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Структура системи управління кібербезпекою підприємства та стандарти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Аналіз стандарту ISO/IEC 27001:2022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Кібернетична безпека підприємства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ISO/IEC 27001:2022: розділи 4–10, додаток A, цикл PDCA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3; табл. 1.2, 1.3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cybersec_work/lab1/ЛР1_Кравченко_ІР-31.docx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Пояснює, на якому стандарті будується система управління.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ISO/IEC 27001:2022 встановлює вимоги до створення, впровадження, підтримання і постійного поліпшення системи управління інформаційною безпекою (СУІБ), а також до оцінювання й обробки ризиків.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Структура.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Розділи 0–3 довідкові; обов’язкові вимоги — розділи 4–10: контекст, лідерство, планування, підтримка, функціонування, оцінювання результативності, поліпшення (табл. 1.2).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Додаток A (табл. 1.3).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93 заходи в чотирьох темах: організаційні (37), щодо персоналу (8), фізичні (14), технологічні (34). У редакції 2013 р. було 114 заходів у 14 доменах.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Декларація про застосовність.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Організація зіставляє обрані заходи з додатком A і обґрунтовує включення або виключення кожного.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Новації 2022 р.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Вимога планування змін (6.3); 11 нових заходів — розвідувальні дані про загрози (5.7), хмарні сервіси (5.23), готовність ІКТ до неперервності (5.30) та інші.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PDCA.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Розділи 4–10 утворюють цикл «планування — виконання — перевірка — поліпшення».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Скільки заходів у додатку A і як вони згруповані?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93 заходи в чотирьох темах: 37 організаційних, 8 щодо персоналу, 14 фізичних, 34 технологічні.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 можна не виконувати якусь вимогу розділів 4–10?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Ні, якщо організація заявляє відповідність стандарту; виключати можна лише заходи додатка A — з обґрунтуванням у Декларації про застосовність.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змінилося в редакції 2022 року?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Заходи перегруповано з 14 доменів у 4 теми (з 114 до 93), додано 11 нових заходів і вимогу планування змін СУІБ.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Кожен розділ стандарту в табл. 1.2 одразу прив’язано до того, як він застосовується в ТЦК.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