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Моделювання бізнес-процесів у нотації BPMN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Пул P4 «Оцінка результату та звітність»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BPMN 2.0, включний шлюз (OR)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lab2/drawio/07_Пул_P4_Оцінка_та_звітність.drawio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7 з 8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Оцінка результату перехоплення, звіт вищому КП і повідомлення ДСНС.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Пул P4 закриває бойовий цикл: збирає докази, оцінює результат і звітує. Головна особливість — включний шлюз, бо звіт потрібен завжди, а повідомлення ДСНС — лише якщо є уламки.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Старт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повідомлення «Доповідь про результат» від P3.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Сервісне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«Зібрати докази: відео, дані сенсорів» — автоматично.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Аналітик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«Встановити оцінку результату», запис в «Архів місій».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Включний шлюз «O»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активує одну або дві гілки — умови підписані на потоках: «завжди» → оперативний черговий «Надіслати звіт вищому КП»; «є уламки» → офіцер взаємодії «Повідомити ДСНС про місце падіння уламків».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Другий включний шлюз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синхронізує тільки ті гілки, що були активовані; завершення «Звіт оформлено».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включний, а не паралельний шлюз?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Паралельний запустив би обидві гілки завжди. Тут ДСНС потрібна тільки за умови — тож одна або дві гілки, а це семантика включного «або».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А чому не виключний?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Виключний запускає рівно одну гілку. А звіт вищому КП і повідомлення ДСНС можуть бути потрібні одночасно.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Хто надсилає повідомлення ДСНС?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Офіцер взаємодії — він відповідає за зв’язок із зовнішніми організаціями за структурою ЛР1.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Звіт ≤ 15 хв — показник цілі 5.1 дерева цілей; сервісне збирання доказів його і забезпечує.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збережена у стандартному форматі BPMN 2.0 XML (lab2/diagrams/*.bpmn, з координатами DI) і візуалізована bpmn-js (bpmn.io); файл draw.io побудовано з того самого .bpmn штатними BPMN-фігурами draw.io. Файл .bpmn відкривається в Camunda Modeler — можу показати.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