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3: Функціональне моделювання IDEF0 / IDEF3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lab3/ЛР3_Кравченко_ІР-31.docx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lab3/drawio/*.drawio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9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ЛР3 — функціональна модель в IDEF0 і процесна модель в IDEF3 за методикою AllFusion Process Modeler: від контекстної діаграми до сценарію.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Контекстна діаграма А-0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3.1–3.2; рис. 3.1 (draw.io 01)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задав властивості моделі: мета, точка зору, межі. Уся діяльність центру — один блок «Забезпечити перехоплення повітряних цілей» з входами, виходами, управліннями й механізмами.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Звіт за моделлю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3.3–3.4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Сформував словник робіт і звіт про стрілки — це перевірка, що кожна робота й стрілка має визначення.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Декомпозиція А0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3.2 (02)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Розклав А0 на п’ять робіт A1–A5 по діагоналі за домінуванням; кожна відповідає пулу BPMN з ЛР2.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Декомпозиції A1 і A2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3.3–3.4; табл. 3.5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A1 — від нормалізації даних до підтвердження цілі, з тунельованими стрілками й зворотним зв’язком. A2 — від деконфлікції до передачі завдання, дозвіл дає черговий за правилом двох осіб. У табл. 3.5 перевірив діаграми на правила IDEF0.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Дерево вузлів і FEO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3.5–3.6 (05, 06)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вузлів показує всю ієрархію робіт на одному аркуші. FEO-діаграма A0F лишає тільки стрілки роботи A3, щоб пояснити її зв’язки, не змінюючи модель.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Розділення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3.7–3.8 (07, 08)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Роботу A3 виніс в окрему модель; на А0 з’явилася стрілка виклику, а нова модель має власну контекстну діаграму з тими самими граничними стрілками.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IDEF3 і сценарій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3.6–3.7; рис. 3.9–3.10 (09, 10)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A3 розкрив в IDEF3, бо тут важлива послідовність і паралельність: п’ять одиниць роботи, три перехрестя. Сценарій «Штатне виконання» отримав, прибравши гілку відмови.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модель має повну ієрархію, проходить перевірку правил IDEF0, а IDEF3 доповнює її порядком дій там, де він важливий.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