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</w:pPr>
      <w:r>
        <w:rPr>
          <w:rFonts w:ascii="Times New Roman" w:hAnsi="Times New Roman" w:eastAsia="Times New Roman"/>
          <w:b w:val="0"/>
          <w:i/>
          <w:color w:val="595959"/>
          <w:sz w:val="21"/>
        </w:rPr>
        <w:t>СУФЛЕР ДО ЗАХИСТУ · ЛР 3 · Функціональне моделювання IDEF0 / IDEF3</w:t>
      </w:r>
    </w:p>
    <w:p>
      <w:pPr>
        <w:spacing w:before="0" w:after="120" w:line="269" w:lineRule="auto"/>
      </w:pPr>
      <w:r>
        <w:rPr>
          <w:rFonts w:ascii="Times New Roman" w:hAnsi="Times New Roman" w:eastAsia="Times New Roman"/>
          <w:b/>
          <w:i w:val="0"/>
          <w:sz w:val="34"/>
        </w:rPr>
        <w:t>FEO-діаграма A0F «Взаємодія роботи «Виконати місію перехоплення»»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Дисципліна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Проєктування інформаційних систем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Нотація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IDEF0, FEO (For Exposition Only)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Файл draw.io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lab3/drawio/06_FEO_А3.drawio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Порядок показу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6 з 10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Роль у системі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Ілюстративна діаграма: з А0 залишено тільки стрілки роботи A3, щоб розібрати її взаємодію з рештою.</w:t>
            </w:r>
          </w:p>
        </w:tc>
      </w:tr>
    </w:tbl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1. З чого почати відповідь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FEO — це діаграма «лише для пояснення». Я взяв діаграму А0 і залишив тільки стрілки, які стосуються роботи A3 «Виконати місію перехоплення», щоб чітко показати, звідки місія отримує дані і куди віддає результати.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Сама модель від неї не змінюється — тому номер має суфікс F: A0F.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2. Покрокова екскурсія по схемі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1. </w:t>
      </w:r>
      <w:r>
        <w:rPr>
          <w:rFonts w:ascii="Times New Roman" w:hAnsi="Times New Roman" w:eastAsia="Times New Roman"/>
          <w:b/>
          <w:i w:val="0"/>
          <w:sz w:val="26"/>
        </w:rPr>
        <w:t>Що входить в A3.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Згори — C1 «Накази та правила застосування» і «Бойове завдання» від A2. Зліва — «Готові перехоплювачі» від A5.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2. </w:t>
      </w:r>
      <w:r>
        <w:rPr>
          <w:rFonts w:ascii="Times New Roman" w:hAnsi="Times New Roman" w:eastAsia="Times New Roman"/>
          <w:b/>
          <w:i w:val="0"/>
          <w:sz w:val="26"/>
        </w:rPr>
        <w:t>Що виходить.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O2 «Результати перехоплення» на межу, «Доповідь про результат» до A4 і «Дані про витрату» до A5.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3. </w:t>
      </w:r>
      <w:r>
        <w:rPr>
          <w:rFonts w:ascii="Times New Roman" w:hAnsi="Times New Roman" w:eastAsia="Times New Roman"/>
          <w:b/>
          <w:i w:val="0"/>
          <w:sz w:val="26"/>
        </w:rPr>
        <w:t>Хто виконує.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Знизу — M2 «Розрахунки перехоплювачів» і M3 «IoT-платформа «Щит-Лінк»».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4. </w:t>
      </w:r>
      <w:r>
        <w:rPr>
          <w:rFonts w:ascii="Times New Roman" w:hAnsi="Times New Roman" w:eastAsia="Times New Roman"/>
          <w:b/>
          <w:i w:val="0"/>
          <w:sz w:val="26"/>
        </w:rPr>
        <w:t>Сусідні блоки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A1, A2, A4, A5 залишені як контекст, але без власних «чужих» стрілок — так видно лише інтерфейс A3.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5. </w:t>
      </w:r>
      <w:r>
        <w:rPr>
          <w:rFonts w:ascii="Times New Roman" w:hAnsi="Times New Roman" w:eastAsia="Times New Roman"/>
          <w:b/>
          <w:i w:val="0"/>
          <w:sz w:val="26"/>
        </w:rPr>
        <w:t>Поле назви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містить призначення «тільки для експозиції».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3. Підводні камені та типові питання викладача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Навіщо FEO, якщо все є на А0?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На А0 19 стрілок, і взаємодію однієї роботи там важко простежити. FEO дозволяє показати одну точку зору без зміни моделі — для обговорення з замовником.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Чи можна на FEO порушувати правила IDEF0?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Так, FEO-діаграми не підпорядковуються синтаксису IDEF0 — у тому їх сенс. Але я не порушував: усі стрілки ті самі, що на А0.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саме A3?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Бо це найдорожча і найризикованіша функція: за ABC з ЛР4 вона дає 98,9 % вартості, і в ній найбільше інтерфейсів з іншими функціями.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4. Що відповісти, якщо придереться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Суфікс F і примітка в назві показують, що це не діаграма декомпозиції — у словнику моделі вона не створює нових робіт.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Якщо спитають, де зроблено схему: модель зібрана як дані (lab3/model3.py) і відмальована за правилами AllFusion Process Modeler; файл draw.io згенерований з тієї самої моделі, тому координати й підписи збігаються з рисунком у звіті. Можу відкрити draw.io і пересунути будь-який блок — стрілки приклеєні.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