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Рівні опису даних і контекстна модель БД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Трирівнева архітектура СКБД (лекція 3); контекстна діаграма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2.1, 3; табл. 1.1, рис. 1.1, табл.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tspp_work/lab1/ЛР1_Кравченко_ІР-31.docx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чому моделей три і що показує перша з них — контекстна.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Завдання — контекстна, логічна та фізична моделі БД. Вони відповідають трьом рівням архітектури СКБД з лекції 3: зовнішньому, концептуальному і внутрішньому (табл. 1.1).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Контекстна модель (рис. 1.1) показує БД як єдине ціле і всіх, хто дає їй дані або отримує їх.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Трирівнева архітектура.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Зовнішній рівень — подання окремих користувачів; концептуальний — єдина модель предметної області; внутрішній — фізичне зберігання. Між ними — відображення, що дають фізичну й логічну незалежність даних.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Межі БД (3.1).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Зберігаємо структуру зон, сенсори, виявлення і треки, ресурси, місії з подіями і телеметрією, користувачів і аудит; не зберігаємо відео й сирі сигнали — лише посилання.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1.1.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 центрі — БД «Щит-Лінк» (18 таблиць); білі прямокутники — технічні джерела, сірі — групи користувачів; підпис стрілки — група даних, напрям — напрям потоку.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Найінтенсивніший потік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 сенсорів через шлюзи: близько 50 000 виявлень на добу, лише запис.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1.2.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Для кожної з восьми зовнішніх сутностей — що надходить, що отримує і з якими таблицями працює; це основа зовнішніх схем (представлень і прав).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модель даних за лекцією?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Логічна структура даних, що представляє їхні властивості незалежно від апаратного й програмного забезпечення; засоби опису — сутності, атрибути, зв’язки.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обрано реляційну модель, а не ієрархічну чи мережеву?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 лекцією 3: у реляційній таблиці незалежні, зв’язки повністю змінні і модель просто розширюється, а наша модель розвивається разом із вимогами.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контекстна модель відрізняється від логічної?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Контекстна не розкриває структуру — лише межі БД і потоки даних із зовнішнім світом; логічна розкриває сутності, атрибути й зв’язки всередині.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Кожна модель прив’язана до свого рівня архітектури СКБД — це прямо з лекції 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