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Методика OCTAVE і груповий процес FRAP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OCTAVE / OCTAVE-S / OCTAVE Allegro (8 кроків, 4 фази); FRAP: pre-FRAP, сесія, post-FRAP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3–4; рис. 3.2–3.3; табл. 3.1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Пункти 2–3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OCTAVE — методика SEI Карнегі — Меллона: оцінку ризиків виконують самі працівники без зовнішніх консультантів; вона безкоштовна.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Різновиди.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OCTAVE — три фази; OCTAVE-S — для організацій до ~100 осіб, команда 3–5 людей; OCTAVE Allegro (2007) — фокус на інформаційних активах і контейнерах, можна виконати одній людині.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3.2 — Allegro.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4 фази, 8 кроків: критерії → профіль → контейнери → сфери занепокоєння → сценарії загроз → ризики → аналіз → підхід до зменшення.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Бал Allegro.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Ранг сфери × значення впливу (В = 3, С = 2, Н = 1), сума; максимум 45. Пули за матрицею «ймовірність × бал»: пул 1 — зменшити … пул 4 — прийняти.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3.3 — FRAP.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Попередня зустріч, сесія з фасилітатором (мозковий штурм, ймовірність і вплив В/С/Н, пріоритет), підсумковий звіт.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3.1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порівняння з CRAMM: виконавці, тип оцінки, тривалість, вартість, масштаб.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головна особливість OCTAVE?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Самостійність: аналіз роблять працівники організації, бо вони краще знають свої ризики.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автор FRAP?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Томас Пелтьє; методика описана в його книзі Information Security Risk Analysis.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контейнер в OCTAVE Allegro?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Місце, де актив зберігається, передається чи обробляється: технічне, фізичне або людина.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Кроки й формула балу взяті з первинного звіту SEI CMU/SEI-2007-TR-012.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