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3 · Кількісні та якісні методи оцінки активів (OCTAVE, FRAP)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Класифікація інформаційних активів власних пристроїв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Кібернетична безпека підприємства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Контейнери, класифікація за видом, категорією та К/Ц/Д, ALE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5; табл. 3.2–3.4; рис. 3.4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ЛР3_Кравченко_ІР-31.docx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Пункт 4 завдання — мої пристрої.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Об’єкт — мої ноутбук і смартфон з хмарними сервісами; спершу контейнери, потім активи в них.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Табл. 3.2 і рис. 3.4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7 контейнерів: ноутбук, смартфон, хмара, зовнішній диск, маршрутизатор, кімната, я сам; стрілки — синхронізація з хмарою.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Табл. 3.3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14 активів: вид за літерою коду, категорія, К/Ц/Д, цінність у гривнях і рівень. Інформаційні активи (216 000 грн) дорожчі за обладнання (60 500 грн).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Найцінніший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І-01 паролі та коди 2FA: їх компрометація відкриває решту.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Табл. 3.4 — ALE.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Разом 16 720 грн/рік; найбільше — втрата смартфона (5 400), хоча шкода від паролів (48 000) найбільша, вона рідкісна.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ноутбук не найцінніший актив?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Обладнання замінне за ціною придбання, а паролі, код і документи дають доступ до всього іншого.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визначено рівень цінності?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Від гривневої оцінки: висока — від 25 000 грн, середня — від 8 000 грн, низька — менше.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ALE найбільший для смартфона?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Втрата смартфона частіша (ARO = 0,3), а повна вартість втрачається одразу (EF = 1).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Кількісний і якісний підходи дали різні пріоритети — тому їх і поєднують.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