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Аналіз видів, критичності та наслідків відмов (FMECA)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Метод FMEA / FMECA, показники критичності, процес, переваги та недоліки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FMEA, FMECA; RPN = S × O × D; C = S × O; IEC 60812:2018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2; рис. 4.1; табл. 4.1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перших двох пунктів.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FMEA — метод ідентифікації способів відмови компонентів, систем чи процесів, що ведуть до невиконання функції. FMECA додатково оцінює критичність кожного виду відмови.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Три показники</w:t>
      </w:r>
      <w:r>
        <w:rPr>
          <w:rFonts w:ascii="Times New Roman" w:hAnsi="Times New Roman" w:eastAsia="Times New Roman"/>
          <w:b w:val="0"/>
          <w:i w:val="0"/>
          <w:sz w:val="26"/>
        </w:rPr>
        <w:t>: критичність (ймовірність наслідків × інтенсивність × час), рівень ризику, RPN = значущість × ймовірність × виявлення.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Два розрахунки у звіті</w:t>
      </w:r>
      <w:r>
        <w:rPr>
          <w:rFonts w:ascii="Times New Roman" w:hAnsi="Times New Roman" w:eastAsia="Times New Roman"/>
          <w:b w:val="0"/>
          <w:i w:val="0"/>
          <w:sz w:val="26"/>
        </w:rPr>
        <w:t>: повний RPN = S × O × D і C = S × O, як у прикладі методички.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IEC 60812:2018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третє видання, замінило 2006 рік; FMECA — коли ранжування враховує хоча б значущість; додано альтернативні RPN і матрицю критичності.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4.1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сім етапів процесу, далі FMECA, звіт і повторний цикл.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4.1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переваги й недоліки: аналізує лише одиночні відмови, трудомісткий, оцінки суб’єктивні.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FMEA відрізняється від FMECA?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FMECA додає оцінку критичності кожного виду відмови.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означає D у RPN?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Складність виявлення: 1 — виявляється напевно, 10 — практично не виявляється.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Який головний недолік FMEA?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Аналізує лише окремі відмови, а не їх поєднання.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Методичка в прикладі множить лише критичність на ймовірність — у звіті є обидва варіанти.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