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Quizlet: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https://quizlet.com/_c5lvdd?x=1jqt&amp;i=488gw2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80"/>
        <w:tblGridChange w:id="0">
          <w:tblGrid>
            <w:gridCol w:w="4695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attempt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спроба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excitement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хвилювання, збудження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failure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невдача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розвиток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abilities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здібності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self-esteem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самооцінка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rtl w:val="0"/>
              </w:rPr>
              <w:t xml:space="preserve">confidence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впевненість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valuable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цінний, корисний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courageous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відважний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worthwhile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вартий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empowered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наділений силою, уповноважений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confident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впевнений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успішний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immediate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негайний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потужний, сильний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capable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здібний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potential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потенцільна невдача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setbacks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перепони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be certain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бути впевненим 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act courageously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діяти сміливо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give yourself a pep talk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давати напуття, підбадьорювати себе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boost confidence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піднімати впевненість в собі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picture your 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уявляти свій успіх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strike a powerful 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займати сильну позу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promote feeling of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підтримувати відчуття сили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face a challenge head-on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зіткнутись з проблемою лице-в-лице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fixed mindset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фіксоване мислення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growth mindset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орієнтація на розвиток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c5lvdd?x=1jqt&amp;i=488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