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Vehicle Management Standard Operating Procedure (SOP)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ensure company vehicles are operated safely, maintained properly and presented professionally.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Responsibilities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Schedule servicing.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Monitor vehicle condition.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Complete daily inspections.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Keep vehicles clean.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Report accidents or faults immediately.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Procedure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Before departure: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Check the tires.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Check the lights.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Check oil and coolant.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Check fuel.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Inspect for visible damage.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Confirm tools and equipment are secured.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After returning: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Remove rubbish.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Refuel if required.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Report faults.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Record mileage if applicable.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Records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Vehicle Register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Maintenance Register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KPIs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Vehicle uptime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Service compliance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Accident 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Fuel efficiency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