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UGSM Expansion Tab Tuning Cheat Sheet</w:t>
      </w:r>
    </w:p>
    <w:p>
      <w:r>
        <w:t>Use this after a tab or settings editor has been built from the Style Test template. The helpers set the default shell. Inside the tab, you can still manually tune towers and controls.</w:t>
      </w:r>
    </w:p>
    <w:p>
      <w:r>
        <w:rPr>
          <w:b/>
        </w:rPr>
        <w:t>Quick rules</w:t>
      </w:r>
    </w:p>
    <w:p>
      <w:pPr>
        <w:pStyle w:val="ListBullet"/>
      </w:pPr>
      <w:r>
        <w:t>The helper creates the default layout. The tab can override size, position, visibility, and text.</w:t>
      </w:r>
    </w:p>
    <w:p>
      <w:pPr>
        <w:pStyle w:val="ListBullet"/>
      </w:pPr>
      <w:r>
        <w:t>Make manual changes after the shell/helper is created and before the final layout call if possible.</w:t>
      </w:r>
    </w:p>
    <w:p>
      <w:pPr>
        <w:pStyle w:val="ListBullet"/>
      </w:pPr>
      <w:r>
        <w:t>Hide or remove a control with .Visible = $false instead of deleting related layout math first.</w:t>
      </w:r>
    </w:p>
    <w:p>
      <w:pPr>
        <w:pStyle w:val="ListBullet"/>
      </w:pPr>
      <w:r>
        <w:t>If you change tower sizes or visibility, run the shell layout again with &amp; $shellRef.Layout.</w:t>
      </w:r>
    </w:p>
    <w:p>
      <w:r>
        <w:rPr>
          <w:b/>
        </w:rPr>
        <w:t>Most useful manual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Adjustment</w:t>
            </w:r>
          </w:p>
        </w:tc>
        <w:tc>
          <w:tcPr>
            <w:tcW w:type="dxa" w:w="3504"/>
          </w:tcPr>
          <w:p>
            <w:r>
              <w:t>Code</w:t>
            </w:r>
          </w:p>
        </w:tc>
        <w:tc>
          <w:tcPr>
            <w:tcW w:type="dxa" w:w="3504"/>
          </w:tcPr>
          <w:p>
            <w:r>
              <w:t>What it does</w:t>
            </w:r>
          </w:p>
        </w:tc>
      </w:tr>
      <w:tr>
        <w:tc>
          <w:tcPr>
            <w:tcW w:type="dxa" w:w="3504"/>
          </w:tcPr>
          <w:p>
            <w:r>
              <w:t>Shorten description text area</w:t>
            </w:r>
          </w:p>
        </w:tc>
        <w:tc>
          <w:tcPr>
            <w:tcW w:type="dxa" w:w="3504"/>
          </w:tcPr>
          <w:p>
            <w:r>
              <w:t>$shellRef.LblHeaderDesc.Width = 420</w:t>
            </w:r>
          </w:p>
        </w:tc>
        <w:tc>
          <w:tcPr>
            <w:tcW w:type="dxa" w:w="3504"/>
          </w:tcPr>
          <w:p>
            <w:r>
              <w:t>Makes the header description box narrower so it does not overlap Version or other controls.</w:t>
            </w:r>
          </w:p>
        </w:tc>
      </w:tr>
      <w:tr>
        <w:tc>
          <w:tcPr>
            <w:tcW w:type="dxa" w:w="3504"/>
          </w:tcPr>
          <w:p>
            <w:r>
              <w:t>Move description box</w:t>
            </w:r>
          </w:p>
        </w:tc>
        <w:tc>
          <w:tcPr>
            <w:tcW w:type="dxa" w:w="3504"/>
          </w:tcPr>
          <w:p>
            <w:r>
              <w:t>$shellRef.LblHeaderDesc.Location = New-Object System.Drawing.Point(12, 40)</w:t>
            </w:r>
          </w:p>
        </w:tc>
        <w:tc>
          <w:tcPr>
            <w:tcW w:type="dxa" w:w="3504"/>
          </w:tcPr>
          <w:p>
            <w:r>
              <w:t>Moves the description label inside Tower1.</w:t>
            </w:r>
          </w:p>
        </w:tc>
      </w:tr>
      <w:tr>
        <w:tc>
          <w:tcPr>
            <w:tcW w:type="dxa" w:w="3504"/>
          </w:tcPr>
          <w:p>
            <w:r>
              <w:t>Hide description box</w:t>
            </w:r>
          </w:p>
        </w:tc>
        <w:tc>
          <w:tcPr>
            <w:tcW w:type="dxa" w:w="3504"/>
          </w:tcPr>
          <w:p>
            <w:r>
              <w:t>$shellRef.LblHeaderDesc.Visible = $false</w:t>
            </w:r>
          </w:p>
        </w:tc>
        <w:tc>
          <w:tcPr>
            <w:tcW w:type="dxa" w:w="3504"/>
          </w:tcPr>
          <w:p>
            <w:r>
              <w:t>Removes the description area without breaking the rest of the tab.</w:t>
            </w:r>
          </w:p>
        </w:tc>
      </w:tr>
      <w:tr>
        <w:tc>
          <w:tcPr>
            <w:tcW w:type="dxa" w:w="3504"/>
          </w:tcPr>
          <w:p>
            <w:r>
              <w:t>Change Tower1 height</w:t>
            </w:r>
          </w:p>
        </w:tc>
        <w:tc>
          <w:tcPr>
            <w:tcW w:type="dxa" w:w="3504"/>
          </w:tcPr>
          <w:p>
            <w:r>
              <w:t>$Tower1.Height = $UGSM_ExpansionTowerHeight + 200</w:t>
            </w:r>
          </w:p>
        </w:tc>
        <w:tc>
          <w:tcPr>
            <w:tcW w:type="dxa" w:w="3504"/>
          </w:tcPr>
          <w:p>
            <w:r>
              <w:t>Makes Tower1 taller so it can hold more controls.</w:t>
            </w:r>
          </w:p>
        </w:tc>
      </w:tr>
      <w:tr>
        <w:tc>
          <w:tcPr>
            <w:tcW w:type="dxa" w:w="3504"/>
          </w:tcPr>
          <w:p>
            <w:r>
              <w:t>Hide a tower</w:t>
            </w:r>
          </w:p>
        </w:tc>
        <w:tc>
          <w:tcPr>
            <w:tcW w:type="dxa" w:w="3504"/>
          </w:tcPr>
          <w:p>
            <w:r>
              <w:t>$Tower3.Visible = $false</w:t>
            </w:r>
          </w:p>
        </w:tc>
        <w:tc>
          <w:tcPr>
            <w:tcW w:type="dxa" w:w="3504"/>
          </w:tcPr>
          <w:p>
            <w:r>
              <w:t>Removes a whole tower from the visible layout.</w:t>
            </w:r>
          </w:p>
        </w:tc>
      </w:tr>
      <w:tr>
        <w:tc>
          <w:tcPr>
            <w:tcW w:type="dxa" w:w="3504"/>
          </w:tcPr>
          <w:p>
            <w:r>
              <w:t>Custom tower width</w:t>
            </w:r>
          </w:p>
        </w:tc>
        <w:tc>
          <w:tcPr>
            <w:tcW w:type="dxa" w:w="3504"/>
          </w:tcPr>
          <w:p>
            <w:r>
              <w:t>$Tower1.Tag = @{ Width = 900 }</w:t>
            </w:r>
          </w:p>
        </w:tc>
        <w:tc>
          <w:tcPr>
            <w:tcW w:type="dxa" w:w="3504"/>
          </w:tcPr>
          <w:p>
            <w:r>
              <w:t>Overrides the default tower width for that tower.</w:t>
            </w:r>
          </w:p>
        </w:tc>
      </w:tr>
      <w:tr>
        <w:tc>
          <w:tcPr>
            <w:tcW w:type="dxa" w:w="3504"/>
          </w:tcPr>
          <w:p>
            <w:r>
              <w:t>Custom tower X/Y</w:t>
            </w:r>
          </w:p>
        </w:tc>
        <w:tc>
          <w:tcPr>
            <w:tcW w:type="dxa" w:w="3504"/>
          </w:tcPr>
          <w:p>
            <w:r>
              <w:t>$Tower1.Tag = @{ X = 0; Y = 20 }</w:t>
            </w:r>
          </w:p>
        </w:tc>
        <w:tc>
          <w:tcPr>
            <w:tcW w:type="dxa" w:w="3504"/>
          </w:tcPr>
          <w:p>
            <w:r>
              <w:t>Overrides the auto position for special cases.</w:t>
            </w:r>
          </w:p>
        </w:tc>
      </w:tr>
      <w:tr>
        <w:tc>
          <w:tcPr>
            <w:tcW w:type="dxa" w:w="3504"/>
          </w:tcPr>
          <w:p>
            <w:r>
              <w:t>Skip auto layout for one tower</w:t>
            </w:r>
          </w:p>
        </w:tc>
        <w:tc>
          <w:tcPr>
            <w:tcW w:type="dxa" w:w="3504"/>
          </w:tcPr>
          <w:p>
            <w:r>
              <w:t>$Tower1.Tag = @{ SkipAutoLayout = $true }</w:t>
            </w:r>
          </w:p>
        </w:tc>
        <w:tc>
          <w:tcPr>
            <w:tcW w:type="dxa" w:w="3504"/>
          </w:tcPr>
          <w:p>
            <w:r>
              <w:t>Prevents the helper from moving that tower.</w:t>
            </w:r>
          </w:p>
        </w:tc>
      </w:tr>
      <w:tr>
        <w:tc>
          <w:tcPr>
            <w:tcW w:type="dxa" w:w="3504"/>
          </w:tcPr>
          <w:p>
            <w:r>
              <w:t>Re-run layout after changes</w:t>
            </w:r>
          </w:p>
        </w:tc>
        <w:tc>
          <w:tcPr>
            <w:tcW w:type="dxa" w:w="3504"/>
          </w:tcPr>
          <w:p>
            <w:r>
              <w:t>&amp; $shellRef.Layout</w:t>
            </w:r>
          </w:p>
        </w:tc>
        <w:tc>
          <w:tcPr>
            <w:tcW w:type="dxa" w:w="3504"/>
          </w:tcPr>
          <w:p>
            <w:r>
              <w:t>Applies the current tower sizes, visibility, and tag overrides.</w:t>
            </w:r>
          </w:p>
        </w:tc>
      </w:tr>
      <w:tr>
        <w:tc>
          <w:tcPr>
            <w:tcW w:type="dxa" w:w="3504"/>
          </w:tcPr>
          <w:p>
            <w:r>
              <w:t>Resize grid</w:t>
            </w:r>
          </w:p>
        </w:tc>
        <w:tc>
          <w:tcPr>
            <w:tcW w:type="dxa" w:w="3504"/>
          </w:tcPr>
          <w:p>
            <w:r>
              <w:t>$gridLocations.Size = New-Object System.Drawing.Size(960, 260)</w:t>
            </w:r>
          </w:p>
        </w:tc>
        <w:tc>
          <w:tcPr>
            <w:tcW w:type="dxa" w:w="3504"/>
          </w:tcPr>
          <w:p>
            <w:r>
              <w:t>Changes the editable grid size inside the tower.</w:t>
            </w:r>
          </w:p>
        </w:tc>
      </w:tr>
      <w:tr>
        <w:tc>
          <w:tcPr>
            <w:tcW w:type="dxa" w:w="3504"/>
          </w:tcPr>
          <w:p>
            <w:r>
              <w:t>Move a control</w:t>
            </w:r>
          </w:p>
        </w:tc>
        <w:tc>
          <w:tcPr>
            <w:tcW w:type="dxa" w:w="3504"/>
          </w:tcPr>
          <w:p>
            <w:r>
              <w:t>$numAIVersion.Location = New-Object System.Drawing.Point(760, 32)</w:t>
            </w:r>
          </w:p>
        </w:tc>
        <w:tc>
          <w:tcPr>
            <w:tcW w:type="dxa" w:w="3504"/>
          </w:tcPr>
          <w:p>
            <w:r>
              <w:t>Moves an individual control inside the tab.</w:t>
            </w:r>
          </w:p>
        </w:tc>
      </w:tr>
      <w:tr>
        <w:tc>
          <w:tcPr>
            <w:tcW w:type="dxa" w:w="3504"/>
          </w:tcPr>
          <w:p>
            <w:r>
              <w:t>Resize a control</w:t>
            </w:r>
          </w:p>
        </w:tc>
        <w:tc>
          <w:tcPr>
            <w:tcW w:type="dxa" w:w="3504"/>
          </w:tcPr>
          <w:p>
            <w:r>
              <w:t>$numAIVersion.Size = New-Object System.Drawing.Size(90, 24)</w:t>
            </w:r>
          </w:p>
        </w:tc>
        <w:tc>
          <w:tcPr>
            <w:tcW w:type="dxa" w:w="3504"/>
          </w:tcPr>
          <w:p>
            <w:r>
              <w:t>Changes the size of an individual control.</w:t>
            </w:r>
          </w:p>
        </w:tc>
      </w:tr>
      <w:tr>
        <w:tc>
          <w:tcPr>
            <w:tcW w:type="dxa" w:w="3504"/>
          </w:tcPr>
          <w:p>
            <w:r>
              <w:t>Make a field read-only</w:t>
            </w:r>
          </w:p>
        </w:tc>
        <w:tc>
          <w:tcPr>
            <w:tcW w:type="dxa" w:w="3504"/>
          </w:tcPr>
          <w:p>
            <w:r>
              <w:t>$numAIVersion.Enabled = $false</w:t>
            </w:r>
          </w:p>
        </w:tc>
        <w:tc>
          <w:tcPr>
            <w:tcW w:type="dxa" w:w="3504"/>
          </w:tcPr>
          <w:p>
            <w:r>
              <w:t>Lets users see the value but not edit it.</w:t>
            </w:r>
          </w:p>
        </w:tc>
      </w:tr>
      <w:tr>
        <w:tc>
          <w:tcPr>
            <w:tcW w:type="dxa" w:w="3504"/>
          </w:tcPr>
          <w:p>
            <w:r>
              <w:t>Rename header title</w:t>
            </w:r>
          </w:p>
        </w:tc>
        <w:tc>
          <w:tcPr>
            <w:tcW w:type="dxa" w:w="3504"/>
          </w:tcPr>
          <w:p>
            <w:r>
              <w:t>$shellRef.LblHeaderTitle.Text = 'Expansion AI Location Settings'</w:t>
            </w:r>
          </w:p>
        </w:tc>
        <w:tc>
          <w:tcPr>
            <w:tcW w:type="dxa" w:w="3504"/>
          </w:tcPr>
          <w:p>
            <w:r>
              <w:t>Changes the large title text in Tower1.</w:t>
            </w:r>
          </w:p>
        </w:tc>
      </w:tr>
      <w:tr>
        <w:tc>
          <w:tcPr>
            <w:tcW w:type="dxa" w:w="3504"/>
          </w:tcPr>
          <w:p>
            <w:r>
              <w:t>Hide file/path labels</w:t>
            </w:r>
          </w:p>
        </w:tc>
        <w:tc>
          <w:tcPr>
            <w:tcW w:type="dxa" w:w="3504"/>
          </w:tcPr>
          <w:p>
            <w:r>
              <w:t>$shellRef.LblFile.Visible = $false</w:t>
              <w:br/>
              <w:t>$shellRef.LblPath.Visible = $false</w:t>
            </w:r>
          </w:p>
        </w:tc>
        <w:tc>
          <w:tcPr>
            <w:tcW w:type="dxa" w:w="3504"/>
          </w:tcPr>
          <w:p>
            <w:r>
              <w:t>Turns off file/path captions if they are not needed.</w:t>
            </w:r>
          </w:p>
        </w:tc>
      </w:tr>
    </w:tbl>
    <w:p>
      <w:r>
        <w:rPr>
          <w:b/>
        </w:rPr>
        <w:t>Common pattern</w:t>
      </w:r>
    </w:p>
    <w:p>
      <w:r>
        <w:rPr>
          <w:rFonts w:ascii="Consolas" w:hAnsi="Consolas" w:eastAsia="Consolas"/>
          <w:sz w:val="18"/>
        </w:rPr>
        <w:t>$shellRef = New-UGSMExpansionSettingsEditorShell ...</w:t>
      </w:r>
    </w:p>
    <w:p>
      <w:r>
        <w:rPr>
          <w:rFonts w:ascii="Consolas" w:hAnsi="Consolas" w:eastAsia="Consolas"/>
          <w:sz w:val="18"/>
        </w:rPr>
        <w:t>$Tower1 = $shellRef.Tower1</w:t>
      </w:r>
    </w:p>
    <w:p>
      <w:r>
        <w:rPr>
          <w:rFonts w:ascii="Consolas" w:hAnsi="Consolas" w:eastAsia="Consolas"/>
          <w:sz w:val="18"/>
        </w:rPr>
        <w:t>$Tower2 = $shellRef.Towers[1]</w:t>
      </w:r>
    </w:p>
    <w:p>
      <w:r>
        <w:rPr>
          <w:rFonts w:ascii="Consolas" w:hAnsi="Consolas" w:eastAsia="Consolas"/>
          <w:sz w:val="18"/>
        </w:rPr>
        <w:t>$Tower3 = $shellRef.Towers[2]</w:t>
      </w:r>
    </w:p>
    <w:p>
      <w:r>
        <w:rPr>
          <w:rFonts w:ascii="Consolas" w:hAnsi="Consolas" w:eastAsia="Consolas"/>
          <w:sz w:val="18"/>
        </w:rPr>
        <w:t>$shellRef.LblHeaderDesc.Width = 420</w:t>
      </w:r>
    </w:p>
    <w:p>
      <w:r>
        <w:rPr>
          <w:rFonts w:ascii="Consolas" w:hAnsi="Consolas" w:eastAsia="Consolas"/>
          <w:sz w:val="18"/>
        </w:rPr>
        <w:t>$Tower1.Height = $UGSM_ExpansionTowerHeight + 200</w:t>
      </w:r>
    </w:p>
    <w:p>
      <w:r>
        <w:rPr>
          <w:rFonts w:ascii="Consolas" w:hAnsi="Consolas" w:eastAsia="Consolas"/>
          <w:sz w:val="18"/>
        </w:rPr>
        <w:t>$Tower3.Visible = $false</w:t>
      </w:r>
    </w:p>
    <w:p>
      <w:r>
        <w:rPr>
          <w:rFonts w:ascii="Consolas" w:hAnsi="Consolas" w:eastAsia="Consolas"/>
          <w:sz w:val="18"/>
        </w:rPr>
        <w:t>&amp; $shellRef.Layout</w:t>
      </w:r>
    </w:p>
    <w:p>
      <w:r>
        <w:rPr>
          <w:b/>
        </w:rPr>
        <w:t>Remember</w:t>
      </w:r>
    </w:p>
    <w:p>
      <w:pPr>
        <w:pStyle w:val="ListBullet"/>
      </w:pPr>
      <w:r>
        <w:t>Shell controls usually start with $shellRef....</w:t>
      </w:r>
    </w:p>
    <w:p>
      <w:pPr>
        <w:pStyle w:val="ListBullet"/>
      </w:pPr>
      <w:r>
        <w:t>Tower changes usually use $Tower1, $Tower2, $Tower3....</w:t>
      </w:r>
    </w:p>
    <w:p>
      <w:pPr>
        <w:pStyle w:val="ListBullet"/>
      </w:pPr>
      <w:r>
        <w:t>Per-control tweaks still use normal WinForms properties like .Location, .Size, .Width, .Height, .Visible, and .Enabled.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