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UGSM DayZ Expansion Tab Tuning Reference</w:t>
      </w:r>
    </w:p>
    <w:p>
      <w:pPr>
        <w:jc w:val="center"/>
      </w:pPr>
      <w:r>
        <w:rPr>
          <w:i/>
        </w:rPr>
        <w:t>How to manually adjust towers, controls, and helper-driven layout without breaking a tab.</w:t>
      </w:r>
    </w:p>
    <w:p>
      <w:pPr>
        <w:pStyle w:val="Heading1"/>
      </w:pPr>
      <w:r>
        <w:t>1. How the layout works</w:t>
      </w:r>
    </w:p>
    <w:p>
      <w:r>
        <w:t>There are two layers in the Expansion UI.</w:t>
      </w:r>
    </w:p>
    <w:p>
      <w:r>
        <w:t>Layer 1 is the shared helper layout. It builds the standard shell, toolbars, left list area, editor area, and the tower stacking layout.</w:t>
      </w:r>
    </w:p>
    <w:p>
      <w:r>
        <w:t>Layer 2 is the tab-specific layout. Inside each tab or setting editor, you can still move, resize, hide, or remove controls after the helpers build the defaults.</w:t>
      </w:r>
    </w:p>
    <w:p>
      <w:r>
        <w:t>That means the helpers should give you a working starting point, and the tab code should be where you fine-tune the result.</w:t>
      </w:r>
    </w:p>
    <w:p>
      <w:pPr>
        <w:pStyle w:val="Heading1"/>
      </w:pPr>
      <w:r>
        <w:t>2. The main helpers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Helper</w:t>
            </w:r>
          </w:p>
        </w:tc>
        <w:tc>
          <w:tcPr>
            <w:tcW w:type="dxa" w:w="3408"/>
          </w:tcPr>
          <w:p>
            <w:r>
              <w:t>What it controls</w:t>
            </w:r>
          </w:p>
        </w:tc>
        <w:tc>
          <w:tcPr>
            <w:tcW w:type="dxa" w:w="3408"/>
          </w:tcPr>
          <w:p>
            <w:r>
              <w:t>What you can still adjust</w:t>
            </w:r>
          </w:p>
        </w:tc>
      </w:tr>
      <w:tr>
        <w:tc>
          <w:tcPr>
            <w:tcW w:type="dxa" w:w="3408"/>
          </w:tcPr>
          <w:p>
            <w:r>
              <w:t>New-UGSMExpansionSectionPanel</w:t>
            </w:r>
          </w:p>
        </w:tc>
        <w:tc>
          <w:tcPr>
            <w:tcW w:type="dxa" w:w="3408"/>
          </w:tcPr>
          <w:p>
            <w:r>
              <w:t>Creates a tower or section panel.</w:t>
            </w:r>
          </w:p>
        </w:tc>
        <w:tc>
          <w:tcPr>
            <w:tcW w:type="dxa" w:w="3408"/>
          </w:tcPr>
          <w:p>
            <w:r>
              <w:t>You can still change the panel Height, Width, Location, Visible state, or add/remove controls from it.</w:t>
            </w:r>
          </w:p>
        </w:tc>
      </w:tr>
      <w:tr>
        <w:tc>
          <w:tcPr>
            <w:tcW w:type="dxa" w:w="3408"/>
          </w:tcPr>
          <w:p>
            <w:r>
              <w:t>Set-UGSMExpansionLayout</w:t>
            </w:r>
          </w:p>
        </w:tc>
        <w:tc>
          <w:tcPr>
            <w:tcW w:type="dxa" w:w="3408"/>
          </w:tcPr>
          <w:p>
            <w:r>
              <w:t>Stacks towers and sizes the main areas.</w:t>
            </w:r>
          </w:p>
        </w:tc>
        <w:tc>
          <w:tcPr>
            <w:tcW w:type="dxa" w:w="3408"/>
          </w:tcPr>
          <w:p>
            <w:r>
              <w:t>Tower heights can be changed before calling layout. Width and Y position are usually recalculated by the helper.</w:t>
            </w:r>
          </w:p>
        </w:tc>
      </w:tr>
      <w:tr>
        <w:tc>
          <w:tcPr>
            <w:tcW w:type="dxa" w:w="3408"/>
          </w:tcPr>
          <w:p>
            <w:r>
              <w:t>Set-UGSMExpansionToolbarLayout</w:t>
            </w:r>
          </w:p>
        </w:tc>
        <w:tc>
          <w:tcPr>
            <w:tcW w:type="dxa" w:w="3408"/>
          </w:tcPr>
          <w:p>
            <w:r>
              <w:t>Places Refresh, Save Current, Save All, and similar buttons.</w:t>
            </w:r>
          </w:p>
        </w:tc>
        <w:tc>
          <w:tcPr>
            <w:tcW w:type="dxa" w:w="3408"/>
          </w:tcPr>
          <w:p>
            <w:r>
              <w:t>You can still change button text, width, visibility, or remove a button before re-running the toolbar layout.</w:t>
            </w:r>
          </w:p>
        </w:tc>
      </w:tr>
      <w:tr>
        <w:tc>
          <w:tcPr>
            <w:tcW w:type="dxa" w:w="3408"/>
          </w:tcPr>
          <w:p>
            <w:r>
              <w:t>Future shell helper: New-UGSMExpansionSettingsEditorShell</w:t>
            </w:r>
          </w:p>
        </w:tc>
        <w:tc>
          <w:tcPr>
            <w:tcW w:type="dxa" w:w="3408"/>
          </w:tcPr>
          <w:p>
            <w:r>
              <w:t>Creates a standard settings header and returns references to header labels and towers.</w:t>
            </w:r>
          </w:p>
        </w:tc>
        <w:tc>
          <w:tcPr>
            <w:tcW w:type="dxa" w:w="3408"/>
          </w:tcPr>
          <w:p>
            <w:r>
              <w:t>You can shorten the description, hide it, hide towers, change tower heights, then rerun the shell layout.</w:t>
            </w:r>
          </w:p>
        </w:tc>
      </w:tr>
    </w:tbl>
    <w:p>
      <w:pPr>
        <w:pStyle w:val="Heading1"/>
      </w:pPr>
      <w:r>
        <w:t>3. Tower adjustments you can make</w:t>
      </w:r>
    </w:p>
    <w:p>
      <w:r>
        <w:t>These are the most common manual changes you can safely make inside a tab.</w:t>
      </w:r>
    </w:p>
    <w:p>
      <w:r>
        <w:rPr>
          <w:b/>
        </w:rPr>
        <w:t>Creates a tower with the default height.</w:t>
      </w:r>
    </w:p>
    <w:p>
      <w:pPr>
        <w:pStyle w:val="NoSpacing"/>
      </w:pPr>
      <w:r>
        <w:rPr>
          <w:rFonts w:ascii="Courier New" w:hAnsi="Courier New" w:eastAsia="Courier New"/>
          <w:sz w:val="18"/>
        </w:rPr>
        <w:t>$Tower1 = New-UGSMExpansionSectionPanel -X 0 -Y 0 -Width 1000 -Height $UGSM_ExpansionTowerHeight</w:t>
      </w:r>
    </w:p>
    <w:p>
      <w:r>
        <w:rPr>
          <w:b/>
        </w:rPr>
        <w:t>Makes Tower1 taller.</w:t>
      </w:r>
    </w:p>
    <w:p>
      <w:pPr>
        <w:pStyle w:val="NoSpacing"/>
      </w:pPr>
      <w:r>
        <w:rPr>
          <w:rFonts w:ascii="Courier New" w:hAnsi="Courier New" w:eastAsia="Courier New"/>
          <w:sz w:val="18"/>
        </w:rPr>
        <w:t>$Tower1.Height = $UGSM_ExpansionTowerHeight + 200</w:t>
      </w:r>
    </w:p>
    <w:p>
      <w:r>
        <w:rPr>
          <w:b/>
        </w:rPr>
        <w:t>Narrows the tower. Use this only if the layout helper will not immediately reset the width.</w:t>
      </w:r>
    </w:p>
    <w:p>
      <w:pPr>
        <w:pStyle w:val="NoSpacing"/>
      </w:pPr>
      <w:r>
        <w:rPr>
          <w:rFonts w:ascii="Courier New" w:hAnsi="Courier New" w:eastAsia="Courier New"/>
          <w:sz w:val="18"/>
        </w:rPr>
        <w:t>$Tower1.Width = 900</w:t>
      </w:r>
    </w:p>
    <w:p>
      <w:r>
        <w:rPr>
          <w:b/>
        </w:rPr>
        <w:t>Hides the tower.</w:t>
      </w:r>
    </w:p>
    <w:p>
      <w:pPr>
        <w:pStyle w:val="NoSpacing"/>
      </w:pPr>
      <w:r>
        <w:rPr>
          <w:rFonts w:ascii="Courier New" w:hAnsi="Courier New" w:eastAsia="Courier New"/>
          <w:sz w:val="18"/>
        </w:rPr>
        <w:t>$Tower1.Visible = $false</w:t>
      </w:r>
    </w:p>
    <w:p>
      <w:r>
        <w:rPr>
          <w:b/>
        </w:rPr>
        <w:t>Removes a control from the tower.</w:t>
      </w:r>
    </w:p>
    <w:p>
      <w:pPr>
        <w:pStyle w:val="NoSpacing"/>
      </w:pPr>
      <w:r>
        <w:rPr>
          <w:rFonts w:ascii="Courier New" w:hAnsi="Courier New" w:eastAsia="Courier New"/>
          <w:sz w:val="18"/>
        </w:rPr>
        <w:t>$Tower1.Controls.Remove($someControl)</w:t>
      </w:r>
    </w:p>
    <w:p>
      <w:r>
        <w:rPr>
          <w:b/>
        </w:rPr>
        <w:t>Adds a new control to the tower.</w:t>
      </w:r>
    </w:p>
    <w:p>
      <w:pPr>
        <w:pStyle w:val="NoSpacing"/>
      </w:pPr>
      <w:r>
        <w:rPr>
          <w:rFonts w:ascii="Courier New" w:hAnsi="Courier New" w:eastAsia="Courier New"/>
          <w:sz w:val="18"/>
        </w:rPr>
        <w:t>[void]$Tower1.Controls.Add($someControl)</w:t>
      </w:r>
    </w:p>
    <w:p>
      <w:r>
        <w:rPr>
          <w:b/>
        </w:rPr>
        <w:t>Moves the tower manually. This only sticks if the layout helper is not recalculating the tower positions afterward.</w:t>
      </w:r>
    </w:p>
    <w:p>
      <w:pPr>
        <w:pStyle w:val="NoSpacing"/>
      </w:pPr>
      <w:r>
        <w:rPr>
          <w:rFonts w:ascii="Courier New" w:hAnsi="Courier New" w:eastAsia="Courier New"/>
          <w:sz w:val="18"/>
        </w:rPr>
        <w:t>$Tower1.Location = New-Object System.Drawing.Point(0, 0)</w:t>
      </w:r>
    </w:p>
    <w:p>
      <w:pPr>
        <w:pStyle w:val="Heading1"/>
      </w:pPr>
      <w:r>
        <w:t>4. Control adjustments you can make inside a tab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Property</w:t>
            </w:r>
          </w:p>
        </w:tc>
        <w:tc>
          <w:tcPr>
            <w:tcW w:type="dxa" w:w="3408"/>
          </w:tcPr>
          <w:p>
            <w:r>
              <w:t>Example</w:t>
            </w:r>
          </w:p>
        </w:tc>
        <w:tc>
          <w:tcPr>
            <w:tcW w:type="dxa" w:w="3408"/>
          </w:tcPr>
          <w:p>
            <w:r>
              <w:t>What it does</w:t>
            </w:r>
          </w:p>
        </w:tc>
      </w:tr>
      <w:tr>
        <w:tc>
          <w:tcPr>
            <w:tcW w:type="dxa" w:w="3408"/>
          </w:tcPr>
          <w:p>
            <w:r>
              <w:t>.Width</w:t>
            </w:r>
          </w:p>
        </w:tc>
        <w:tc>
          <w:tcPr>
            <w:tcW w:type="dxa" w:w="3408"/>
          </w:tcPr>
          <w:p>
            <w:r>
              <w:t>$lblDesc.Width = 420</w:t>
            </w:r>
          </w:p>
        </w:tc>
        <w:tc>
          <w:tcPr>
            <w:tcW w:type="dxa" w:w="3408"/>
          </w:tcPr>
          <w:p>
            <w:r>
              <w:t>Changes only the control width. Good for shortening description labels.</w:t>
            </w:r>
          </w:p>
        </w:tc>
      </w:tr>
      <w:tr>
        <w:tc>
          <w:tcPr>
            <w:tcW w:type="dxa" w:w="3408"/>
          </w:tcPr>
          <w:p>
            <w:r>
              <w:t>.Height</w:t>
            </w:r>
          </w:p>
        </w:tc>
        <w:tc>
          <w:tcPr>
            <w:tcW w:type="dxa" w:w="3408"/>
          </w:tcPr>
          <w:p>
            <w:r>
              <w:t>$gridLocations.Height = 260</w:t>
            </w:r>
          </w:p>
        </w:tc>
        <w:tc>
          <w:tcPr>
            <w:tcW w:type="dxa" w:w="3408"/>
          </w:tcPr>
          <w:p>
            <w:r>
              <w:t>Changes only the control height. Good for grids and multiline boxes.</w:t>
            </w:r>
          </w:p>
        </w:tc>
      </w:tr>
      <w:tr>
        <w:tc>
          <w:tcPr>
            <w:tcW w:type="dxa" w:w="3408"/>
          </w:tcPr>
          <w:p>
            <w:r>
              <w:t>.Size</w:t>
            </w:r>
          </w:p>
        </w:tc>
        <w:tc>
          <w:tcPr>
            <w:tcW w:type="dxa" w:w="3408"/>
          </w:tcPr>
          <w:p>
            <w:r>
              <w:t>$gridLocations.Size = New-Object System.Drawing.Size(960, 260)</w:t>
            </w:r>
          </w:p>
        </w:tc>
        <w:tc>
          <w:tcPr>
            <w:tcW w:type="dxa" w:w="3408"/>
          </w:tcPr>
          <w:p>
            <w:r>
              <w:t>Changes width and height together.</w:t>
            </w:r>
          </w:p>
        </w:tc>
      </w:tr>
      <w:tr>
        <w:tc>
          <w:tcPr>
            <w:tcW w:type="dxa" w:w="3408"/>
          </w:tcPr>
          <w:p>
            <w:r>
              <w:t>.Location</w:t>
            </w:r>
          </w:p>
        </w:tc>
        <w:tc>
          <w:tcPr>
            <w:tcW w:type="dxa" w:w="3408"/>
          </w:tcPr>
          <w:p>
            <w:r>
              <w:t>$lblVersion.Location = New-Object System.Drawing.Point(760, 12)</w:t>
            </w:r>
          </w:p>
        </w:tc>
        <w:tc>
          <w:tcPr>
            <w:tcW w:type="dxa" w:w="3408"/>
          </w:tcPr>
          <w:p>
            <w:r>
              <w:t>Moves a control to a new X and Y position.</w:t>
            </w:r>
          </w:p>
        </w:tc>
      </w:tr>
      <w:tr>
        <w:tc>
          <w:tcPr>
            <w:tcW w:type="dxa" w:w="3408"/>
          </w:tcPr>
          <w:p>
            <w:r>
              <w:t>.Visible</w:t>
            </w:r>
          </w:p>
        </w:tc>
        <w:tc>
          <w:tcPr>
            <w:tcW w:type="dxa" w:w="3408"/>
          </w:tcPr>
          <w:p>
            <w:r>
              <w:t>$lblDesc.Visible = $false</w:t>
            </w:r>
          </w:p>
        </w:tc>
        <w:tc>
          <w:tcPr>
            <w:tcW w:type="dxa" w:w="3408"/>
          </w:tcPr>
          <w:p>
            <w:r>
              <w:t>Hides the control without deleting it.</w:t>
            </w:r>
          </w:p>
        </w:tc>
      </w:tr>
      <w:tr>
        <w:tc>
          <w:tcPr>
            <w:tcW w:type="dxa" w:w="3408"/>
          </w:tcPr>
          <w:p>
            <w:r>
              <w:t>.Enabled</w:t>
            </w:r>
          </w:p>
        </w:tc>
        <w:tc>
          <w:tcPr>
            <w:tcW w:type="dxa" w:w="3408"/>
          </w:tcPr>
          <w:p>
            <w:r>
              <w:t>$numVersion.Enabled = $false</w:t>
            </w:r>
          </w:p>
        </w:tc>
        <w:tc>
          <w:tcPr>
            <w:tcW w:type="dxa" w:w="3408"/>
          </w:tcPr>
          <w:p>
            <w:r>
              <w:t>Disables editing but keeps the control visible.</w:t>
            </w:r>
          </w:p>
        </w:tc>
      </w:tr>
      <w:tr>
        <w:tc>
          <w:tcPr>
            <w:tcW w:type="dxa" w:w="3408"/>
          </w:tcPr>
          <w:p>
            <w:r>
              <w:t>.ReadOnly</w:t>
            </w:r>
          </w:p>
        </w:tc>
        <w:tc>
          <w:tcPr>
            <w:tcW w:type="dxa" w:w="3408"/>
          </w:tcPr>
          <w:p>
            <w:r>
              <w:t>$numVersion.ReadOnly = $true</w:t>
            </w:r>
          </w:p>
        </w:tc>
        <w:tc>
          <w:tcPr>
            <w:tcW w:type="dxa" w:w="3408"/>
          </w:tcPr>
          <w:p>
            <w:r>
              <w:t>Makes the control read-only where supported.</w:t>
            </w:r>
          </w:p>
        </w:tc>
      </w:tr>
      <w:tr>
        <w:tc>
          <w:tcPr>
            <w:tcW w:type="dxa" w:w="3408"/>
          </w:tcPr>
          <w:p>
            <w:r>
              <w:t>.Text</w:t>
            </w:r>
          </w:p>
        </w:tc>
        <w:tc>
          <w:tcPr>
            <w:tcW w:type="dxa" w:w="3408"/>
          </w:tcPr>
          <w:p>
            <w:r>
              <w:t>$lblHeader.Text = "AI Location Settings"</w:t>
            </w:r>
          </w:p>
        </w:tc>
        <w:tc>
          <w:tcPr>
            <w:tcW w:type="dxa" w:w="3408"/>
          </w:tcPr>
          <w:p>
            <w:r>
              <w:t>Changes the displayed text.</w:t>
            </w:r>
          </w:p>
        </w:tc>
      </w:tr>
      <w:tr>
        <w:tc>
          <w:tcPr>
            <w:tcW w:type="dxa" w:w="3408"/>
          </w:tcPr>
          <w:p>
            <w:r>
              <w:t>.Dock</w:t>
            </w:r>
          </w:p>
        </w:tc>
        <w:tc>
          <w:tcPr>
            <w:tcW w:type="dxa" w:w="3408"/>
          </w:tcPr>
          <w:p>
            <w:r>
              <w:t>$grid.Dock = "Fill"</w:t>
            </w:r>
          </w:p>
        </w:tc>
        <w:tc>
          <w:tcPr>
            <w:tcW w:type="dxa" w:w="3408"/>
          </w:tcPr>
          <w:p>
            <w:r>
              <w:t>Lets the parent container size the control automatically.</w:t>
            </w:r>
          </w:p>
        </w:tc>
      </w:tr>
      <w:tr>
        <w:tc>
          <w:tcPr>
            <w:tcW w:type="dxa" w:w="3408"/>
          </w:tcPr>
          <w:p>
            <w:r>
              <w:t>.Anchor</w:t>
            </w:r>
          </w:p>
        </w:tc>
        <w:tc>
          <w:tcPr>
            <w:tcW w:type="dxa" w:w="3408"/>
          </w:tcPr>
          <w:p>
            <w:r>
              <w:t>$txtPath.Anchor = "Top, Left, Right"</w:t>
            </w:r>
          </w:p>
        </w:tc>
        <w:tc>
          <w:tcPr>
            <w:tcW w:type="dxa" w:w="3408"/>
          </w:tcPr>
          <w:p>
            <w:r>
              <w:t>Keeps a control attached to the chosen sides when the parent resizes.</w:t>
            </w:r>
          </w:p>
        </w:tc>
      </w:tr>
    </w:tbl>
    <w:p>
      <w:pPr>
        <w:pStyle w:val="Heading1"/>
      </w:pPr>
      <w:r>
        <w:t>5. Current-file examples you can use now</w:t>
      </w:r>
    </w:p>
    <w:p>
      <w:r>
        <w:t>These examples match the current style where towers and controls are created directly inside the tab function.</w:t>
      </w:r>
    </w:p>
    <w:p>
      <w:r>
        <w:t>Shorten a description label so it does not overlap the Version area:</w:t>
      </w:r>
    </w:p>
    <w:p>
      <w:pPr>
        <w:pStyle w:val="NoSpacing"/>
      </w:pPr>
      <w:r>
        <w:rPr>
          <w:rFonts w:ascii="Courier New" w:hAnsi="Courier New" w:eastAsia="Courier New"/>
          <w:sz w:val="18"/>
        </w:rPr>
        <w:t>$lblHeaderDesc.Width = 420</w:t>
      </w:r>
    </w:p>
    <w:p>
      <w:r>
        <w:t>Move the Version controls farther right:</w:t>
      </w:r>
    </w:p>
    <w:p>
      <w:pPr>
        <w:pStyle w:val="NoSpacing"/>
      </w:pPr>
      <w:r>
        <w:rPr>
          <w:rFonts w:ascii="Courier New" w:hAnsi="Courier New" w:eastAsia="Courier New"/>
          <w:sz w:val="18"/>
        </w:rPr>
        <w:t>$lblAIVersion.Location = New-Object System.Drawing.Point(820, 12)</w:t>
        <w:br/>
        <w:t>$numAIVersion.Location = New-Object System.Drawing.Point(820, 32)</w:t>
      </w:r>
    </w:p>
    <w:p>
      <w:r>
        <w:t>Make the roaming grid shorter:</w:t>
      </w:r>
    </w:p>
    <w:p>
      <w:pPr>
        <w:pStyle w:val="NoSpacing"/>
      </w:pPr>
      <w:r>
        <w:rPr>
          <w:rFonts w:ascii="Courier New" w:hAnsi="Courier New" w:eastAsia="Courier New"/>
          <w:sz w:val="18"/>
        </w:rPr>
        <w:t>$gridLocations.Size = New-Object System.Drawing.Size(960, 220)</w:t>
      </w:r>
    </w:p>
    <w:p>
      <w:r>
        <w:t>Hide a description instead of deleting it:</w:t>
      </w:r>
    </w:p>
    <w:p>
      <w:pPr>
        <w:pStyle w:val="NoSpacing"/>
      </w:pPr>
      <w:r>
        <w:rPr>
          <w:rFonts w:ascii="Courier New" w:hAnsi="Courier New" w:eastAsia="Courier New"/>
          <w:sz w:val="18"/>
        </w:rPr>
        <w:t>$lblHeaderDesc.Visible = $false</w:t>
      </w:r>
    </w:p>
    <w:p>
      <w:r>
        <w:t>Make a tower taller before the final layout pass:</w:t>
      </w:r>
    </w:p>
    <w:p>
      <w:pPr>
        <w:pStyle w:val="NoSpacing"/>
      </w:pPr>
      <w:r>
        <w:rPr>
          <w:rFonts w:ascii="Courier New" w:hAnsi="Courier New" w:eastAsia="Courier New"/>
          <w:sz w:val="18"/>
        </w:rPr>
        <w:t>$Tower1.Height = $UGSM_ExpansionTowerHeight + 200</w:t>
      </w:r>
    </w:p>
    <w:p>
      <w:pPr>
        <w:pStyle w:val="Heading1"/>
      </w:pPr>
      <w:r>
        <w:t>6. Future shell-helper examples</w:t>
      </w:r>
    </w:p>
    <w:p>
      <w:r>
        <w:t>These examples apply when a settings editor uses a helper that returns references like $shellRef.Tower1 and $shellRef.LblHeaderDesc.</w:t>
      </w:r>
    </w:p>
    <w:p>
      <w:pPr>
        <w:pStyle w:val="NoSpacing"/>
      </w:pPr>
      <w:r>
        <w:rPr>
          <w:rFonts w:ascii="Courier New" w:hAnsi="Courier New" w:eastAsia="Courier New"/>
          <w:sz w:val="18"/>
        </w:rPr>
        <w:t>$shellRef.LblHeaderDesc.Width = 420</w:t>
      </w:r>
    </w:p>
    <w:p>
      <w:pPr>
        <w:pStyle w:val="NoSpacing"/>
      </w:pPr>
      <w:r>
        <w:rPr>
          <w:rFonts w:ascii="Courier New" w:hAnsi="Courier New" w:eastAsia="Courier New"/>
          <w:sz w:val="18"/>
        </w:rPr>
        <w:t>$shellRef.LblHeaderDesc.Visible = $false</w:t>
      </w:r>
    </w:p>
    <w:p>
      <w:pPr>
        <w:pStyle w:val="NoSpacing"/>
      </w:pPr>
      <w:r>
        <w:rPr>
          <w:rFonts w:ascii="Courier New" w:hAnsi="Courier New" w:eastAsia="Courier New"/>
          <w:sz w:val="18"/>
        </w:rPr>
        <w:t>$shellRef.Tower1.Height = $UGSM_ExpansionTowerHeight + 200</w:t>
      </w:r>
    </w:p>
    <w:p>
      <w:pPr>
        <w:pStyle w:val="NoSpacing"/>
      </w:pPr>
      <w:r>
        <w:rPr>
          <w:rFonts w:ascii="Courier New" w:hAnsi="Courier New" w:eastAsia="Courier New"/>
          <w:sz w:val="18"/>
        </w:rPr>
        <w:t>$shellRef.Tower2.Visible = $false</w:t>
      </w:r>
    </w:p>
    <w:p>
      <w:pPr>
        <w:pStyle w:val="NoSpacing"/>
      </w:pPr>
      <w:r>
        <w:rPr>
          <w:rFonts w:ascii="Courier New" w:hAnsi="Courier New" w:eastAsia="Courier New"/>
          <w:sz w:val="18"/>
        </w:rPr>
        <w:t>&amp; $shellRef.Layout</w:t>
      </w:r>
    </w:p>
    <w:p>
      <w:r>
        <w:t>Meaning of each line:</w:t>
      </w:r>
    </w:p>
    <w:p>
      <w:r>
        <w:t>$shellRef.LblHeaderDesc.Width = 420: makes the description label 420 pixels wide.</w:t>
      </w:r>
    </w:p>
    <w:p>
      <w:r>
        <w:t>$shellRef.LblHeaderDesc.Visible = $false: hides the description completely.</w:t>
      </w:r>
    </w:p>
    <w:p>
      <w:r>
        <w:t>$shellRef.Tower1.Height = $UGSM_ExpansionTowerHeight + 200: gives Tower1 200 extra pixels of height.</w:t>
      </w:r>
    </w:p>
    <w:p>
      <w:r>
        <w:t>$shellRef.Tower2.Visible = $false: hides Tower2 so the layout can close the gap.</w:t>
      </w:r>
    </w:p>
    <w:p>
      <w:r>
        <w:t>&amp; $shellRef.Layout: reruns the helper layout after you changed sizes or visibility.</w:t>
      </w:r>
    </w:p>
    <w:p>
      <w:pPr>
        <w:pStyle w:val="Heading1"/>
      </w:pPr>
      <w:r>
        <w:t>7. Safe order of operations</w:t>
      </w:r>
    </w:p>
    <w:p>
      <w:pPr>
        <w:pStyle w:val="ListNumber"/>
      </w:pPr>
      <w:r>
        <w:t>Build the standard tab or setting shell.</w:t>
      </w:r>
    </w:p>
    <w:p>
      <w:pPr>
        <w:pStyle w:val="ListNumber"/>
      </w:pPr>
      <w:r>
        <w:t>Create Tower1, Tower2, Tower3, and add the controls.</w:t>
      </w:r>
    </w:p>
    <w:p>
      <w:pPr>
        <w:pStyle w:val="ListNumber"/>
      </w:pPr>
      <w:r>
        <w:t>Apply your manual changes such as Width, Height, Location, Visible, or ReadOnly.</w:t>
      </w:r>
    </w:p>
    <w:p>
      <w:pPr>
        <w:pStyle w:val="ListNumber"/>
      </w:pPr>
      <w:r>
        <w:t>Run the layout helper last so the towers stack correctly.</w:t>
      </w:r>
    </w:p>
    <w:p>
      <w:pPr>
        <w:pStyle w:val="ListNumber"/>
      </w:pPr>
      <w:r>
        <w:t>Test the tab after each change so you can catch overlap or hidden controls quickly.</w:t>
      </w:r>
    </w:p>
    <w:p>
      <w:pPr>
        <w:pStyle w:val="Heading1"/>
      </w:pPr>
      <w:r>
        <w:t>8. When manual changes may be overwritten</w:t>
      </w:r>
    </w:p>
    <w:p>
      <w:r>
        <w:t>If Set-UGSMExpansionLayout runs after you move a tower, it may recalculate the tower X, Y, and Width values.</w:t>
      </w:r>
    </w:p>
    <w:p>
      <w:r>
        <w:t>Tower Height is usually safer to change than Tower Y position, because the helper often respects the current Height when stacking towers.</w:t>
      </w:r>
    </w:p>
    <w:p>
      <w:r>
        <w:t>Controls inside a tower usually keep their own Width, Height, and Location unless you use Dock or Anchor settings that tell the parent to resize them.</w:t>
      </w:r>
    </w:p>
    <w:p>
      <w:r>
        <w:t>If a control keeps jumping back, check whether there is a later line in the same function that resets its Size or Location.</w:t>
      </w:r>
    </w:p>
    <w:p>
      <w:pPr>
        <w:pStyle w:val="Heading1"/>
      </w:pPr>
      <w:r>
        <w:t>9. Recommended tuning rules</w:t>
      </w:r>
    </w:p>
    <w:p>
      <w:pPr>
        <w:pStyle w:val="ListBullet"/>
      </w:pPr>
      <w:r>
        <w:t>Hide first, delete later. Setting Visible = $false is safer than removing a control while testing.</w:t>
      </w:r>
    </w:p>
    <w:p>
      <w:pPr>
        <w:pStyle w:val="ListBullet"/>
      </w:pPr>
      <w:r>
        <w:t>Adjust one thing at a time: Width, then Location, then Height.</w:t>
      </w:r>
    </w:p>
    <w:p>
      <w:pPr>
        <w:pStyle w:val="ListBullet"/>
      </w:pPr>
      <w:r>
        <w:t>Use tower height changes for major spacing, and individual control width changes for overlap fixes.</w:t>
      </w:r>
    </w:p>
    <w:p>
      <w:pPr>
        <w:pStyle w:val="ListBullet"/>
      </w:pPr>
      <w:r>
        <w:t>Keep Version fields read-only unless the module truly needs them editable.</w:t>
      </w:r>
    </w:p>
    <w:p>
      <w:pPr>
        <w:pStyle w:val="ListBullet"/>
      </w:pPr>
      <w:r>
        <w:t>Let the top toolbar handle saving whenever possible, instead of adding extra Save or Apply buttons inside the tower.</w:t>
      </w:r>
    </w:p>
    <w:p>
      <w:pPr>
        <w:pStyle w:val="Heading1"/>
      </w:pPr>
      <w:r>
        <w:t>10. Quick reference snippets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Snippet</w:t>
            </w:r>
          </w:p>
        </w:tc>
        <w:tc>
          <w:tcPr>
            <w:tcW w:type="dxa" w:w="5112"/>
          </w:tcPr>
          <w:p>
            <w:r>
              <w:t>Purpose</w:t>
            </w:r>
          </w:p>
        </w:tc>
      </w:tr>
      <w:tr>
        <w:tc>
          <w:tcPr>
            <w:tcW w:type="dxa" w:w="5112"/>
          </w:tcPr>
          <w:p>
            <w:r>
              <w:t>$lblHeaderDesc.Width = 420</w:t>
            </w:r>
          </w:p>
        </w:tc>
        <w:tc>
          <w:tcPr>
            <w:tcW w:type="dxa" w:w="5112"/>
          </w:tcPr>
          <w:p>
            <w:r>
              <w:t>Shorten the description label.</w:t>
            </w:r>
          </w:p>
        </w:tc>
      </w:tr>
      <w:tr>
        <w:tc>
          <w:tcPr>
            <w:tcW w:type="dxa" w:w="5112"/>
          </w:tcPr>
          <w:p>
            <w:r>
              <w:t>$lblHeaderDesc.Visible = $false</w:t>
            </w:r>
          </w:p>
        </w:tc>
        <w:tc>
          <w:tcPr>
            <w:tcW w:type="dxa" w:w="5112"/>
          </w:tcPr>
          <w:p>
            <w:r>
              <w:t>Hide the description label.</w:t>
            </w:r>
          </w:p>
        </w:tc>
      </w:tr>
      <w:tr>
        <w:tc>
          <w:tcPr>
            <w:tcW w:type="dxa" w:w="5112"/>
          </w:tcPr>
          <w:p>
            <w:r>
              <w:t>$Tower1.Height += 150</w:t>
            </w:r>
          </w:p>
        </w:tc>
        <w:tc>
          <w:tcPr>
            <w:tcW w:type="dxa" w:w="5112"/>
          </w:tcPr>
          <w:p>
            <w:r>
              <w:t>Make Tower1 taller.</w:t>
            </w:r>
          </w:p>
        </w:tc>
      </w:tr>
      <w:tr>
        <w:tc>
          <w:tcPr>
            <w:tcW w:type="dxa" w:w="5112"/>
          </w:tcPr>
          <w:p>
            <w:r>
              <w:t>$Tower2.Visible = $false</w:t>
            </w:r>
          </w:p>
        </w:tc>
        <w:tc>
          <w:tcPr>
            <w:tcW w:type="dxa" w:w="5112"/>
          </w:tcPr>
          <w:p>
            <w:r>
              <w:t>Hide Tower2.</w:t>
            </w:r>
          </w:p>
        </w:tc>
      </w:tr>
      <w:tr>
        <w:tc>
          <w:tcPr>
            <w:tcW w:type="dxa" w:w="5112"/>
          </w:tcPr>
          <w:p>
            <w:r>
              <w:t>$gridLocations.Height = 220</w:t>
            </w:r>
          </w:p>
        </w:tc>
        <w:tc>
          <w:tcPr>
            <w:tcW w:type="dxa" w:w="5112"/>
          </w:tcPr>
          <w:p>
            <w:r>
              <w:t>Make a grid shorter.</w:t>
            </w:r>
          </w:p>
        </w:tc>
      </w:tr>
      <w:tr>
        <w:tc>
          <w:tcPr>
            <w:tcW w:type="dxa" w:w="5112"/>
          </w:tcPr>
          <w:p>
            <w:r>
              <w:t>$txtPath.Width -= 100</w:t>
            </w:r>
          </w:p>
        </w:tc>
        <w:tc>
          <w:tcPr>
            <w:tcW w:type="dxa" w:w="5112"/>
          </w:tcPr>
          <w:p>
            <w:r>
              <w:t>Shorten a text box by 100 pixels.</w:t>
            </w:r>
          </w:p>
        </w:tc>
      </w:tr>
      <w:tr>
        <w:tc>
          <w:tcPr>
            <w:tcW w:type="dxa" w:w="5112"/>
          </w:tcPr>
          <w:p>
            <w:r>
              <w:t>$chkEnabled.Location = New-Object System.Drawing.Point(12, 90)</w:t>
            </w:r>
          </w:p>
        </w:tc>
        <w:tc>
          <w:tcPr>
            <w:tcW w:type="dxa" w:w="5112"/>
          </w:tcPr>
          <w:p>
            <w:r>
              <w:t>Move a checkbox.</w:t>
            </w:r>
          </w:p>
        </w:tc>
      </w:tr>
      <w:tr>
        <w:tc>
          <w:tcPr>
            <w:tcW w:type="dxa" w:w="5112"/>
          </w:tcPr>
          <w:p>
            <w:r>
              <w:t>$numVersion.ReadOnly = $true</w:t>
            </w:r>
          </w:p>
        </w:tc>
        <w:tc>
          <w:tcPr>
            <w:tcW w:type="dxa" w:w="5112"/>
          </w:tcPr>
          <w:p>
            <w:r>
              <w:t>Make Version read-only.</w:t>
            </w:r>
          </w:p>
        </w:tc>
      </w:tr>
      <w:tr>
        <w:tc>
          <w:tcPr>
            <w:tcW w:type="dxa" w:w="5112"/>
          </w:tcPr>
          <w:p>
            <w:r>
              <w:t>&amp; $layoutTabs</w:t>
            </w:r>
          </w:p>
        </w:tc>
        <w:tc>
          <w:tcPr>
            <w:tcW w:type="dxa" w:w="5112"/>
          </w:tcPr>
          <w:p>
            <w:r>
              <w:t>Rerun a tab layout script block if the file uses one.</w:t>
            </w:r>
          </w:p>
        </w:tc>
      </w:tr>
      <w:tr>
        <w:tc>
          <w:tcPr>
            <w:tcW w:type="dxa" w:w="5112"/>
          </w:tcPr>
          <w:p>
            <w:r>
              <w:t>&amp; $shellRef.Layout</w:t>
            </w:r>
          </w:p>
        </w:tc>
        <w:tc>
          <w:tcPr>
            <w:tcW w:type="dxa" w:w="5112"/>
          </w:tcPr>
          <w:p>
            <w:r>
              <w:t>Rerun the shell layout if the file uses the shell helper.</w:t>
            </w:r>
          </w:p>
        </w:tc>
      </w:tr>
    </w:tbl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