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Starter — Beginner's Walkthrough</w:t>
      </w:r>
    </w:p>
    <w:p>
      <w:r>
        <w:t>A complete, production-ready Retrieval-Augmented Generation stack built with Django and Next.js.</w:t>
      </w:r>
    </w:p>
    <w:p/>
    <w:p>
      <w:pPr>
        <w:pStyle w:val="Heading1"/>
      </w:pPr>
      <w:r>
        <w:t>1. What Is This?</w:t>
      </w:r>
    </w:p>
    <w:p>
      <w:r>
        <w:t>A RAG (Retrieval-Augmented Generation) system. Think of it as a chatbot that reads your documents and answers questions based on them, with citations back to the exact passages.</w:t>
      </w:r>
    </w:p>
    <w:p>
      <w:r>
        <w:t>You upload PDFs, Word docs, spreadsheets, web pages, etc. → it breaks them into chunks → converts chunks into numbers (vectors) → when you ask a question, it finds the most relevant chunks → feeds them to an LLM → returns an answer with source citations.</w:t>
      </w:r>
    </w:p>
    <w:p>
      <w:r>
        <w:t>Why this exists: Most RAG tutorials are toy examples. This is a production-ready stack you can actually deploy.</w:t>
      </w:r>
    </w:p>
    <w:p>
      <w:pPr>
        <w:pStyle w:val="Heading1"/>
      </w:pPr>
      <w:r>
        <w:t>2. The Big Picture (Architecture)</w:t>
      </w:r>
    </w:p>
    <w:p>
      <w:r>
        <w:t>In plain English:</w:t>
      </w:r>
    </w:p>
    <w:p>
      <w:pPr>
        <w:pStyle w:val="ListBullet"/>
      </w:pPr>
      <w:r>
        <w:t>Frontend (Next.js): The UI you see in the browser. Chat interface, document upload page.</w:t>
      </w:r>
    </w:p>
    <w:p>
      <w:pPr>
        <w:pStyle w:val="ListBullet"/>
      </w:pPr>
      <w:r>
        <w:t>Backend (Django): The brain. Receives questions, coordinates retrieval, talks to the LLM.</w:t>
      </w:r>
    </w:p>
    <w:p>
      <w:pPr>
        <w:pStyle w:val="ListBullet"/>
      </w:pPr>
      <w:r>
        <w:t>Qdrant: The vector database. Stores document chunks as numbers (embeddings) for fast similarity search.</w:t>
      </w:r>
    </w:p>
    <w:p>
      <w:pPr>
        <w:pStyle w:val="ListBullet"/>
      </w:pPr>
      <w:r>
        <w:t>PostgreSQL: Stores user accounts, document metadata, chat history.</w:t>
      </w:r>
    </w:p>
    <w:p>
      <w:pPr>
        <w:pStyle w:val="ListBullet"/>
      </w:pPr>
      <w:r>
        <w:t>MinIO: S3-compatible file storage. Holds the original uploaded files.</w:t>
      </w:r>
    </w:p>
    <w:p>
      <w:pPr>
        <w:pStyle w:val="ListBullet"/>
      </w:pPr>
      <w:r>
        <w:t>Redis: Message broker. Tells Celery workers when to process uploaded documents.</w:t>
      </w:r>
    </w:p>
    <w:p>
      <w:pPr>
        <w:pStyle w:val="ListBullet"/>
      </w:pPr>
      <w:r>
        <w:t>Celery Worker: Background processor. Does the heavy lifting: extract text → chunk → summarize → embed → store.</w:t>
      </w:r>
    </w:p>
    <w:p>
      <w:pPr>
        <w:pStyle w:val="ListBullet"/>
      </w:pPr>
      <w:r>
        <w:t>Celery Beat: Scheduler. Runs periodic cleanup tasks (e.g., unstuck documents).</w:t>
      </w:r>
    </w:p>
    <w:p>
      <w:r>
        <w:br/>
        <w:t>┌─────────────────────────┐         ┌──────────────────────────────────┐</w:t>
        <w:br/>
        <w:t>│  Next.js 16 (Frontend)  │         │  Django 5 (Backend API)          │</w:t>
        <w:br/>
        <w:t>│                         │  JWT    │                                  │</w:t>
        <w:br/>
        <w:t>│  /chat      streaming   │────────▶│  /api/chat/ask/        SSE       │</w:t>
        <w:br/>
        <w:t>│  /documents management  │         │  /api/documents/       CRUD      │</w:t>
        <w:br/>
        <w:t>└─────────────────────────┘         └───────────┬──────────────────────┘</w:t>
        <w:br/>
        <w:t xml:space="preserve">                                                │</w:t>
        <w:br/>
        <w:t xml:space="preserve">                      ┌─────────────────────────┼──────────────────────┐</w:t>
        <w:br/>
        <w:t xml:space="preserve">                      ▼                         ▼                      ▼</w:t>
        <w:br/>
        <w:t xml:space="preserve">               ┌─────────────┐           ┌──────────────┐       ┌──────────────┐</w:t>
        <w:br/>
        <w:t xml:space="preserve">               │   Qdrant    │           │  PostgreSQL  │       │    MinIO     │</w:t>
        <w:br/>
        <w:t xml:space="preserve">               │  vectors +  │           │  documents,  │       │  original    │</w:t>
        <w:br/>
        <w:t xml:space="preserve">               │  hybrid idx │           │  chunks, chat│       │  files (S3)  │</w:t>
        <w:br/>
        <w:t xml:space="preserve">               └─────────────┘           └──────────────┘       └──────────────┘</w:t>
        <w:br/>
        <w:t xml:space="preserve">                      ▲                         ▲</w:t>
        <w:br/>
        <w:t xml:space="preserve">                      │                  ┌──────┴────────┐</w:t>
        <w:br/>
        <w:t xml:space="preserve">                      └──────────────────│ Celery worker │◀── Redis (broker)</w:t>
        <w:br/>
        <w:t xml:space="preserve">                         embed + upsert  │  ingestion    │</w:t>
        <w:br/>
        <w:t xml:space="preserve">                                         └────────────────┘</w:t>
        <w:br/>
      </w:r>
    </w:p>
    <w:p>
      <w:pPr>
        <w:pStyle w:val="Heading1"/>
      </w:pPr>
      <w:r>
        <w:t>3. How Data Flows</w:t>
      </w:r>
    </w:p>
    <w:p>
      <w:pPr>
        <w:pStyle w:val="Heading2"/>
      </w:pPr>
      <w:r>
        <w:t>Upload Path</w:t>
      </w:r>
    </w:p>
    <w:p>
      <w:r>
        <w:t>1. You upload a PDF via the frontend</w:t>
        <w:br/>
        <w:t>2. Frontend sends it to Django (POST /api/documents/upload/)</w:t>
        <w:br/>
        <w:t>3. Django validates the file (type, size, magic bytes) → saves to MinIO → creates a DB record</w:t>
        <w:br/>
        <w:t>4. Django tells Celery: "Hey, process this document"</w:t>
        <w:br/>
        <w:t>5. Celery worker picks it up:</w:t>
        <w:br/>
        <w:t xml:space="preserve">   - Extract: Read text from PDF using Docling/MarkItDown/pypdf</w:t>
        <w:br/>
        <w:t xml:space="preserve">   - Chunk: Split text into ~1000-character pieces (tables stay whole)</w:t>
        <w:br/>
        <w:t xml:space="preserve">   - Summarize: One LLM call per page → creates a "summary chunk" that points back to source chunks</w:t>
        <w:br/>
        <w:t xml:space="preserve">   - Embed: Convert each chunk into a 384-dimensional vector using BAAI/bge-small-en-v1.5</w:t>
        <w:br/>
        <w:t xml:space="preserve">   - Store: Upsert vectors into Qdrant, update document status to READY</w:t>
      </w:r>
    </w:p>
    <w:p>
      <w:pPr>
        <w:pStyle w:val="Heading2"/>
      </w:pPr>
      <w:r>
        <w:t>Chat Path</w:t>
      </w:r>
    </w:p>
    <w:p>
      <w:r>
        <w:t>1. You ask: "What is the refund policy?"</w:t>
        <w:br/>
        <w:t>2. Frontend streams the question to Django (POST /api/chat/ask/)</w:t>
        <w:br/>
        <w:t>3. Django's LangGraph pipeline:</w:t>
        <w:br/>
        <w:t xml:space="preserve">   - Detect language → match answer language</w:t>
        <w:br/>
        <w:t xml:space="preserve">   - Rephrase → rewrite follow-up questions into standalone queries</w:t>
        <w:br/>
        <w:t xml:space="preserve">   - Retrieve → fan out 4 parallel searches (TEXT, TABLE, SUMMARY, IMAGE) in Qdrant, expand summary hits, deduplicate, rerank with FlashRank</w:t>
        <w:br/>
        <w:t xml:space="preserve">   - Generate → send top 5 chunks + question to LLM → stream answer with citations</w:t>
        <w:br/>
        <w:t>4. Frontend renders the answer with clickable source citations</w:t>
      </w:r>
    </w:p>
    <w:p>
      <w:pPr>
        <w:pStyle w:val="Heading1"/>
      </w:pPr>
      <w:r>
        <w:t>4. Key Concepts Explained Simply</w:t>
      </w:r>
    </w:p>
    <w:p>
      <w:pPr>
        <w:pStyle w:val="Heading2"/>
      </w:pPr>
      <w:r>
        <w:t>Embeddings</w:t>
      </w:r>
    </w:p>
    <w:p>
      <w:r>
        <w:t>Words/sentences converted into long lists of numbers. Similar meanings = similar numbers. This lets us do math on text.</w:t>
      </w:r>
    </w:p>
    <w:p>
      <w:pPr>
        <w:pStyle w:val="Heading2"/>
      </w:pPr>
      <w:r>
        <w:t>Vector Search (Qdrant)</w:t>
      </w:r>
    </w:p>
    <w:p>
      <w:r>
        <w:t>Instead of keyword matching, we find chunks whose embeddings are closest to the question's embedding. "Closest" = most semantically similar.</w:t>
      </w:r>
    </w:p>
    <w:p>
      <w:pPr>
        <w:pStyle w:val="Heading2"/>
      </w:pPr>
      <w:r>
        <w:t>Hybrid Search</w:t>
      </w:r>
    </w:p>
    <w:p>
      <w:r>
        <w:t>Combines two searches:</w:t>
        <w:br/>
        <w:t>- Dense: Semantic similarity (embeddings)</w:t>
        <w:br/>
        <w:t>- Sparse: Keyword matching (BM25)</w:t>
        <w:br/>
        <w:t>Best of both: catches exact terms like error codes AND conceptual matches.</w:t>
      </w:r>
    </w:p>
    <w:p>
      <w:pPr>
        <w:pStyle w:val="Heading2"/>
      </w:pPr>
      <w:r>
        <w:t>Reranking</w:t>
      </w:r>
    </w:p>
    <w:p>
      <w:r>
        <w:t>After the first search finds ~10 candidates, a small AI model (FlashRank) reorders them by true relevance. Cheaper and faster than sending all 10 to the LLM.</w:t>
      </w:r>
    </w:p>
    <w:p>
      <w:pPr>
        <w:pStyle w:val="Heading2"/>
      </w:pPr>
      <w:r>
        <w:t>Summary Expansion</w:t>
      </w:r>
    </w:p>
    <w:p>
      <w:r>
        <w:t>Every page gets summarized at ingest time. If a broad question like "What does this contract cover?" matches a summary, the system fetches the underlying chunks. This prevents missing answers that are spread across multiple chunks.</w:t>
      </w:r>
    </w:p>
    <w:p>
      <w:pPr>
        <w:pStyle w:val="Heading1"/>
      </w:pPr>
      <w:r>
        <w:t>5. How to Run It Locally</w:t>
      </w:r>
    </w:p>
    <w:p>
      <w:pPr>
        <w:pStyle w:val="Heading2"/>
      </w:pPr>
      <w:r>
        <w:t>Prerequisites</w:t>
      </w:r>
    </w:p>
    <w:p>
      <w:r>
        <w:t>Docker and Docker Compose (nothing else needed)</w:t>
      </w:r>
    </w:p>
    <w:p>
      <w:pPr>
        <w:pStyle w:val="Heading2"/>
      </w:pPr>
      <w:r>
        <w:t>Steps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1. Copy environment templates</w:t>
        <w:br/>
        <w:t xml:space="preserve">   cp .env.backend.template .env.backend</w:t>
        <w:br/>
        <w:t xml:space="preserve">   cp .env.frontend.template .env.frontend</w:t>
        <w:br/>
        <w:br/>
        <w:t>2. Generate secrets (or use `make init`)</w:t>
        <w:br/>
        <w:t xml:space="preserve">   openssl rand -base64 48   # paste into SECRET_KEY in .env.backend</w:t>
        <w:br/>
        <w:t xml:space="preserve">   openssl rand -base64 32   # paste into NEXTAUTH_SECRET in .env.frontend</w:t>
        <w:br/>
        <w:br/>
        <w:t>3. Add your LLM API key</w:t>
        <w:br/>
        <w:t xml:space="preserve">   Edit .env.backend: set LLM_API_KEY=sk-...</w:t>
        <w:br/>
        <w:t xml:space="preserve">   Default embedder is LOCAL (no API key needed)</w:t>
        <w:br/>
        <w:br/>
        <w:t>4. Start everything</w:t>
        <w:br/>
        <w:t xml:space="preserve">   docker compose up</w:t>
      </w:r>
    </w:p>
    <w:p>
      <w:pPr>
        <w:pStyle w:val="Heading2"/>
      </w:pPr>
      <w:r>
        <w:t>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Address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http://localhost:3000</w:t>
            </w:r>
          </w:p>
        </w:tc>
      </w:tr>
      <w:tr>
        <w:tc>
          <w:tcPr>
            <w:tcW w:type="dxa" w:w="4320"/>
          </w:tcPr>
          <w:p>
            <w:r>
              <w:t>API docs</w:t>
            </w:r>
          </w:p>
        </w:tc>
        <w:tc>
          <w:tcPr>
            <w:tcW w:type="dxa" w:w="4320"/>
          </w:tcPr>
          <w:p>
            <w:r>
              <w:t>http://localhost:8000/api/schema/swagger-ui/</w:t>
            </w:r>
          </w:p>
        </w:tc>
      </w:tr>
      <w:tr>
        <w:tc>
          <w:tcPr>
            <w:tcW w:type="dxa" w:w="4320"/>
          </w:tcPr>
          <w:p>
            <w:r>
              <w:t>Django admin</w:t>
            </w:r>
          </w:p>
        </w:tc>
        <w:tc>
          <w:tcPr>
            <w:tcW w:type="dxa" w:w="4320"/>
          </w:tcPr>
          <w:p>
            <w:r>
              <w:t>http://localhost:8000/admin/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http://localhost:8000/api/health/</w:t>
            </w:r>
          </w:p>
        </w:tc>
      </w:tr>
      <w:tr>
        <w:tc>
          <w:tcPr>
            <w:tcW w:type="dxa" w:w="4320"/>
          </w:tcPr>
          <w:p>
            <w:r>
              <w:t>Qdrant dashboard</w:t>
            </w:r>
          </w:p>
        </w:tc>
        <w:tc>
          <w:tcPr>
            <w:tcW w:type="dxa" w:w="4320"/>
          </w:tcPr>
          <w:p>
            <w:r>
              <w:t>http://localhost:6333/dashboard</w:t>
            </w:r>
          </w:p>
        </w:tc>
      </w:tr>
      <w:tr>
        <w:tc>
          <w:tcPr>
            <w:tcW w:type="dxa" w:w="4320"/>
          </w:tcPr>
          <w:p>
            <w:r>
              <w:t>MinIO console</w:t>
            </w:r>
          </w:p>
        </w:tc>
        <w:tc>
          <w:tcPr>
            <w:tcW w:type="dxa" w:w="4320"/>
          </w:tcPr>
          <w:p>
            <w:r>
              <w:t>http://localhost:9001</w:t>
            </w:r>
          </w:p>
        </w:tc>
      </w:tr>
    </w:tbl>
    <w:p/>
    <w:p>
      <w:pPr>
        <w:pStyle w:val="Heading2"/>
      </w:pPr>
      <w:r>
        <w:t>Dev Mode (skip login)</w:t>
      </w:r>
    </w:p>
    <w:p>
      <w:r>
        <w:t>Set in .env.frontend: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DEV_MODE=true</w:t>
        <w:br/>
        <w:t>DEV_USERNAME=ragtester</w:t>
        <w:br/>
        <w:t>DEV_PASSWORD=yourpassword</w:t>
      </w:r>
    </w:p>
    <w:p>
      <w:r>
        <w:t>Create the matching Django user: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make superuser</w:t>
      </w:r>
    </w:p>
    <w:p>
      <w:pPr>
        <w:pStyle w:val="Heading1"/>
      </w:pPr>
      <w:r>
        <w:t>6. The Folder Structure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backend/</w:t>
        <w:br/>
        <w:t xml:space="preserve">  api/                 Django project: settings, URLs, JWT auth, Celery config</w:t>
        <w:br/>
        <w:t xml:space="preserve">  rag/</w:t>
        <w:br/>
        <w:t xml:space="preserve">    conf.py            Every setting, read from environment variables</w:t>
        <w:br/>
        <w:t xml:space="preserve">    models.py          Document, Chunk, Conversation, Message (Django models)</w:t>
        <w:br/>
        <w:t xml:space="preserve">    extract.py         Docling → MarkItDown → pypdf → plain text fallback</w:t>
        <w:br/>
        <w:t xml:space="preserve">    chunking.py        Splitting text, keeping tables intact</w:t>
        <w:br/>
        <w:t xml:space="preserve">    enhance.py         Page summarization</w:t>
        <w:br/>
        <w:t xml:space="preserve">    ingest.py          The full ingestion pipeline orchestration</w:t>
        <w:br/>
        <w:t xml:space="preserve">    vectordb.py        Qdrant wrapper (create collection, search, upload, delete)</w:t>
        <w:br/>
        <w:t xml:space="preserve">    retrieval.py       Composite retriever (fan out, expand, deduplicate, rerank)</w:t>
        <w:br/>
        <w:t xml:space="preserve">    rerank.py          FlashRank cross-encoder reranking</w:t>
        <w:br/>
        <w:t xml:space="preserve">    graph.py           LangGraph chat pipeline (determine_language → rephrase → retrieve → generate)</w:t>
        <w:br/>
        <w:t xml:space="preserve">    prompts.py         System prompts and templates</w:t>
        <w:br/>
        <w:t xml:space="preserve">    security.py        Upload validation, SSRF guard, filename sanitization</w:t>
        <w:br/>
        <w:t xml:space="preserve">    views.py           REST API endpoints</w:t>
        <w:br/>
        <w:t xml:space="preserve">    tests/             Unit + integration tests</w:t>
        <w:br/>
        <w:t xml:space="preserve">    migrations/        Database schema migrations</w:t>
        <w:br/>
        <w:br/>
        <w:t>frontend/apps/web/</w:t>
        <w:br/>
        <w:t xml:space="preserve">  app/</w:t>
        <w:br/>
        <w:t xml:space="preserve">    (rag)/</w:t>
        <w:br/>
        <w:t xml:space="preserve">      chat/            Chat page with streaming SSE</w:t>
        <w:br/>
        <w:t xml:space="preserve">      documents/       Document upload and management</w:t>
        <w:br/>
        <w:t xml:space="preserve">  components/</w:t>
        <w:br/>
        <w:t xml:space="preserve">    chat/              Chat panel, message rendering, citations</w:t>
        <w:br/>
        <w:t xml:space="preserve">    documents/         Document manager UI</w:t>
        <w:br/>
        <w:t xml:space="preserve">  lib/</w:t>
        <w:br/>
        <w:t xml:space="preserve">    rag.ts             API client, document helpers</w:t>
        <w:br/>
        <w:t xml:space="preserve">    token.ts           JWT handling, DEV_MODE logic</w:t>
        <w:br/>
        <w:br/>
        <w:t>docker-compose.yaml    Dev stack (bind-mounted sources, runserver)</w:t>
        <w:br/>
        <w:t>docker-compose.prod.yml Production stack (baked images, gunicorn, Caddy TLS)</w:t>
      </w:r>
    </w:p>
    <w:p>
      <w:pPr>
        <w:pStyle w:val="Heading1"/>
      </w:pPr>
      <w:r>
        <w:t>7. Configuration (The Knobs)</w:t>
      </w:r>
    </w:p>
    <w:p>
      <w:r>
        <w:t>Everything is an environment variable. The ones you'll actually touch: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LLM_MODEL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Chat model</w:t>
            </w:r>
          </w:p>
        </w:tc>
      </w:tr>
      <w:tr>
        <w:tc>
          <w:tcPr>
            <w:tcW w:type="dxa" w:w="2880"/>
          </w:tcPr>
          <w:p>
            <w:r>
              <w:t>LLM_API_KEY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OpenAI-compatible API key</w:t>
            </w:r>
          </w:p>
        </w:tc>
      </w:tr>
      <w:tr>
        <w:tc>
          <w:tcPr>
            <w:tcW w:type="dxa" w:w="2880"/>
          </w:tcPr>
          <w:p>
            <w:r>
              <w:t>LLM_BASE_URL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Custom endpoint (OpenRouter, Ollama, vLLM, etc.)</w:t>
            </w:r>
          </w:p>
        </w:tc>
      </w:tr>
      <w:tr>
        <w:tc>
          <w:tcPr>
            <w:tcW w:type="dxa" w:w="2880"/>
          </w:tcPr>
          <w:p>
            <w:r>
              <w:t>EMBEDDER_MODEL</w:t>
            </w:r>
          </w:p>
        </w:tc>
        <w:tc>
          <w:tcPr>
            <w:tcW w:type="dxa" w:w="2880"/>
          </w:tcPr>
          <w:p>
            <w:r>
              <w:t>text-embedding-3-small</w:t>
            </w:r>
          </w:p>
        </w:tc>
        <w:tc>
          <w:tcPr>
            <w:tcW w:type="dxa" w:w="2880"/>
          </w:tcPr>
          <w:p>
            <w:r>
              <w:t>Embedding model</w:t>
            </w:r>
          </w:p>
        </w:tc>
      </w:tr>
      <w:tr>
        <w:tc>
          <w:tcPr>
            <w:tcW w:type="dxa" w:w="2880"/>
          </w:tcPr>
          <w:p>
            <w:r>
              <w:t>EMBEDDER_DIMENSIONS</w:t>
            </w:r>
          </w:p>
        </w:tc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Must match your embedding model</w:t>
            </w:r>
          </w:p>
        </w:tc>
      </w:tr>
      <w:tr>
        <w:tc>
          <w:tcPr>
            <w:tcW w:type="dxa" w:w="2880"/>
          </w:tcPr>
          <w:p>
            <w:r>
              <w:t>VECTOR_DB_RETRIEVAL_MODE</w:t>
            </w:r>
          </w:p>
        </w:tc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HYBRID, DENSE, or SPARSE</w:t>
            </w:r>
          </w:p>
        </w:tc>
      </w:tr>
      <w:tr>
        <w:tc>
          <w:tcPr>
            <w:tcW w:type="dxa" w:w="2880"/>
          </w:tcPr>
          <w:p>
            <w:r>
              <w:t>RETRIEVER_THRESHOLD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Minimum similarity to retrieve</w:t>
            </w:r>
          </w:p>
        </w:tc>
      </w:tr>
      <w:tr>
        <w:tc>
          <w:tcPr>
            <w:tcW w:type="dxa" w:w="2880"/>
          </w:tcPr>
          <w:p>
            <w:r>
              <w:t>RETRIEVER_TOTAL_K_DOCUMENTS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Candidates before reranking</w:t>
            </w:r>
          </w:p>
        </w:tc>
      </w:tr>
      <w:tr>
        <w:tc>
          <w:tcPr>
            <w:tcW w:type="dxa" w:w="2880"/>
          </w:tcPr>
          <w:p>
            <w:r>
              <w:t>RERANKER_K_DOCUMENTS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Final chunks sent to LLM</w:t>
            </w:r>
          </w:p>
        </w:tc>
      </w:tr>
      <w:tr>
        <w:tc>
          <w:tcPr>
            <w:tcW w:type="dxa" w:w="2880"/>
          </w:tcPr>
          <w:p>
            <w:r>
              <w:t>CHUNKER_MAX_SIZE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Characters per chunk</w:t>
            </w:r>
          </w:p>
        </w:tc>
      </w:tr>
      <w:tr>
        <w:tc>
          <w:tcPr>
            <w:tcW w:type="dxa" w:w="2880"/>
          </w:tcPr>
          <w:p>
            <w:r>
              <w:t>SUMMARIZER_ENABLED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Page summaries (costs 1 LLM call per page)</w:t>
            </w:r>
          </w:p>
        </w:tc>
      </w:tr>
    </w:tbl>
    <w:p/>
    <w:p>
      <w:pPr>
        <w:pStyle w:val="Heading1"/>
      </w:pPr>
      <w:r>
        <w:t>8. Model Providers (Not Just OpenAI)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LLM_BASE_URL</w:t>
            </w:r>
          </w:p>
        </w:tc>
        <w:tc>
          <w:tcPr>
            <w:tcW w:type="dxa" w:w="2880"/>
          </w:tcPr>
          <w:p>
            <w:r>
              <w:t>Example LLM_MODEL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(leave empty)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</w:tr>
      <w:tr>
        <w:tc>
          <w:tcPr>
            <w:tcW w:type="dxa" w:w="2880"/>
          </w:tcPr>
          <w:p>
            <w:r>
              <w:t>Azure OpenAI</w:t>
            </w:r>
          </w:p>
        </w:tc>
        <w:tc>
          <w:tcPr>
            <w:tcW w:type="dxa" w:w="2880"/>
          </w:tcPr>
          <w:p>
            <w:r>
              <w:t>https://&lt;resource&gt;.openai.azure.com/openai/v1</w:t>
            </w:r>
          </w:p>
        </w:tc>
        <w:tc>
          <w:tcPr>
            <w:tcW w:type="dxa" w:w="2880"/>
          </w:tcPr>
          <w:p>
            <w:r>
              <w:t>your deployment</w:t>
            </w:r>
          </w:p>
        </w:tc>
      </w:tr>
      <w:tr>
        <w:tc>
          <w:tcPr>
            <w:tcW w:type="dxa" w:w="2880"/>
          </w:tcPr>
          <w:p>
            <w:r>
              <w:t>Ollama (local, free)</w:t>
            </w:r>
          </w:p>
        </w:tc>
        <w:tc>
          <w:tcPr>
            <w:tcW w:type="dxa" w:w="2880"/>
          </w:tcPr>
          <w:p>
            <w:r>
              <w:t>http://ollama:11434/v1</w:t>
            </w:r>
          </w:p>
        </w:tc>
        <w:tc>
          <w:tcPr>
            <w:tcW w:type="dxa" w:w="2880"/>
          </w:tcPr>
          <w:p>
            <w:r>
              <w:t>llama3.1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https://openrouter.ai/api/v1</w:t>
            </w:r>
          </w:p>
        </w:tc>
        <w:tc>
          <w:tcPr>
            <w:tcW w:type="dxa" w:w="2880"/>
          </w:tcPr>
          <w:p>
            <w:r>
              <w:t>anthropic/claude-sonnet-4</w:t>
            </w:r>
          </w:p>
        </w:tc>
      </w:tr>
    </w:tbl>
    <w:p/>
    <w:p>
      <w:r>
        <w:t>For embeddings, the default is local (BAAI/bge-small-en-v1.5 via FastEmbed) — no API key needed.</w:t>
      </w:r>
    </w:p>
    <w:p>
      <w:pPr>
        <w:pStyle w:val="Heading1"/>
      </w:pPr>
      <w:r>
        <w:t>9. Testing</w:t>
      </w:r>
    </w:p>
    <w:p>
      <w:r>
        <w:t>Unit tests (no services needed):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cd backend &amp;&amp; uv run pytest rag/tests/ api/tests/ -q</w:t>
      </w:r>
    </w:p>
    <w:p>
      <w:r>
        <w:t>Integration tests (needs Qdrant + MinIO running):</w:t>
      </w:r>
    </w:p>
    <w:p>
      <w:pPr>
        <w:spacing w:after="120"/>
        <w:ind w:left="432"/>
      </w:pPr>
      <w:r>
        <w:rPr>
          <w:rFonts w:ascii="Consolas" w:hAnsi="Consolas"/>
          <w:color w:val="1E1E1E"/>
          <w:sz w:val="18"/>
        </w:rPr>
        <w:t>docker compose up -d db redis qdrant minio</w:t>
        <w:br/>
        <w:t>DATABASE_HOST=localhost DATABASE_PORT=5433 \</w:t>
        <w:br/>
        <w:t xml:space="preserve">  VECTOR_DB_URL=http://localhost:6333 S3_ENDPOINT=http://localhost:9000 \</w:t>
        <w:br/>
        <w:t xml:space="preserve">  uv run pytest rag/tests/test_integration.py -v</w:t>
      </w:r>
    </w:p>
    <w:p>
      <w:r>
        <w:t>71 tests covering: upload validation, SSRF guards, tenant isolation, summary expansion, idempotent re-ingestion, extraction of CSV/tables, small-talk gating, and no-fabrication refusal.</w:t>
      </w:r>
    </w:p>
    <w:p>
      <w:pPr>
        <w:pStyle w:val="Heading1"/>
      </w:pPr>
      <w:r>
        <w:t>10. What Makes This "Production-Ready"</w:t>
      </w:r>
    </w:p>
    <w:p>
      <w:pPr>
        <w:pStyle w:val="ListBullet"/>
      </w:pPr>
      <w:r>
        <w:t>Security: SSRF protection (blocks internal IPs), upload validation (magic bytes, size limits, path traversal sanitization), JWT with rotation, HSTS, rate limiting, tenant isolation enforced at the vector query level</w:t>
      </w:r>
    </w:p>
    <w:p>
      <w:pPr>
        <w:pStyle w:val="ListBullet"/>
      </w:pPr>
      <w:r>
        <w:t>Resilience: Reranker failures degrade gracefully (return unreranked, not empty). One failing content type doesn't sink the query. No fabrication path (says "I don't know" instead of hallucinating).</w:t>
      </w:r>
    </w:p>
    <w:p>
      <w:pPr>
        <w:pStyle w:val="ListBullet"/>
      </w:pPr>
      <w:r>
        <w:t>Observability: Optional Langfuse tracing (every chain, token count, cost). Production Docker stage runs gunicorn with non-root user.</w:t>
      </w:r>
    </w:p>
    <w:p>
      <w:pPr>
        <w:pStyle w:val="ListBullet"/>
      </w:pPr>
      <w:r>
        <w:t>Idempotency: Re-uploading the same file replaces vectors rather than duplicating them.</w:t>
      </w:r>
    </w:p>
    <w:p>
      <w:pPr>
        <w:pStyle w:val="ListBullet"/>
      </w:pPr>
      <w:r>
        <w:t>Async ingestion: Celery worker handles large PDFs in the background; status survives restarts.</w:t>
      </w:r>
    </w:p>
    <w:p>
      <w:pPr>
        <w:pStyle w:val="Heading1"/>
      </w:pPr>
      <w:r>
        <w:t>11. Common "What If" Scenarios</w:t>
      </w:r>
    </w:p>
    <w:p>
      <w:pPr>
        <w:pStyle w:val="Heading2"/>
      </w:pPr>
      <w:r>
        <w:t>Can I run without OpenAI?</w:t>
      </w:r>
    </w:p>
    <w:p>
      <w:r>
        <w:t>Yes. Use Ollama locally (docker compose --profile local-llm up), or point LLM_BASE_URL at any OpenAI-compatible endpoint.</w:t>
      </w:r>
    </w:p>
    <w:p>
      <w:pPr>
        <w:pStyle w:val="Heading2"/>
      </w:pPr>
      <w:r>
        <w:t>Can I add a new file format?</w:t>
      </w:r>
    </w:p>
    <w:p>
      <w:r>
        <w:t>Add the extension to ALLOWED_EXTENSIONS in backend/rag/security.py and, if needed, a branch in backend/rag/extract.py.</w:t>
      </w:r>
    </w:p>
    <w:p>
      <w:pPr>
        <w:pStyle w:val="Heading2"/>
      </w:pPr>
      <w:r>
        <w:t>How big can my document collection be?</w:t>
      </w:r>
    </w:p>
    <w:p>
      <w:r>
        <w:t>Millions of vectors on a single Qdrant node. Practical limits are embedding provider rate limits and Celery worker count.</w:t>
      </w:r>
    </w:p>
    <w:p>
      <w:pPr>
        <w:pStyle w:val="Heading2"/>
      </w:pPr>
      <w:r>
        <w:t>Is there a RAGAS eval setup?</w:t>
      </w:r>
    </w:p>
    <w:p>
      <w:r>
        <w:t>ragas is in pyproject.toml under the evaluation extra but there's no script or dataset yet — just the dependency.</w:t>
      </w:r>
    </w:p>
    <w:p>
      <w:pPr>
        <w:pStyle w:val="Heading1"/>
      </w:pPr>
      <w:r>
        <w:t>12. Quick Reference: 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Service</w:t>
            </w:r>
          </w:p>
        </w:tc>
      </w:tr>
      <w:tr>
        <w:tc>
          <w:tcPr>
            <w:tcW w:type="dxa" w:w="4320"/>
          </w:tcPr>
          <w:p>
            <w:r>
              <w:t>3000</w:t>
            </w:r>
          </w:p>
        </w:tc>
        <w:tc>
          <w:tcPr>
            <w:tcW w:type="dxa" w:w="4320"/>
          </w:tcPr>
          <w:p>
            <w:r>
              <w:t>Next.js frontend</w:t>
            </w:r>
          </w:p>
        </w:tc>
      </w:tr>
      <w:tr>
        <w:tc>
          <w:tcPr>
            <w:tcW w:type="dxa" w:w="4320"/>
          </w:tcPr>
          <w:p>
            <w:r>
              <w:t>8000</w:t>
            </w:r>
          </w:p>
        </w:tc>
        <w:tc>
          <w:tcPr>
            <w:tcW w:type="dxa" w:w="4320"/>
          </w:tcPr>
          <w:p>
            <w:r>
              <w:t>Django API</w:t>
            </w:r>
          </w:p>
        </w:tc>
      </w:tr>
      <w:tr>
        <w:tc>
          <w:tcPr>
            <w:tcW w:type="dxa" w:w="4320"/>
          </w:tcPr>
          <w:p>
            <w:r>
              <w:t>5433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6333</w:t>
            </w:r>
          </w:p>
        </w:tc>
        <w:tc>
          <w:tcPr>
            <w:tcW w:type="dxa" w:w="4320"/>
          </w:tcPr>
          <w:p>
            <w:r>
              <w:t>Qdrant</w:t>
            </w:r>
          </w:p>
        </w:tc>
      </w:tr>
      <w:tr>
        <w:tc>
          <w:tcPr>
            <w:tcW w:type="dxa" w:w="4320"/>
          </w:tcPr>
          <w:p>
            <w:r>
              <w:t>9000</w:t>
            </w:r>
          </w:p>
        </w:tc>
        <w:tc>
          <w:tcPr>
            <w:tcW w:type="dxa" w:w="4320"/>
          </w:tcPr>
          <w:p>
            <w:r>
              <w:t>MinIO API</w:t>
            </w:r>
          </w:p>
        </w:tc>
      </w:tr>
      <w:tr>
        <w:tc>
          <w:tcPr>
            <w:tcW w:type="dxa" w:w="4320"/>
          </w:tcPr>
          <w:p>
            <w:r>
              <w:t>9001</w:t>
            </w:r>
          </w:p>
        </w:tc>
        <w:tc>
          <w:tcPr>
            <w:tcW w:type="dxa" w:w="4320"/>
          </w:tcPr>
          <w:p>
            <w:r>
              <w:t>MinIO Console</w:t>
            </w:r>
          </w:p>
        </w:tc>
      </w:tr>
      <w:tr>
        <w:tc>
          <w:tcPr>
            <w:tcW w:type="dxa" w:w="4320"/>
          </w:tcPr>
          <w:p>
            <w:r>
              <w:t>6379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3001</w:t>
            </w:r>
          </w:p>
        </w:tc>
        <w:tc>
          <w:tcPr>
            <w:tcW w:type="dxa" w:w="4320"/>
          </w:tcPr>
          <w:p>
            <w:r>
              <w:t>Langfuse (optional, --profile observability)</w:t>
            </w:r>
          </w:p>
        </w:tc>
      </w:tr>
    </w:tbl>
    <w:p/>
    <w:p/>
    <w:p>
      <w:r>
        <w:t>Bottom line: This is a monorepo with two main services (Django + Next.js), four data services (Postgres, Qdrant, MinIO, Redis), and a background worker. The magic is in the retrieval pipeline: hybrid search + reranking + summary expansion = better answers than plain semantic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2E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2E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