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65.png" ContentType="image/png"/>
  <Override PartName="/word/media/rId70.png" ContentType="image/png"/>
  <Override PartName="/word/media/rId75.png" ContentType="image/png"/>
  <Override PartName="/word/media/rId80.png" ContentType="image/png"/>
  <Override PartName="/word/media/rId84.png" ContentType="image/png"/>
  <Override PartName="/word/media/rId28.png" ContentType="image/png"/>
  <Override PartName="/word/media/rId33.png" ContentType="image/png"/>
  <Override PartName="/word/media/rId37.png" ContentType="image/png"/>
  <Override PartName="/word/media/rId42.png" ContentType="image/png"/>
  <Override PartName="/word/media/rId47.png" ContentType="image/png"/>
  <Override PartName="/word/media/rId52.png" ContentType="image/png"/>
  <Override PartName="/word/media/rId56.png" ContentType="image/png"/>
  <Override PartName="/word/media/rId6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Выполнение лабораторной работы №2</w:t>
      </w:r>
    </w:p>
    <w:p>
      <w:pPr>
        <w:pStyle w:val="Subtitle"/>
      </w:pPr>
      <w:r>
        <w:t xml:space="preserve">Первоначальная настройка git.</w:t>
      </w:r>
    </w:p>
    <w:p>
      <w:pPr>
        <w:pStyle w:val="Author"/>
      </w:pPr>
      <w:r>
        <w:t xml:space="preserve">Карпухин Клим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t xml:space="preserve">1. Цель работы</w:t>
      </w:r>
    </w:p>
    <w:p>
      <w:pPr>
        <w:pStyle w:val="Compact"/>
        <w:numPr>
          <w:ilvl w:val="0"/>
          <w:numId w:val="1001"/>
        </w:numPr>
      </w:pPr>
      <w:r>
        <w:t xml:space="preserve">Изучить идеологиию и применение средств контроля версий.</w:t>
      </w:r>
    </w:p>
    <w:p>
      <w:pPr>
        <w:pStyle w:val="Compact"/>
        <w:numPr>
          <w:ilvl w:val="0"/>
          <w:numId w:val="1001"/>
        </w:numPr>
      </w:pPr>
      <w:r>
        <w:t xml:space="preserve">Освоить умения по работе с git</w:t>
      </w:r>
    </w:p>
    <w:bookmarkEnd w:id="20"/>
    <w:bookmarkStart w:id="21" w:name="задание"/>
    <w:p>
      <w:pPr>
        <w:pStyle w:val="Heading1"/>
      </w:pPr>
      <w:r>
        <w:t xml:space="preserve">2. Задание</w:t>
      </w:r>
    </w:p>
    <w:p>
      <w:pPr>
        <w:pStyle w:val="Compact"/>
        <w:numPr>
          <w:ilvl w:val="0"/>
          <w:numId w:val="1002"/>
        </w:numPr>
      </w:pPr>
      <w:r>
        <w:t xml:space="preserve">Создать базовую конфигурацию для работы с git.</w:t>
      </w:r>
    </w:p>
    <w:p>
      <w:pPr>
        <w:pStyle w:val="Compact"/>
        <w:numPr>
          <w:ilvl w:val="0"/>
          <w:numId w:val="1002"/>
        </w:numPr>
      </w:pPr>
      <w:r>
        <w:t xml:space="preserve">Создать ключ SSH.</w:t>
      </w:r>
    </w:p>
    <w:p>
      <w:pPr>
        <w:pStyle w:val="Compact"/>
        <w:numPr>
          <w:ilvl w:val="0"/>
          <w:numId w:val="1002"/>
        </w:numPr>
      </w:pPr>
      <w:r>
        <w:t xml:space="preserve">Создать ключ PGP.</w:t>
      </w:r>
    </w:p>
    <w:p>
      <w:pPr>
        <w:pStyle w:val="Compact"/>
        <w:numPr>
          <w:ilvl w:val="0"/>
          <w:numId w:val="1002"/>
        </w:numPr>
      </w:pPr>
      <w:r>
        <w:t xml:space="preserve">Настроить подписи git.</w:t>
      </w:r>
    </w:p>
    <w:p>
      <w:pPr>
        <w:pStyle w:val="Compact"/>
        <w:numPr>
          <w:ilvl w:val="0"/>
          <w:numId w:val="1002"/>
        </w:numPr>
      </w:pPr>
      <w:r>
        <w:t xml:space="preserve">Зарегистрироваться на Github.</w:t>
      </w:r>
    </w:p>
    <w:p>
      <w:pPr>
        <w:pStyle w:val="Compact"/>
        <w:numPr>
          <w:ilvl w:val="0"/>
          <w:numId w:val="1002"/>
        </w:numPr>
      </w:pPr>
      <w:r>
        <w:t xml:space="preserve">Создать локальный каталог для выполнения заданий по предмету.</w:t>
      </w:r>
    </w:p>
    <w:bookmarkEnd w:id="21"/>
    <w:bookmarkStart w:id="22" w:name="теоретическое-введение"/>
    <w:p>
      <w:pPr>
        <w:pStyle w:val="Heading1"/>
      </w:pPr>
      <w:r>
        <w:t xml:space="preserve">3. Теоретическое введение</w:t>
      </w:r>
    </w:p>
    <w:p>
      <w:pPr>
        <w:pStyle w:val="FirstParagraph"/>
      </w:pPr>
      <w:r>
        <w:t xml:space="preserve">Git - распределённая система контроля версий, предназначенная для отслеживания изменений в файлах и организации совместной работы над проектами. Для безопасного подключения к удалённым репозиториям, например на Github, используются SSH-ключи, обеспечивающие аутентификацию без ввода пароля. Для подтверждения авторства коммитов применяются PGP-ключи (GPG), позволяющие подписывать изменения и делать их проверяемыми. Регистрация на Github даёт возможность удалённого хранения репозиториев и взаимодействия с другими разработчиками. Локальный каталог для выполнения заданий инициализируется как Git-репозиторий, в котором фиксируются все изменения в ходе работы.</w:t>
      </w:r>
    </w:p>
    <w:bookmarkEnd w:id="22"/>
    <w:bookmarkStart w:id="89" w:name="выполнение-лабораторной-работы"/>
    <w:p>
      <w:pPr>
        <w:pStyle w:val="Heading1"/>
      </w:pPr>
      <w:r>
        <w:t xml:space="preserve">4. Выполнение лабораторной работы</w:t>
      </w:r>
    </w:p>
    <w:bookmarkStart w:id="27" w:name="установка-программного-обеспечения"/>
    <w:p>
      <w:pPr>
        <w:pStyle w:val="Heading2"/>
      </w:pPr>
      <w:r>
        <w:t xml:space="preserve">4.1 Установка программного обеспечения</w:t>
      </w:r>
    </w:p>
    <w:p>
      <w:pPr>
        <w:pStyle w:val="FirstParagraph"/>
      </w:pPr>
      <w:r>
        <w:t xml:space="preserve">Установил git и gh(</w:t>
      </w:r>
      <w:hyperlink w:anchor="fig-001">
        <w:r>
          <w:rPr>
            <w:rStyle w:val="Hyperlink"/>
          </w:rPr>
          <w:t xml:space="preserve">рис.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001"/>
          <w:p>
            <w:pPr>
              <w:pStyle w:val="Compact"/>
              <w:jc w:val="center"/>
            </w:pPr>
            <w:r>
              <w:drawing>
                <wp:inline>
                  <wp:extent cx="3733800" cy="1574445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image/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57444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1: Установка git и gh</w:t>
            </w:r>
          </w:p>
          <w:bookmarkEnd w:id="26"/>
        </w:tc>
      </w:tr>
    </w:tbl>
    <w:bookmarkEnd w:id="27"/>
    <w:bookmarkStart w:id="32" w:name="базовая-настройка-git"/>
    <w:p>
      <w:pPr>
        <w:pStyle w:val="Heading2"/>
      </w:pPr>
      <w:r>
        <w:t xml:space="preserve">4.2 Базовая настройка Git</w:t>
      </w:r>
    </w:p>
    <w:p>
      <w:pPr>
        <w:pStyle w:val="FirstParagraph"/>
      </w:pPr>
      <w:r>
        <w:t xml:space="preserve">Задал имя и email репозитория, настрорил utf-8 в выводе сообщений git, задал имя начальной ветки, настроил параметры autocrlf и safecrlf (</w:t>
      </w:r>
      <w:hyperlink w:anchor="fig-002">
        <w:r>
          <w:rPr>
            <w:rStyle w:val="Hyperlink"/>
          </w:rPr>
          <w:t xml:space="preserve">рис.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fig-002"/>
          <w:p>
            <w:pPr>
              <w:pStyle w:val="Compact"/>
              <w:jc w:val="center"/>
            </w:pPr>
            <w:r>
              <w:drawing>
                <wp:inline>
                  <wp:extent cx="3733800" cy="816768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image/2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8167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2: Установка имени и email репозитория, настройка utf-8 в выводе сообщений git, установка имени начальной ветки, настройка параметры autocrlf и safecrlf</w:t>
            </w:r>
          </w:p>
          <w:bookmarkEnd w:id="31"/>
        </w:tc>
      </w:tr>
    </w:tbl>
    <w:bookmarkEnd w:id="32"/>
    <w:bookmarkStart w:id="41" w:name="создание-ssh-ключа"/>
    <w:p>
      <w:pPr>
        <w:pStyle w:val="Heading2"/>
      </w:pPr>
      <w:r>
        <w:t xml:space="preserve">4.3 Создание SSH-ключа</w:t>
      </w:r>
    </w:p>
    <w:p>
      <w:pPr>
        <w:pStyle w:val="FirstParagraph"/>
      </w:pPr>
      <w:r>
        <w:t xml:space="preserve">Сгенерировал ключ по алгоритму rsa с ключём размером 4096 бит(</w:t>
      </w:r>
      <w:hyperlink w:anchor="fig-003">
        <w:r>
          <w:rPr>
            <w:rStyle w:val="Hyperlink"/>
          </w:rPr>
          <w:t xml:space="preserve">рис. 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003"/>
          <w:p>
            <w:pPr>
              <w:pStyle w:val="Compact"/>
              <w:jc w:val="center"/>
            </w:pPr>
            <w:r>
              <w:drawing>
                <wp:inline>
                  <wp:extent cx="3733800" cy="2138449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image/3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1384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3: Генерация ключа по алгоритму rsa с ключём размером 4096 бит</w:t>
            </w:r>
          </w:p>
          <w:bookmarkEnd w:id="36"/>
        </w:tc>
      </w:tr>
    </w:tbl>
    <w:p>
      <w:pPr>
        <w:pStyle w:val="BodyText"/>
      </w:pPr>
      <w:r>
        <w:t xml:space="preserve">Сгенерировал ключ по алгоритму ed25519(</w:t>
      </w:r>
      <w:hyperlink w:anchor="fig-004">
        <w:r>
          <w:rPr>
            <w:rStyle w:val="Hyperlink"/>
          </w:rPr>
          <w:t xml:space="preserve">рис.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004"/>
          <w:p>
            <w:pPr>
              <w:pStyle w:val="Compact"/>
              <w:jc w:val="center"/>
            </w:pPr>
            <w:r>
              <w:drawing>
                <wp:inline>
                  <wp:extent cx="3733800" cy="1895329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image/4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89532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4: Генерация ключа по алгоритму ed25519</w:t>
            </w:r>
          </w:p>
          <w:bookmarkEnd w:id="40"/>
        </w:tc>
      </w:tr>
    </w:tbl>
    <w:bookmarkEnd w:id="41"/>
    <w:bookmarkStart w:id="46" w:name="создание-pgp-ключа"/>
    <w:p>
      <w:pPr>
        <w:pStyle w:val="Heading2"/>
      </w:pPr>
      <w:r>
        <w:t xml:space="preserve">4.4 Создание PGP-ключа</w:t>
      </w:r>
    </w:p>
    <w:p>
      <w:pPr>
        <w:pStyle w:val="FirstParagraph"/>
      </w:pPr>
      <w:r>
        <w:t xml:space="preserve">Создал ключ PGP(</w:t>
      </w:r>
      <w:hyperlink w:anchor="fig-005">
        <w:r>
          <w:rPr>
            <w:rStyle w:val="Hyperlink"/>
          </w:rPr>
          <w:t xml:space="preserve">рис.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005"/>
          <w:p>
            <w:pPr>
              <w:pStyle w:val="Compact"/>
              <w:jc w:val="center"/>
            </w:pPr>
            <w:r>
              <w:drawing>
                <wp:inline>
                  <wp:extent cx="3733800" cy="4555418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image/5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455541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5: Создание ключа PGP</w:t>
            </w:r>
          </w:p>
          <w:bookmarkEnd w:id="45"/>
        </w:tc>
      </w:tr>
    </w:tbl>
    <w:bookmarkEnd w:id="46"/>
    <w:bookmarkStart w:id="51" w:name="настройка-github"/>
    <w:p>
      <w:pPr>
        <w:pStyle w:val="Heading2"/>
      </w:pPr>
      <w:r>
        <w:t xml:space="preserve">4.5 Настройка Github</w:t>
      </w:r>
    </w:p>
    <w:p>
      <w:pPr>
        <w:pStyle w:val="FirstParagraph"/>
      </w:pPr>
      <w:r>
        <w:t xml:space="preserve">Я уже создавал учётную запись Github ранее. В последующих лабараторных работах я продолжу пользоваться ею.(</w:t>
      </w:r>
      <w:hyperlink w:anchor="fig-006">
        <w:r>
          <w:rPr>
            <w:rStyle w:val="Hyperlink"/>
          </w:rPr>
          <w:t xml:space="preserve">рис. 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006"/>
          <w:p>
            <w:pPr>
              <w:pStyle w:val="Compact"/>
              <w:jc w:val="center"/>
            </w:pPr>
            <w:r>
              <w:drawing>
                <wp:inline>
                  <wp:extent cx="3733800" cy="2906309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image/6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90630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6: Демострация учётной записи Github</w:t>
            </w:r>
          </w:p>
          <w:bookmarkEnd w:id="50"/>
        </w:tc>
      </w:tr>
    </w:tbl>
    <w:bookmarkEnd w:id="51"/>
    <w:bookmarkStart w:id="64" w:name="добавление-pgp-ключа-в-github"/>
    <w:p>
      <w:pPr>
        <w:pStyle w:val="Heading2"/>
      </w:pPr>
      <w:r>
        <w:t xml:space="preserve">4.6 Добавление PGP ключа в Github</w:t>
      </w:r>
    </w:p>
    <w:p>
      <w:pPr>
        <w:pStyle w:val="FirstParagraph"/>
      </w:pPr>
      <w:r>
        <w:t xml:space="preserve">Вывел список ключей (</w:t>
      </w:r>
      <w:hyperlink w:anchor="fig-007">
        <w:r>
          <w:rPr>
            <w:rStyle w:val="Hyperlink"/>
          </w:rPr>
          <w:t xml:space="preserve">рис. 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fig-007"/>
          <w:p>
            <w:pPr>
              <w:pStyle w:val="Compact"/>
              <w:jc w:val="center"/>
            </w:pPr>
            <w:r>
              <w:drawing>
                <wp:inline>
                  <wp:extent cx="3733800" cy="1263136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image/7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26313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7: Вывод списка ключей</w:t>
            </w:r>
          </w:p>
          <w:bookmarkEnd w:id="55"/>
        </w:tc>
      </w:tr>
    </w:tbl>
    <w:p>
      <w:pPr>
        <w:pStyle w:val="BodyText"/>
      </w:pPr>
      <w:r>
        <w:t xml:space="preserve">Скопировал сгенерированный GPG ключ в буфер обмена (</w:t>
      </w:r>
      <w:hyperlink w:anchor="fig-008">
        <w:r>
          <w:rPr>
            <w:rStyle w:val="Hyperlink"/>
          </w:rPr>
          <w:t xml:space="preserve">рис.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" w:name="fig-008"/>
          <w:p>
            <w:pPr>
              <w:pStyle w:val="Compact"/>
              <w:jc w:val="center"/>
            </w:pPr>
            <w:r>
              <w:drawing>
                <wp:inline>
                  <wp:extent cx="3733800" cy="143859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image/8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4385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8: Вывод списка ключей</w:t>
            </w:r>
          </w:p>
          <w:bookmarkEnd w:id="59"/>
        </w:tc>
      </w:tr>
    </w:tbl>
    <w:p>
      <w:pPr>
        <w:pStyle w:val="BodyText"/>
      </w:pPr>
      <w:r>
        <w:t xml:space="preserve">Перешёл в Github, нажал на кнопку</w:t>
      </w:r>
      <w:r>
        <w:t xml:space="preserve"> </w:t>
      </w:r>
      <w:r>
        <w:rPr>
          <w:i/>
          <w:iCs/>
        </w:rPr>
        <w:t xml:space="preserve">New GPG key</w:t>
      </w:r>
      <w:r>
        <w:t xml:space="preserve"> </w:t>
      </w:r>
      <w:r>
        <w:t xml:space="preserve">и вставил полученный ключ в поле ввода(</w:t>
      </w:r>
      <w:hyperlink w:anchor="fig-009">
        <w:r>
          <w:rPr>
            <w:rStyle w:val="Hyperlink"/>
          </w:rPr>
          <w:t xml:space="preserve">рис. 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" w:name="fig-009"/>
          <w:p>
            <w:pPr>
              <w:pStyle w:val="Compact"/>
              <w:jc w:val="center"/>
            </w:pPr>
            <w:r>
              <w:drawing>
                <wp:inline>
                  <wp:extent cx="3733800" cy="1400175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image/9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4001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9: Установка полученного gpg ключа</w:t>
            </w:r>
          </w:p>
          <w:bookmarkEnd w:id="63"/>
        </w:tc>
      </w:tr>
    </w:tbl>
    <w:bookmarkEnd w:id="64"/>
    <w:bookmarkStart w:id="69" w:name="X69e72f92ce02f889584ae1182e2710a24ff177c"/>
    <w:p>
      <w:pPr>
        <w:pStyle w:val="Heading2"/>
      </w:pPr>
      <w:r>
        <w:t xml:space="preserve">4.7 Настройка автоматических подписей коммитов git</w:t>
      </w:r>
    </w:p>
    <w:p>
      <w:pPr>
        <w:pStyle w:val="FirstParagraph"/>
      </w:pPr>
      <w:r>
        <w:t xml:space="preserve">Используя введённый email, указал Git применять его при прописи коммитов(</w:t>
      </w:r>
      <w:hyperlink w:anchor="fig-010">
        <w:r>
          <w:rPr>
            <w:rStyle w:val="Hyperlink"/>
          </w:rPr>
          <w:t xml:space="preserve">рис. 10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010"/>
          <w:p>
            <w:pPr>
              <w:pStyle w:val="Compact"/>
              <w:jc w:val="center"/>
            </w:pPr>
            <w:r>
              <w:drawing>
                <wp:inline>
                  <wp:extent cx="3733800" cy="317914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image/10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1791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10: Настройка автоматических прописей гит</w:t>
            </w:r>
          </w:p>
          <w:bookmarkEnd w:id="68"/>
        </w:tc>
      </w:tr>
    </w:tbl>
    <w:bookmarkEnd w:id="69"/>
    <w:bookmarkStart w:id="74" w:name="настройка-gh"/>
    <w:p>
      <w:pPr>
        <w:pStyle w:val="Heading2"/>
      </w:pPr>
      <w:r>
        <w:t xml:space="preserve">4.8 Настройка gh</w:t>
      </w:r>
    </w:p>
    <w:p>
      <w:pPr>
        <w:pStyle w:val="FirstParagraph"/>
      </w:pPr>
      <w:r>
        <w:t xml:space="preserve">Авторизация</w:t>
      </w:r>
      <w:r>
        <w:t xml:space="preserve"> </w:t>
      </w:r>
      <w:r>
        <w:rPr>
          <w:rStyle w:val="VerbatimChar"/>
        </w:rPr>
        <w:t xml:space="preserve">gh auth login</w:t>
      </w:r>
      <w:r>
        <w:t xml:space="preserve"> </w:t>
      </w:r>
      <w:r>
        <w:t xml:space="preserve">(</w:t>
      </w:r>
      <w:hyperlink w:anchor="fig-011">
        <w:r>
          <w:rPr>
            <w:rStyle w:val="Hyperlink"/>
          </w:rPr>
          <w:t xml:space="preserve">рис. 11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011"/>
          <w:p>
            <w:pPr>
              <w:pStyle w:val="Compact"/>
              <w:jc w:val="center"/>
            </w:pPr>
            <w:r>
              <w:drawing>
                <wp:inline>
                  <wp:extent cx="3733800" cy="2760098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image/1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76009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11: Процесс авторизации</w:t>
            </w:r>
          </w:p>
          <w:bookmarkEnd w:id="73"/>
        </w:tc>
      </w:tr>
    </w:tbl>
    <w:bookmarkEnd w:id="74"/>
    <w:bookmarkStart w:id="79" w:name="шаблон-для-рабочего-пространства"/>
    <w:p>
      <w:pPr>
        <w:pStyle w:val="Heading2"/>
      </w:pPr>
      <w:r>
        <w:t xml:space="preserve">4.9 Шаблон для рабочего пространства</w:t>
      </w:r>
    </w:p>
    <w:p>
      <w:pPr>
        <w:pStyle w:val="FirstParagraph"/>
      </w:pPr>
      <w:r>
        <w:t xml:space="preserve">Создал репозиторий курса на основе шаблона(</w:t>
      </w:r>
      <w:hyperlink w:anchor="fig-012">
        <w:r>
          <w:rPr>
            <w:rStyle w:val="Hyperlink"/>
          </w:rPr>
          <w:t xml:space="preserve">рис.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fig-012"/>
          <w:p>
            <w:pPr>
              <w:pStyle w:val="Compact"/>
              <w:jc w:val="center"/>
            </w:pPr>
            <w:r>
              <w:drawing>
                <wp:inline>
                  <wp:extent cx="3733800" cy="1728039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image/12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72803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12: Создания репозитория курса на основе шаблона</w:t>
            </w:r>
          </w:p>
          <w:bookmarkEnd w:id="78"/>
        </w:tc>
      </w:tr>
    </w:tbl>
    <w:bookmarkEnd w:id="79"/>
    <w:bookmarkStart w:id="88" w:name="настройка-каталога-курса"/>
    <w:p>
      <w:pPr>
        <w:pStyle w:val="Heading2"/>
      </w:pPr>
      <w:r>
        <w:t xml:space="preserve">4.10 Настройка каталога курса</w:t>
      </w:r>
    </w:p>
    <w:p>
      <w:pPr>
        <w:pStyle w:val="FirstParagraph"/>
      </w:pPr>
      <w:r>
        <w:t xml:space="preserve">Перешёл в каталог курса, удалил лишние файлы, создал необходимые каталоги(</w:t>
      </w:r>
      <w:hyperlink w:anchor="fig-013">
        <w:r>
          <w:rPr>
            <w:rStyle w:val="Hyperlink"/>
          </w:rPr>
          <w:t xml:space="preserve">рис. 13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fig-013"/>
          <w:p>
            <w:pPr>
              <w:pStyle w:val="Compact"/>
              <w:jc w:val="center"/>
            </w:pPr>
            <w:r>
              <w:drawing>
                <wp:inline>
                  <wp:extent cx="3733800" cy="93617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image/13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93617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13: Настройка каталога курса 1</w:t>
            </w:r>
          </w:p>
          <w:bookmarkEnd w:id="83"/>
        </w:tc>
      </w:tr>
    </w:tbl>
    <w:p>
      <w:pPr>
        <w:pStyle w:val="BodyText"/>
      </w:pPr>
      <w:r>
        <w:t xml:space="preserve">Отправил файлы на сервер(</w:t>
      </w:r>
      <w:hyperlink w:anchor="fig-014">
        <w:r>
          <w:rPr>
            <w:rStyle w:val="Hyperlink"/>
          </w:rPr>
          <w:t xml:space="preserve">рис. 14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014"/>
          <w:p>
            <w:pPr>
              <w:pStyle w:val="Compact"/>
              <w:jc w:val="center"/>
            </w:pPr>
            <w:r>
              <w:drawing>
                <wp:inline>
                  <wp:extent cx="3733800" cy="37715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image/14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7715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14: Настройка каталога курса 2</w:t>
            </w:r>
          </w:p>
          <w:bookmarkEnd w:id="87"/>
        </w:tc>
      </w:tr>
    </w:tbl>
    <w:bookmarkEnd w:id="88"/>
    <w:bookmarkEnd w:id="89"/>
    <w:bookmarkStart w:id="90" w:name="контрольные-вопросы"/>
    <w:p>
      <w:pPr>
        <w:pStyle w:val="Heading1"/>
      </w:pPr>
      <w:r>
        <w:t xml:space="preserve">5. Контрольные вопросы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Системы контроля версий (VCS)</w:t>
      </w:r>
      <w:r>
        <w:t xml:space="preserve"> </w:t>
      </w:r>
      <w:r>
        <w:t xml:space="preserve">— это инструменты, отслеживающие изменения в файлах. Они решают задачи сохранения истории проекта, возможности отката к старым верс&gt;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Хранилище</w:t>
      </w:r>
      <w:r>
        <w:t xml:space="preserve"> </w:t>
      </w:r>
      <w:r>
        <w:t xml:space="preserve">— это база данных проекта со всей историей.</w:t>
      </w:r>
      <w:r>
        <w:t xml:space="preserve"> </w:t>
      </w:r>
      <w:r>
        <w:rPr>
          <w:b/>
          <w:bCs/>
        </w:rPr>
        <w:t xml:space="preserve">Коммит</w:t>
      </w:r>
      <w:r>
        <w:t xml:space="preserve"> </w:t>
      </w:r>
      <w:r>
        <w:t xml:space="preserve">— сохраненный снимок состояния файлов в этот момент.</w:t>
      </w:r>
      <w:r>
        <w:t xml:space="preserve"> </w:t>
      </w:r>
      <w:r>
        <w:rPr>
          <w:b/>
          <w:bCs/>
        </w:rPr>
        <w:t xml:space="preserve">История</w:t>
      </w:r>
      <w:r>
        <w:t xml:space="preserve"> </w:t>
      </w:r>
      <w:r>
        <w:t xml:space="preserve">— последовательность таких сним&gt;</w:t>
      </w:r>
    </w:p>
    <w:p>
      <w:pPr>
        <w:pStyle w:val="Compact"/>
        <w:numPr>
          <w:ilvl w:val="0"/>
          <w:numId w:val="1003"/>
        </w:numPr>
      </w:pPr>
      <w:r>
        <w:t xml:space="preserve">В</w:t>
      </w:r>
      <w:r>
        <w:t xml:space="preserve"> </w:t>
      </w:r>
      <w:r>
        <w:rPr>
          <w:b/>
          <w:bCs/>
        </w:rPr>
        <w:t xml:space="preserve">централизованных</w:t>
      </w:r>
      <w:r>
        <w:t xml:space="preserve"> </w:t>
      </w:r>
      <w:r>
        <w:t xml:space="preserve">VCS (например, SVN) история хранится на одном сервере. В</w:t>
      </w:r>
      <w:r>
        <w:t xml:space="preserve"> </w:t>
      </w:r>
      <w:r>
        <w:rPr>
          <w:b/>
          <w:bCs/>
        </w:rPr>
        <w:t xml:space="preserve">децентрализованных</w:t>
      </w:r>
      <w:r>
        <w:t xml:space="preserve"> </w:t>
      </w:r>
      <w:r>
        <w:t xml:space="preserve">(Git, Mercurial) каждый разработчик имеет полную копию истории&gt;</w:t>
      </w:r>
    </w:p>
    <w:p>
      <w:pPr>
        <w:pStyle w:val="Compact"/>
        <w:numPr>
          <w:ilvl w:val="0"/>
          <w:numId w:val="1003"/>
        </w:numPr>
      </w:pPr>
      <w:r>
        <w:t xml:space="preserve">При единоличной работе вы инициализируете репозиторий, вносите изменения, добавляете их в индекс (</w:t>
      </w:r>
      <w:r>
        <w:rPr>
          <w:rStyle w:val="VerbatimChar"/>
        </w:rPr>
        <w:t xml:space="preserve">add</w:t>
      </w:r>
      <w:r>
        <w:t xml:space="preserve">), фиксируете (</w:t>
      </w:r>
      <w:r>
        <w:rPr>
          <w:rStyle w:val="VerbatimChar"/>
        </w:rPr>
        <w:t xml:space="preserve">commit</w:t>
      </w:r>
      <w:r>
        <w:t xml:space="preserve">) и при необходимости просматриваете ис&gt;</w:t>
      </w:r>
    </w:p>
    <w:p>
      <w:pPr>
        <w:pStyle w:val="Compact"/>
        <w:numPr>
          <w:ilvl w:val="0"/>
          <w:numId w:val="1003"/>
        </w:numPr>
      </w:pPr>
      <w:r>
        <w:t xml:space="preserve">При работе с общим хранилищем сначала получают актуальные изменения (</w:t>
      </w:r>
      <w:r>
        <w:rPr>
          <w:rStyle w:val="VerbatimChar"/>
        </w:rPr>
        <w:t xml:space="preserve">pull</w:t>
      </w:r>
      <w:r>
        <w:t xml:space="preserve">), затем фиксируют свои наработки локально (</w:t>
      </w:r>
      <w:r>
        <w:rPr>
          <w:rStyle w:val="VerbatimChar"/>
        </w:rPr>
        <w:t xml:space="preserve">commit</w:t>
      </w:r>
      <w:r>
        <w:t xml:space="preserve">), отправляют их на сервер (</w:t>
      </w:r>
      <w:r>
        <w:rPr>
          <w:rStyle w:val="VerbatimChar"/>
        </w:rPr>
        <w:t xml:space="preserve">push</w:t>
      </w:r>
      <w:r>
        <w:t xml:space="preserve">) и &gt;</w:t>
      </w:r>
    </w:p>
    <w:p>
      <w:pPr>
        <w:pStyle w:val="Compact"/>
        <w:numPr>
          <w:ilvl w:val="0"/>
          <w:numId w:val="1003"/>
        </w:numPr>
      </w:pPr>
      <w:r>
        <w:t xml:space="preserve">Git управляет версиями, позволяет создавать и сливать ветки, гарантирует целостность данных (через хэширование) и обеспечивает высокую скорость работы благодаря лока&gt;</w:t>
      </w:r>
    </w:p>
    <w:p>
      <w:pPr>
        <w:pStyle w:val="Compact"/>
        <w:numPr>
          <w:ilvl w:val="0"/>
          <w:numId w:val="1003"/>
        </w:numPr>
      </w:pPr>
      <w:r>
        <w:t xml:space="preserve">Основные команды: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(создать),</w:t>
      </w:r>
      <w:r>
        <w:t xml:space="preserve"> </w:t>
      </w:r>
      <w:r>
        <w:rPr>
          <w:rStyle w:val="VerbatimChar"/>
        </w:rPr>
        <w:t xml:space="preserve">clone</w:t>
      </w:r>
      <w:r>
        <w:t xml:space="preserve"> </w:t>
      </w:r>
      <w:r>
        <w:t xml:space="preserve">(копировать),</w:t>
      </w:r>
      <w:r>
        <w:t xml:space="preserve"> </w:t>
      </w:r>
      <w:r>
        <w:rPr>
          <w:rStyle w:val="VerbatimChar"/>
        </w:rPr>
        <w:t xml:space="preserve">add</w:t>
      </w:r>
      <w:r>
        <w:t xml:space="preserve"> </w:t>
      </w:r>
      <w:r>
        <w:t xml:space="preserve">(подготовить),</w:t>
      </w:r>
      <w:r>
        <w:t xml:space="preserve"> </w:t>
      </w:r>
      <w:r>
        <w:rPr>
          <w:rStyle w:val="VerbatimChar"/>
        </w:rPr>
        <w:t xml:space="preserve">commit</w:t>
      </w:r>
      <w:r>
        <w:t xml:space="preserve"> </w:t>
      </w:r>
      <w:r>
        <w:t xml:space="preserve">(сохранить),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(проверить),</w:t>
      </w:r>
      <w:r>
        <w:t xml:space="preserve"> </w:t>
      </w:r>
      <w:r>
        <w:rPr>
          <w:rStyle w:val="VerbatimChar"/>
        </w:rPr>
        <w:t xml:space="preserve">log</w:t>
      </w:r>
      <w:r>
        <w:t xml:space="preserve"> </w:t>
      </w:r>
      <w:r>
        <w:t xml:space="preserve">(история),</w:t>
      </w:r>
      <w:r>
        <w:t xml:space="preserve"> </w:t>
      </w:r>
      <w:r>
        <w:rPr>
          <w:rStyle w:val="VerbatimChar"/>
        </w:rPr>
        <w:t xml:space="preserve">pull</w:t>
      </w:r>
      <w:r>
        <w:t xml:space="preserve"> </w:t>
      </w:r>
      <w:r>
        <w:t xml:space="preserve">(забрать),</w:t>
      </w:r>
      <w:r>
        <w:t xml:space="preserve"> </w:t>
      </w:r>
      <w:r>
        <w:rPr>
          <w:rStyle w:val="VerbatimChar"/>
        </w:rPr>
        <w:t xml:space="preserve">push</w:t>
      </w:r>
      <w:r>
        <w:t xml:space="preserve"> </w:t>
      </w:r>
      <w:r>
        <w:t xml:space="preserve">&gt;</w:t>
      </w:r>
    </w:p>
    <w:p>
      <w:pPr>
        <w:pStyle w:val="Compact"/>
        <w:numPr>
          <w:ilvl w:val="0"/>
          <w:numId w:val="1003"/>
        </w:numPr>
      </w:pPr>
      <w:r>
        <w:t xml:space="preserve">Локально:</w:t>
      </w:r>
      <w:r>
        <w:t xml:space="preserve"> </w:t>
      </w:r>
      <w:r>
        <w:rPr>
          <w:rStyle w:val="VerbatimChar"/>
        </w:rPr>
        <w:t xml:space="preserve">git init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git add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git commit</w:t>
      </w:r>
      <w:r>
        <w:t xml:space="preserve">. С удаленным:</w:t>
      </w:r>
      <w:r>
        <w:t xml:space="preserve"> </w:t>
      </w:r>
      <w:r>
        <w:rPr>
          <w:rStyle w:val="VerbatimChar"/>
        </w:rPr>
        <w:t xml:space="preserve">git clone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git push</w:t>
      </w:r>
      <w:r>
        <w:t xml:space="preserve"> </w:t>
      </w:r>
      <w:r>
        <w:t xml:space="preserve">(отправка) и</w:t>
      </w:r>
      <w:r>
        <w:t xml:space="preserve"> 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(получение обновлений).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Ветки</w:t>
      </w:r>
      <w:r>
        <w:t xml:space="preserve"> </w:t>
      </w:r>
      <w:r>
        <w:t xml:space="preserve">— это отдельные линии разработки. Они нужны, чтобы параллельно вести новые функции или исправления ошибок, не затрагивая стабильную версию проекта до их по&gt;</w:t>
      </w:r>
    </w:p>
    <w:p>
      <w:pPr>
        <w:pStyle w:val="Compact"/>
        <w:numPr>
          <w:ilvl w:val="0"/>
          <w:numId w:val="1003"/>
        </w:numPr>
      </w:pPr>
      <w:r>
        <w:t xml:space="preserve">Для игнорирования файлов (например, временных, с секретами или зависимостями) используется файл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. Это делается, чтобы не засорять репозиторий мусором и не публиковать конфидециальные данные.</w:t>
      </w:r>
    </w:p>
    <w:bookmarkEnd w:id="90"/>
    <w:bookmarkStart w:id="91" w:name="выводы"/>
    <w:p>
      <w:pPr>
        <w:pStyle w:val="Heading1"/>
      </w:pPr>
      <w:r>
        <w:t xml:space="preserve">6. Выводы</w:t>
      </w:r>
    </w:p>
    <w:p>
      <w:pPr>
        <w:pStyle w:val="FirstParagraph"/>
      </w:pPr>
      <w:r>
        <w:t xml:space="preserve">В ходе лабораторной работы была выполнена базовая настройка Git, сгенерированны SSH и PGP ключи для аутентификации и подписи коммитов, а также была произведена регистрация и настройка учётной записи на Github. В результате настроено автоматическое подписание коммитов, что обеспечивает верификацию авторства, и созданно рабочее пространство с использованием шаблона репозитория, подготовленное для дальнейшего выполнения заданий по предмету.</w:t>
      </w:r>
    </w:p>
    <w:bookmarkEnd w:id="91"/>
    <w:bookmarkStart w:id="93" w:name="список-литературы"/>
    <w:p>
      <w:pPr>
        <w:pStyle w:val="Heading1"/>
      </w:pPr>
      <w:r>
        <w:t xml:space="preserve">Список литературы</w:t>
      </w:r>
    </w:p>
    <w:bookmarkStart w:id="92" w:name="refs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65" Target="media/rId65.png" /><Relationship Type="http://schemas.openxmlformats.org/officeDocument/2006/relationships/image" Id="rId70" Target="media/rId70.png" /><Relationship Type="http://schemas.openxmlformats.org/officeDocument/2006/relationships/image" Id="rId75" Target="media/rId75.png" /><Relationship Type="http://schemas.openxmlformats.org/officeDocument/2006/relationships/image" Id="rId80" Target="media/rId80.png" /><Relationship Type="http://schemas.openxmlformats.org/officeDocument/2006/relationships/image" Id="rId84" Target="media/rId84.png" /><Relationship Type="http://schemas.openxmlformats.org/officeDocument/2006/relationships/image" Id="rId28" Target="media/rId28.png" /><Relationship Type="http://schemas.openxmlformats.org/officeDocument/2006/relationships/image" Id="rId33" Target="media/rId33.png" /><Relationship Type="http://schemas.openxmlformats.org/officeDocument/2006/relationships/image" Id="rId37" Target="media/rId37.png" /><Relationship Type="http://schemas.openxmlformats.org/officeDocument/2006/relationships/image" Id="rId42" Target="media/rId42.png" /><Relationship Type="http://schemas.openxmlformats.org/officeDocument/2006/relationships/image" Id="rId47" Target="media/rId47.png" /><Relationship Type="http://schemas.openxmlformats.org/officeDocument/2006/relationships/image" Id="rId52" Target="media/rId52.png" /><Relationship Type="http://schemas.openxmlformats.org/officeDocument/2006/relationships/image" Id="rId56" Target="media/rId56.png" /><Relationship Type="http://schemas.openxmlformats.org/officeDocument/2006/relationships/image" Id="rId60" Target="media/rId6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Выполнение лабораторной работы №2</dc:title>
  <dc:creator>Карпухин Клим</dc:creator>
  <dc:language>ru-RU</dc:language>
  <cp:keywords/>
  <dcterms:created xsi:type="dcterms:W3CDTF">2026-03-07T14:37:55Z</dcterms:created>
  <dcterms:modified xsi:type="dcterms:W3CDTF">2026-03-07T14:37:55Z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rossref">
    <vt:lpwstr/>
  </property>
  <property fmtid="{D5CDD505-2E9C-101B-9397-08002B2CF9AE}" pid="9" name="csl">
    <vt:lpwstr>_resources/csl/gost-r-7-0-5-2008-numeric.csl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license">
    <vt:lpwstr/>
  </property>
  <property fmtid="{D5CDD505-2E9C-101B-9397-08002B2CF9AE}" pid="15" name="subtitle">
    <vt:lpwstr>Первоначальная настройка git.</vt:lpwstr>
  </property>
  <property fmtid="{D5CDD505-2E9C-101B-9397-08002B2CF9AE}" pid="16" name="toc-title">
    <vt:lpwstr>Содержание</vt:lpwstr>
  </property>
</Properties>
</file>