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text" w:horzAnchor="margin" w:tblpY="-464"/>
        <w:tblW w:w="87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18"/>
        <w:gridCol w:w="2948"/>
      </w:tblGrid>
      <w:tr w:rsidR="00420738" w14:paraId="67C49737" w14:textId="77777777" w:rsidTr="00420738">
        <w:trPr>
          <w:trHeight w:val="985"/>
        </w:trPr>
        <w:tc>
          <w:tcPr>
            <w:tcW w:w="5818" w:type="dxa"/>
            <w:vAlign w:val="center"/>
          </w:tcPr>
          <w:p w14:paraId="1FBC1B87" w14:textId="77777777" w:rsidR="00420738" w:rsidRDefault="00420738" w:rsidP="00420738">
            <w:pPr>
              <w:tabs>
                <w:tab w:val="center" w:pos="4677"/>
                <w:tab w:val="right" w:pos="9355"/>
              </w:tabs>
              <w:ind w:right="1033"/>
              <w:jc w:val="center"/>
              <w:rPr>
                <w:rFonts w:ascii="PT Sans" w:eastAsia="PT Sans" w:hAnsi="PT Sans" w:cs="PT Sans"/>
                <w:b/>
                <w:sz w:val="22"/>
                <w:szCs w:val="22"/>
              </w:rPr>
            </w:pPr>
            <w:r>
              <w:rPr>
                <w:rFonts w:ascii="PT Sans" w:eastAsia="PT Sans" w:hAnsi="PT Sans" w:cs="PT Sans"/>
                <w:b/>
                <w:sz w:val="22"/>
                <w:szCs w:val="22"/>
              </w:rPr>
              <w:t>Университет ИТМО</w:t>
            </w:r>
          </w:p>
          <w:p w14:paraId="0E78C371" w14:textId="77777777" w:rsidR="00420738" w:rsidRDefault="00420738" w:rsidP="00420738">
            <w:pPr>
              <w:tabs>
                <w:tab w:val="center" w:pos="4677"/>
                <w:tab w:val="right" w:pos="9355"/>
              </w:tabs>
              <w:ind w:right="1033"/>
              <w:jc w:val="center"/>
              <w:rPr>
                <w:rFonts w:ascii="PT Sans" w:eastAsia="PT Sans" w:hAnsi="PT Sans" w:cs="PT Sans"/>
                <w:b/>
                <w:sz w:val="22"/>
                <w:szCs w:val="22"/>
              </w:rPr>
            </w:pPr>
            <w:r>
              <w:rPr>
                <w:rFonts w:ascii="PT Sans" w:eastAsia="PT Sans" w:hAnsi="PT Sans" w:cs="PT Sans"/>
                <w:b/>
                <w:sz w:val="22"/>
                <w:szCs w:val="22"/>
              </w:rPr>
              <w:t xml:space="preserve">Физико-технический </w:t>
            </w:r>
            <w:proofErr w:type="spellStart"/>
            <w:r>
              <w:rPr>
                <w:rFonts w:ascii="PT Sans" w:eastAsia="PT Sans" w:hAnsi="PT Sans" w:cs="PT Sans"/>
                <w:b/>
                <w:sz w:val="22"/>
                <w:szCs w:val="22"/>
              </w:rPr>
              <w:t>мегафакультет</w:t>
            </w:r>
            <w:proofErr w:type="spellEnd"/>
          </w:p>
          <w:p w14:paraId="49EE7EC5" w14:textId="77777777" w:rsidR="00420738" w:rsidRDefault="00420738" w:rsidP="00420738">
            <w:pPr>
              <w:tabs>
                <w:tab w:val="center" w:pos="4677"/>
                <w:tab w:val="right" w:pos="9355"/>
              </w:tabs>
              <w:ind w:right="1033"/>
              <w:jc w:val="center"/>
              <w:rPr>
                <w:rFonts w:ascii="PT Sans" w:eastAsia="PT Sans" w:hAnsi="PT Sans" w:cs="PT Sans"/>
                <w:b/>
                <w:sz w:val="18"/>
                <w:szCs w:val="18"/>
              </w:rPr>
            </w:pPr>
            <w:r>
              <w:rPr>
                <w:rFonts w:ascii="PT Sans" w:eastAsia="PT Sans" w:hAnsi="PT Sans" w:cs="PT Sans"/>
                <w:b/>
                <w:sz w:val="22"/>
                <w:szCs w:val="22"/>
              </w:rPr>
              <w:t>Физический факультет</w:t>
            </w:r>
          </w:p>
        </w:tc>
        <w:tc>
          <w:tcPr>
            <w:tcW w:w="2948" w:type="dxa"/>
            <w:vAlign w:val="center"/>
          </w:tcPr>
          <w:p w14:paraId="5D8238A9" w14:textId="77777777" w:rsidR="00420738" w:rsidRDefault="00420738" w:rsidP="00420738">
            <w:pPr>
              <w:tabs>
                <w:tab w:val="center" w:pos="4677"/>
                <w:tab w:val="right" w:pos="9355"/>
              </w:tabs>
              <w:jc w:val="center"/>
              <w:rPr>
                <w:rFonts w:ascii="PT Sans" w:eastAsia="PT Sans" w:hAnsi="PT Sans" w:cs="PT Sans"/>
                <w:b/>
                <w:sz w:val="20"/>
                <w:szCs w:val="20"/>
              </w:rPr>
            </w:pPr>
            <w:r>
              <w:rPr>
                <w:rFonts w:ascii="PT Sans" w:eastAsia="PT Sans" w:hAnsi="PT Sans" w:cs="PT Sans"/>
                <w:b/>
                <w:noProof/>
                <w:sz w:val="20"/>
                <w:szCs w:val="20"/>
              </w:rPr>
              <w:drawing>
                <wp:inline distT="0" distB="0" distL="0" distR="0" wp14:anchorId="7BEA016D" wp14:editId="05AD011E">
                  <wp:extent cx="1844467" cy="506572"/>
                  <wp:effectExtent l="0" t="0" r="0" b="0"/>
                  <wp:docPr id="4" name="image5.jpg" descr="Изображение выглядит как Шрифт, логотип, Графика, текст&#10;&#10;Контент, сгенерированный ИИ, может содержать ошибки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jpg" descr="Изображение выглядит как Шрифт, логотип, Графика, текст&#10;&#10;Контент, сгенерированный ИИ, может содержать ошибки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67" cy="5065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0A4C4" w14:textId="77777777" w:rsidR="00420738" w:rsidRDefault="00420738"/>
    <w:p w14:paraId="62E736EB" w14:textId="77777777" w:rsidR="00420738" w:rsidRPr="00420738" w:rsidRDefault="00420738" w:rsidP="00420738"/>
    <w:p w14:paraId="45BFD687" w14:textId="77777777" w:rsidR="00420738" w:rsidRPr="00420738" w:rsidRDefault="00420738" w:rsidP="00420738"/>
    <w:p w14:paraId="6B9A52DC" w14:textId="77777777" w:rsidR="00420738" w:rsidRDefault="00420738" w:rsidP="00420738"/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77"/>
        <w:gridCol w:w="4678"/>
      </w:tblGrid>
      <w:tr w:rsidR="00420738" w:rsidRPr="009F616C" w14:paraId="01C532B0" w14:textId="77777777" w:rsidTr="00D83D92">
        <w:tc>
          <w:tcPr>
            <w:tcW w:w="2500" w:type="pct"/>
            <w:vAlign w:val="center"/>
          </w:tcPr>
          <w:p w14:paraId="4DC8F28E" w14:textId="5DDA30EC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Группа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  <w:t>М3212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10E043C" w14:textId="57C7CDB8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</w:p>
        </w:tc>
      </w:tr>
      <w:tr w:rsidR="00420738" w:rsidRPr="009F616C" w14:paraId="3333D142" w14:textId="77777777" w:rsidTr="00D83D92">
        <w:tc>
          <w:tcPr>
            <w:tcW w:w="2500" w:type="pct"/>
            <w:vAlign w:val="center"/>
          </w:tcPr>
          <w:p w14:paraId="053648F5" w14:textId="1DC30F45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Студент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>
              <w:rPr>
                <w:iCs/>
                <w:sz w:val="24"/>
                <w:szCs w:val="24"/>
                <w:u w:val="single"/>
              </w:rPr>
              <w:t xml:space="preserve">          </w:t>
            </w:r>
            <w:r w:rsidRPr="009F616C">
              <w:rPr>
                <w:iCs/>
                <w:sz w:val="24"/>
                <w:szCs w:val="24"/>
                <w:u w:val="single"/>
              </w:rPr>
              <w:t>Тимофеев В.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E998945" w14:textId="4BF381CF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</w:p>
        </w:tc>
      </w:tr>
      <w:tr w:rsidR="00420738" w:rsidRPr="009F616C" w14:paraId="6D20593A" w14:textId="77777777" w:rsidTr="00D83D92">
        <w:tc>
          <w:tcPr>
            <w:tcW w:w="2500" w:type="pct"/>
            <w:vAlign w:val="center"/>
          </w:tcPr>
          <w:p w14:paraId="65EF9A38" w14:textId="6E6F1636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  <w:r w:rsidRPr="009F616C">
              <w:rPr>
                <w:iCs/>
                <w:sz w:val="24"/>
                <w:szCs w:val="24"/>
              </w:rPr>
              <w:t>Преподаватель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  <w:t xml:space="preserve">Егоров        </w:t>
            </w:r>
            <w:r w:rsidRPr="009F616C">
              <w:rPr>
                <w:iCs/>
                <w:sz w:val="24"/>
                <w:szCs w:val="24"/>
                <w:u w:val="single"/>
              </w:rPr>
              <w:tab/>
            </w:r>
            <w:r w:rsidR="00CF14E0" w:rsidRPr="009F616C">
              <w:rPr>
                <w:iCs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3FC323F" w14:textId="5661021A" w:rsidR="00420738" w:rsidRPr="009F616C" w:rsidRDefault="00420738" w:rsidP="00D83D92">
            <w:pPr>
              <w:spacing w:before="240"/>
              <w:rPr>
                <w:iCs/>
                <w:sz w:val="24"/>
                <w:szCs w:val="24"/>
              </w:rPr>
            </w:pPr>
          </w:p>
        </w:tc>
      </w:tr>
    </w:tbl>
    <w:p w14:paraId="0D0BE4B5" w14:textId="0D18E2C4" w:rsidR="00420738" w:rsidRPr="00420738" w:rsidRDefault="00420738" w:rsidP="00420738">
      <w:pPr>
        <w:autoSpaceDE w:val="0"/>
        <w:autoSpaceDN w:val="0"/>
        <w:adjustRightInd w:val="0"/>
        <w:spacing w:before="240" w:after="240"/>
        <w:jc w:val="center"/>
        <w:rPr>
          <w:rFonts w:ascii="Cambria" w:eastAsia="Times New Roman" w:hAnsi="Cambria"/>
          <w:iCs/>
          <w:lang w:val="en-US"/>
        </w:rPr>
      </w:pPr>
      <w:r>
        <w:rPr>
          <w:rFonts w:ascii="Cambria" w:eastAsia="Times New Roman" w:hAnsi="Cambria" w:cs="Times New Roman"/>
          <w:b/>
          <w:iCs/>
          <w:spacing w:val="30"/>
          <w:sz w:val="48"/>
          <w:szCs w:val="44"/>
        </w:rPr>
        <w:t>Отчет по моделированию №</w:t>
      </w:r>
      <w:r w:rsidR="004F29AC">
        <w:rPr>
          <w:rFonts w:ascii="Cambria" w:eastAsia="Times New Roman" w:hAnsi="Cambria" w:cs="Times New Roman"/>
          <w:b/>
          <w:iCs/>
          <w:spacing w:val="30"/>
          <w:sz w:val="48"/>
          <w:szCs w:val="44"/>
        </w:rPr>
        <w:t>2</w:t>
      </w:r>
    </w:p>
    <w:p w14:paraId="05EAB8B1" w14:textId="655E865E" w:rsidR="00420738" w:rsidRDefault="00000000" w:rsidP="00420738">
      <w:pPr>
        <w:spacing w:line="259" w:lineRule="auto"/>
        <w:rPr>
          <w:lang w:val="en-US"/>
        </w:rPr>
      </w:pPr>
      <w:r>
        <w:pict w14:anchorId="34DE117E">
          <v:rect id="_x0000_i1025" style="width:0;height:1.5pt" o:hralign="center" o:bullet="t" o:hrstd="t" o:hr="t" fillcolor="#a0a0a0" stroked="f"/>
        </w:pict>
      </w:r>
      <w:bookmarkStart w:id="0" w:name="_btzpcfz681ns" w:colFirst="0" w:colLast="0"/>
      <w:bookmarkEnd w:id="0"/>
    </w:p>
    <w:p w14:paraId="51049D44" w14:textId="211B215D" w:rsidR="00420738" w:rsidRPr="00420738" w:rsidRDefault="00420738" w:rsidP="00420738">
      <w:pPr>
        <w:spacing w:line="259" w:lineRule="auto"/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 xml:space="preserve">Задача </w:t>
      </w:r>
      <w:r w:rsidR="004F29AC">
        <w:rPr>
          <w:rFonts w:ascii="Cambria" w:hAnsi="Cambria"/>
          <w:sz w:val="44"/>
          <w:szCs w:val="44"/>
        </w:rPr>
        <w:t>2</w:t>
      </w:r>
      <w:r>
        <w:rPr>
          <w:rFonts w:ascii="Cambria" w:hAnsi="Cambria"/>
          <w:sz w:val="44"/>
          <w:szCs w:val="44"/>
        </w:rPr>
        <w:t xml:space="preserve">. </w:t>
      </w:r>
      <w:r w:rsidRPr="00420738">
        <w:rPr>
          <w:rFonts w:ascii="Cambria" w:hAnsi="Cambria"/>
          <w:sz w:val="44"/>
          <w:szCs w:val="44"/>
        </w:rPr>
        <w:t>«</w:t>
      </w:r>
      <w:r w:rsidR="004F29AC">
        <w:rPr>
          <w:rFonts w:ascii="Cambria" w:hAnsi="Cambria"/>
          <w:sz w:val="44"/>
          <w:szCs w:val="44"/>
        </w:rPr>
        <w:t>Дифракция Фраунгофера</w:t>
      </w:r>
      <w:r w:rsidRPr="00420738">
        <w:rPr>
          <w:rFonts w:ascii="Cambria" w:hAnsi="Cambria"/>
          <w:sz w:val="44"/>
          <w:szCs w:val="44"/>
        </w:rPr>
        <w:t>»</w:t>
      </w:r>
      <w:r>
        <w:rPr>
          <w:rFonts w:ascii="Cambria" w:hAnsi="Cambria"/>
          <w:sz w:val="44"/>
          <w:szCs w:val="44"/>
          <w:lang w:val="en-US"/>
        </w:rPr>
        <w:t xml:space="preserve">. 6 </w:t>
      </w:r>
      <w:r>
        <w:rPr>
          <w:rFonts w:ascii="Cambria" w:hAnsi="Cambria"/>
          <w:sz w:val="44"/>
          <w:szCs w:val="44"/>
        </w:rPr>
        <w:t>баллов.</w:t>
      </w:r>
    </w:p>
    <w:p w14:paraId="18BC1A05" w14:textId="77777777" w:rsidR="00420738" w:rsidRDefault="00000000" w:rsidP="00420738">
      <w:r>
        <w:pict w14:anchorId="4651DE46">
          <v:rect id="_x0000_i1026" style="width:0;height:1.5pt" o:hralign="center" o:hrstd="t" o:hr="t" fillcolor="#a0a0a0" stroked="f"/>
        </w:pict>
      </w:r>
    </w:p>
    <w:p w14:paraId="033F02BE" w14:textId="77777777" w:rsidR="00420738" w:rsidRDefault="00420738" w:rsidP="00420738"/>
    <w:p w14:paraId="2358ED18" w14:textId="77777777" w:rsidR="00420738" w:rsidRDefault="00420738" w:rsidP="00420738"/>
    <w:p w14:paraId="258C82CC" w14:textId="77777777" w:rsidR="00420738" w:rsidRDefault="00420738" w:rsidP="00420738"/>
    <w:p w14:paraId="036936E1" w14:textId="77777777" w:rsidR="00420738" w:rsidRPr="004E2783" w:rsidRDefault="00420738" w:rsidP="00420738">
      <w:pPr>
        <w:rPr>
          <w:b/>
          <w:bCs/>
          <w:iCs/>
          <w:sz w:val="28"/>
          <w:szCs w:val="28"/>
        </w:rPr>
      </w:pPr>
      <w:r w:rsidRPr="004E2783">
        <w:rPr>
          <w:b/>
          <w:bCs/>
          <w:iCs/>
          <w:sz w:val="28"/>
          <w:szCs w:val="28"/>
        </w:rPr>
        <w:t>1. Условие задачи.</w:t>
      </w:r>
    </w:p>
    <w:p w14:paraId="766B02EB" w14:textId="77777777" w:rsidR="00420738" w:rsidRPr="004E2783" w:rsidRDefault="00420738" w:rsidP="00420738">
      <w:pPr>
        <w:rPr>
          <w:b/>
          <w:bCs/>
          <w:iCs/>
          <w:sz w:val="28"/>
          <w:szCs w:val="28"/>
        </w:rPr>
      </w:pPr>
    </w:p>
    <w:p w14:paraId="36A9B2A1" w14:textId="64B0B508" w:rsidR="00D213A6" w:rsidRDefault="00D213A6" w:rsidP="00420738">
      <w:pPr>
        <w:rPr>
          <w:iCs/>
          <w:sz w:val="28"/>
          <w:szCs w:val="28"/>
          <w:lang w:val="en-US"/>
        </w:rPr>
      </w:pPr>
      <w:r w:rsidRPr="004E2783">
        <w:rPr>
          <w:iCs/>
          <w:sz w:val="28"/>
          <w:szCs w:val="28"/>
        </w:rPr>
        <w:t>Моделирование дифракции Фраунгофера от объектов произвольной формы, задаваемых двумерным амплитудным распределением. Задача показать распределение интенсивности в плоскости, удаленной от объекта на расстояние L при заданной длине волны излучения λ</w:t>
      </w:r>
    </w:p>
    <w:p w14:paraId="15BB51EF" w14:textId="77777777" w:rsidR="00556DBF" w:rsidRDefault="00556DBF" w:rsidP="00420738">
      <w:pPr>
        <w:rPr>
          <w:iCs/>
          <w:sz w:val="28"/>
          <w:szCs w:val="28"/>
          <w:lang w:val="en-US"/>
        </w:rPr>
      </w:pPr>
    </w:p>
    <w:p w14:paraId="7A3E1C7C" w14:textId="77777777" w:rsidR="00556DBF" w:rsidRPr="00556DBF" w:rsidRDefault="00556DBF" w:rsidP="00420738">
      <w:pPr>
        <w:rPr>
          <w:iCs/>
          <w:sz w:val="28"/>
          <w:szCs w:val="28"/>
          <w:lang w:val="en-US"/>
        </w:rPr>
      </w:pPr>
    </w:p>
    <w:p w14:paraId="5CC7D062" w14:textId="77777777" w:rsidR="00420738" w:rsidRPr="004E2783" w:rsidRDefault="00420738" w:rsidP="00420738">
      <w:pPr>
        <w:rPr>
          <w:b/>
          <w:bCs/>
          <w:iCs/>
          <w:sz w:val="28"/>
          <w:szCs w:val="28"/>
        </w:rPr>
      </w:pPr>
      <w:r w:rsidRPr="004E2783">
        <w:rPr>
          <w:b/>
          <w:bCs/>
          <w:iCs/>
          <w:sz w:val="28"/>
          <w:szCs w:val="28"/>
        </w:rPr>
        <w:t>2. Схема задачи.</w:t>
      </w:r>
    </w:p>
    <w:p w14:paraId="78923563" w14:textId="77777777" w:rsidR="00420738" w:rsidRPr="004E2783" w:rsidRDefault="00420738" w:rsidP="00420738">
      <w:pPr>
        <w:rPr>
          <w:b/>
          <w:bCs/>
          <w:iCs/>
          <w:sz w:val="28"/>
          <w:szCs w:val="28"/>
        </w:rPr>
      </w:pPr>
    </w:p>
    <w:p w14:paraId="1C17057D" w14:textId="57F5C44C" w:rsidR="00420738" w:rsidRPr="004E2783" w:rsidRDefault="00743EF7" w:rsidP="00420738">
      <w:pPr>
        <w:rPr>
          <w:b/>
          <w:bCs/>
          <w:iCs/>
          <w:sz w:val="28"/>
          <w:szCs w:val="28"/>
          <w:lang w:val="en-US"/>
        </w:rPr>
      </w:pPr>
      <w:r w:rsidRPr="004E2783">
        <w:rPr>
          <w:b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5967CF4C" wp14:editId="51FE995B">
            <wp:extent cx="5095875" cy="5095875"/>
            <wp:effectExtent l="0" t="0" r="9525" b="9525"/>
            <wp:docPr id="17568955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22C0" w14:textId="77777777" w:rsidR="00420738" w:rsidRPr="004E2783" w:rsidRDefault="00420738" w:rsidP="00420738">
      <w:pPr>
        <w:rPr>
          <w:sz w:val="28"/>
          <w:szCs w:val="28"/>
        </w:rPr>
      </w:pPr>
    </w:p>
    <w:p w14:paraId="3C3CED92" w14:textId="77777777" w:rsidR="0019543A" w:rsidRDefault="0019543A" w:rsidP="00420738">
      <w:pPr>
        <w:rPr>
          <w:b/>
          <w:bCs/>
          <w:iCs/>
          <w:sz w:val="28"/>
          <w:szCs w:val="28"/>
        </w:rPr>
      </w:pPr>
    </w:p>
    <w:p w14:paraId="35A36B54" w14:textId="11E93FB0" w:rsidR="00420738" w:rsidRDefault="00420738" w:rsidP="00420738">
      <w:pPr>
        <w:rPr>
          <w:b/>
          <w:bCs/>
          <w:iCs/>
          <w:sz w:val="28"/>
          <w:szCs w:val="28"/>
        </w:rPr>
      </w:pPr>
      <w:r w:rsidRPr="004E2783">
        <w:rPr>
          <w:b/>
          <w:bCs/>
          <w:iCs/>
          <w:sz w:val="28"/>
          <w:szCs w:val="28"/>
        </w:rPr>
        <w:t>3. Используемые формулы, уравнения.</w:t>
      </w:r>
    </w:p>
    <w:p w14:paraId="4A7D6FC8" w14:textId="77777777" w:rsidR="005A6DAA" w:rsidRDefault="005A6DAA" w:rsidP="00420738">
      <w:pPr>
        <w:rPr>
          <w:b/>
          <w:bCs/>
          <w:iCs/>
          <w:sz w:val="28"/>
          <w:szCs w:val="28"/>
        </w:rPr>
      </w:pPr>
    </w:p>
    <w:p w14:paraId="30C16540" w14:textId="67E14DAC" w:rsidR="005A6DAA" w:rsidRPr="005A6DAA" w:rsidRDefault="005A6DAA" w:rsidP="00420738">
      <w:pPr>
        <w:rPr>
          <w:iCs/>
          <w:sz w:val="28"/>
          <w:szCs w:val="28"/>
        </w:rPr>
      </w:pPr>
      <w:r w:rsidRPr="005A6DAA">
        <w:rPr>
          <w:iCs/>
          <w:sz w:val="28"/>
          <w:szCs w:val="28"/>
        </w:rPr>
        <w:t>Дифракция Фраунгофера — это предельный случай дифракции, когда наблюдение происходит в так называемой «дальней зоне», при условии, что источник и экран находятся на большом расстоянии от объекта. Это позволяет заменить сферические волны на плоские и упростить расчет, сведя его к преобразованию Фурье от амплитудного распределения.</w:t>
      </w:r>
    </w:p>
    <w:p w14:paraId="595950A1" w14:textId="77777777" w:rsidR="00420738" w:rsidRDefault="00420738" w:rsidP="00420738">
      <w:pPr>
        <w:rPr>
          <w:b/>
          <w:bCs/>
          <w:iCs/>
          <w:sz w:val="28"/>
          <w:szCs w:val="28"/>
        </w:rPr>
      </w:pPr>
    </w:p>
    <w:p w14:paraId="25AB18A8" w14:textId="77777777" w:rsidR="00AF514F" w:rsidRPr="00C9357E" w:rsidRDefault="00BE51F8" w:rsidP="00420738">
      <w:pPr>
        <w:rPr>
          <w:iCs/>
          <w:sz w:val="28"/>
          <w:szCs w:val="28"/>
        </w:rPr>
      </w:pPr>
      <w:r w:rsidRPr="00BE51F8">
        <w:rPr>
          <w:iCs/>
          <w:sz w:val="28"/>
          <w:szCs w:val="28"/>
        </w:rPr>
        <w:t xml:space="preserve">В качестве языка реализации использован Python с использованием библиотек </w:t>
      </w:r>
      <w:proofErr w:type="spellStart"/>
      <w:r w:rsidRPr="00BE51F8">
        <w:rPr>
          <w:iCs/>
          <w:sz w:val="28"/>
          <w:szCs w:val="28"/>
        </w:rPr>
        <w:t>numpy</w:t>
      </w:r>
      <w:proofErr w:type="spellEnd"/>
      <w:r w:rsidRPr="00BE51F8">
        <w:rPr>
          <w:iCs/>
          <w:sz w:val="28"/>
          <w:szCs w:val="28"/>
        </w:rPr>
        <w:t xml:space="preserve"> и </w:t>
      </w:r>
      <w:proofErr w:type="spellStart"/>
      <w:r w:rsidRPr="00BE51F8">
        <w:rPr>
          <w:iCs/>
          <w:sz w:val="28"/>
          <w:szCs w:val="28"/>
        </w:rPr>
        <w:t>matplotlib</w:t>
      </w:r>
      <w:proofErr w:type="spellEnd"/>
      <w:r w:rsidRPr="00BE51F8">
        <w:rPr>
          <w:iCs/>
          <w:sz w:val="28"/>
          <w:szCs w:val="28"/>
        </w:rPr>
        <w:t xml:space="preserve">. Для БПФ применена функция </w:t>
      </w:r>
      <w:proofErr w:type="gramStart"/>
      <w:r w:rsidRPr="00BE51F8">
        <w:rPr>
          <w:iCs/>
          <w:sz w:val="28"/>
          <w:szCs w:val="28"/>
        </w:rPr>
        <w:t>np.fft.fft</w:t>
      </w:r>
      <w:proofErr w:type="gramEnd"/>
      <w:r w:rsidRPr="00BE51F8">
        <w:rPr>
          <w:iCs/>
          <w:sz w:val="28"/>
          <w:szCs w:val="28"/>
        </w:rPr>
        <w:t xml:space="preserve">2, а для визуализации — </w:t>
      </w:r>
      <w:proofErr w:type="spellStart"/>
      <w:proofErr w:type="gramStart"/>
      <w:r w:rsidRPr="00BE51F8">
        <w:rPr>
          <w:iCs/>
          <w:sz w:val="28"/>
          <w:szCs w:val="28"/>
        </w:rPr>
        <w:t>plt.imshow</w:t>
      </w:r>
      <w:proofErr w:type="spellEnd"/>
      <w:proofErr w:type="gramEnd"/>
      <w:r w:rsidRPr="00BE51F8">
        <w:rPr>
          <w:iCs/>
          <w:sz w:val="28"/>
          <w:szCs w:val="28"/>
        </w:rPr>
        <w:t>.</w:t>
      </w:r>
    </w:p>
    <w:p w14:paraId="4B872B32" w14:textId="1B91064A" w:rsidR="00AF514F" w:rsidRDefault="00BE51F8" w:rsidP="00420738">
      <w:pPr>
        <w:rPr>
          <w:iCs/>
          <w:sz w:val="28"/>
          <w:szCs w:val="28"/>
        </w:rPr>
      </w:pPr>
      <w:r w:rsidRPr="00BE51F8">
        <w:rPr>
          <w:iCs/>
          <w:sz w:val="28"/>
          <w:szCs w:val="28"/>
        </w:rPr>
        <w:br/>
        <w:t>Амплитудное распределение задается в виде двумерного массива, где «прозрачные» и «непрозрачные» области обозначены различными значениями.</w:t>
      </w:r>
    </w:p>
    <w:p w14:paraId="5FDDE410" w14:textId="77777777" w:rsidR="000A7CFE" w:rsidRDefault="000A7CFE" w:rsidP="00420738">
      <w:pPr>
        <w:rPr>
          <w:iCs/>
          <w:sz w:val="28"/>
          <w:szCs w:val="28"/>
        </w:rPr>
      </w:pPr>
    </w:p>
    <w:p w14:paraId="0DC86200" w14:textId="7D8DFF46" w:rsidR="00BE51F8" w:rsidRDefault="00BE51F8" w:rsidP="00420738">
      <w:pPr>
        <w:rPr>
          <w:iCs/>
          <w:sz w:val="28"/>
          <w:szCs w:val="28"/>
        </w:rPr>
      </w:pPr>
      <w:r w:rsidRPr="00BE51F8">
        <w:rPr>
          <w:iCs/>
          <w:sz w:val="28"/>
          <w:szCs w:val="28"/>
        </w:rPr>
        <w:br/>
      </w:r>
      <w:r w:rsidRPr="00BE51F8">
        <w:rPr>
          <w:iCs/>
          <w:sz w:val="28"/>
          <w:szCs w:val="28"/>
        </w:rPr>
        <w:lastRenderedPageBreak/>
        <w:t>Преобразование координат осуществляется по формуле x=</w:t>
      </w:r>
      <w:proofErr w:type="spellStart"/>
      <w:r w:rsidRPr="00BE51F8">
        <w:rPr>
          <w:iCs/>
          <w:sz w:val="28"/>
          <w:szCs w:val="28"/>
        </w:rPr>
        <w:t>λLfx</w:t>
      </w:r>
      <w:proofErr w:type="spellEnd"/>
      <w:r w:rsidRPr="00BE51F8">
        <w:rPr>
          <w:iCs/>
          <w:sz w:val="28"/>
          <w:szCs w:val="28"/>
        </w:rPr>
        <w:t xml:space="preserve">​, где пространственные частоты определяются через </w:t>
      </w:r>
      <w:proofErr w:type="spellStart"/>
      <w:proofErr w:type="gramStart"/>
      <w:r w:rsidRPr="00BE51F8">
        <w:rPr>
          <w:iCs/>
          <w:sz w:val="28"/>
          <w:szCs w:val="28"/>
        </w:rPr>
        <w:t>np.fft.fftfreq</w:t>
      </w:r>
      <w:proofErr w:type="spellEnd"/>
      <w:proofErr w:type="gramEnd"/>
    </w:p>
    <w:p w14:paraId="716009B4" w14:textId="77777777" w:rsidR="005C5BCE" w:rsidRPr="00BE51F8" w:rsidRDefault="005C5BCE" w:rsidP="00420738">
      <w:pPr>
        <w:rPr>
          <w:iCs/>
          <w:sz w:val="28"/>
          <w:szCs w:val="28"/>
        </w:rPr>
      </w:pPr>
    </w:p>
    <w:p w14:paraId="4104245E" w14:textId="77777777" w:rsidR="00BE51F8" w:rsidRPr="004E2783" w:rsidRDefault="00BE51F8" w:rsidP="00420738">
      <w:pPr>
        <w:rPr>
          <w:b/>
          <w:bCs/>
          <w:iCs/>
          <w:sz w:val="28"/>
          <w:szCs w:val="28"/>
        </w:rPr>
      </w:pPr>
    </w:p>
    <w:p w14:paraId="2E875EBE" w14:textId="77777777" w:rsidR="00D213A6" w:rsidRPr="004E2783" w:rsidRDefault="00D213A6" w:rsidP="00D213A6">
      <w:pPr>
        <w:numPr>
          <w:ilvl w:val="0"/>
          <w:numId w:val="1"/>
        </w:numPr>
        <w:rPr>
          <w:sz w:val="28"/>
          <w:szCs w:val="28"/>
        </w:rPr>
      </w:pPr>
      <w:r w:rsidRPr="004E2783">
        <w:rPr>
          <w:sz w:val="28"/>
          <w:szCs w:val="28"/>
        </w:rPr>
        <w:t>Волновое число:</w:t>
      </w:r>
    </w:p>
    <w:p w14:paraId="4AFF09B4" w14:textId="01E42ED4" w:rsidR="009F5C09" w:rsidRDefault="008140EE" w:rsidP="009F5C09">
      <w:pPr>
        <w:ind w:left="720"/>
        <w:rPr>
          <w:sz w:val="28"/>
          <w:szCs w:val="28"/>
        </w:rPr>
      </w:pPr>
      <w:r w:rsidRPr="008140EE">
        <w:rPr>
          <w:noProof/>
          <w:sz w:val="28"/>
          <w:szCs w:val="28"/>
        </w:rPr>
        <w:drawing>
          <wp:inline distT="0" distB="0" distL="0" distR="0" wp14:anchorId="29E52E6B" wp14:editId="5E031CAA">
            <wp:extent cx="5543550" cy="1912243"/>
            <wp:effectExtent l="0" t="0" r="0" b="0"/>
            <wp:docPr id="1542626288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6288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239" cy="19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C098" w14:textId="77777777" w:rsidR="005C5BCE" w:rsidRPr="004E2783" w:rsidRDefault="005C5BCE" w:rsidP="009F5C09">
      <w:pPr>
        <w:ind w:left="720"/>
        <w:rPr>
          <w:sz w:val="28"/>
          <w:szCs w:val="28"/>
        </w:rPr>
      </w:pPr>
    </w:p>
    <w:p w14:paraId="5B2D1B42" w14:textId="77777777" w:rsidR="0086754D" w:rsidRDefault="0086754D" w:rsidP="0086754D">
      <w:pPr>
        <w:ind w:left="720"/>
        <w:rPr>
          <w:sz w:val="28"/>
          <w:szCs w:val="28"/>
        </w:rPr>
      </w:pPr>
    </w:p>
    <w:p w14:paraId="36170771" w14:textId="5BE7802D" w:rsidR="00D213A6" w:rsidRPr="004E2783" w:rsidRDefault="00D213A6" w:rsidP="00D213A6">
      <w:pPr>
        <w:numPr>
          <w:ilvl w:val="0"/>
          <w:numId w:val="1"/>
        </w:numPr>
        <w:rPr>
          <w:sz w:val="28"/>
          <w:szCs w:val="28"/>
        </w:rPr>
      </w:pPr>
      <w:r w:rsidRPr="004E2783">
        <w:rPr>
          <w:sz w:val="28"/>
          <w:szCs w:val="28"/>
        </w:rPr>
        <w:t>Связь координат в дальней зоне с пространственными частотами:</w:t>
      </w:r>
    </w:p>
    <w:p w14:paraId="6F4CE459" w14:textId="0A0201A9" w:rsidR="00C9635A" w:rsidRPr="004E2783" w:rsidRDefault="00300325" w:rsidP="00C9635A">
      <w:pPr>
        <w:ind w:left="720"/>
        <w:rPr>
          <w:sz w:val="28"/>
          <w:szCs w:val="28"/>
        </w:rPr>
      </w:pPr>
      <w:r w:rsidRPr="00300325">
        <w:rPr>
          <w:noProof/>
          <w:sz w:val="28"/>
          <w:szCs w:val="28"/>
        </w:rPr>
        <w:drawing>
          <wp:inline distT="0" distB="0" distL="0" distR="0" wp14:anchorId="0A0668D2" wp14:editId="29CC8338">
            <wp:extent cx="5940425" cy="2603500"/>
            <wp:effectExtent l="0" t="0" r="3175" b="6350"/>
            <wp:docPr id="47975470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5470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9A56" w14:textId="77777777" w:rsidR="0086754D" w:rsidRDefault="0086754D" w:rsidP="0086754D">
      <w:pPr>
        <w:ind w:left="720"/>
        <w:rPr>
          <w:sz w:val="28"/>
          <w:szCs w:val="28"/>
        </w:rPr>
      </w:pPr>
    </w:p>
    <w:p w14:paraId="590729BD" w14:textId="77777777" w:rsidR="005C5BCE" w:rsidRDefault="005C5BCE" w:rsidP="0086754D">
      <w:pPr>
        <w:ind w:left="720"/>
        <w:rPr>
          <w:sz w:val="28"/>
          <w:szCs w:val="28"/>
        </w:rPr>
      </w:pPr>
    </w:p>
    <w:p w14:paraId="0451B9E7" w14:textId="054C3E85" w:rsidR="009F5C09" w:rsidRPr="00F4616B" w:rsidRDefault="00300325" w:rsidP="0086754D">
      <w:pPr>
        <w:ind w:left="720"/>
        <w:rPr>
          <w:rFonts w:ascii="Cambria Math" w:hAnsi="Cambria Math" w:cs="Cambria Math"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00325">
        <w:rPr>
          <w:sz w:val="28"/>
          <w:szCs w:val="28"/>
        </w:rPr>
        <w:t xml:space="preserve">При применении двумерного БПФ (быстрого преобразования Фурье) к амплитудному распределению, результат интерпретируется в частотной области. Чтобы получить распределение интенсивности в реальных координатах y, необходимо использовать следующую связь с пространственными частотами </w:t>
      </w:r>
      <w:r w:rsidRPr="00300325">
        <w:rPr>
          <w:rFonts w:ascii="Cambria Math" w:hAnsi="Cambria Math" w:cs="Cambria Math"/>
          <w:sz w:val="28"/>
          <w:szCs w:val="28"/>
        </w:rPr>
        <w:t>𝑓</w:t>
      </w:r>
      <w:r w:rsidR="0086754D">
        <w:rPr>
          <w:sz w:val="28"/>
          <w:szCs w:val="28"/>
        </w:rPr>
        <w:t>_</w:t>
      </w:r>
      <w:r w:rsidRPr="00300325">
        <w:rPr>
          <w:rFonts w:ascii="Cambria Math" w:hAnsi="Cambria Math" w:cs="Cambria Math"/>
          <w:sz w:val="28"/>
          <w:szCs w:val="28"/>
        </w:rPr>
        <w:t>𝑥</w:t>
      </w:r>
      <w:r w:rsidR="0086754D" w:rsidRPr="0086754D">
        <w:rPr>
          <w:sz w:val="28"/>
          <w:szCs w:val="28"/>
        </w:rPr>
        <w:t xml:space="preserve">, </w:t>
      </w:r>
      <w:r w:rsidRPr="00300325">
        <w:rPr>
          <w:rFonts w:ascii="Cambria Math" w:hAnsi="Cambria Math" w:cs="Cambria Math"/>
          <w:sz w:val="28"/>
          <w:szCs w:val="28"/>
        </w:rPr>
        <w:t>𝑓</w:t>
      </w:r>
      <w:r w:rsidR="0086754D">
        <w:rPr>
          <w:sz w:val="28"/>
          <w:szCs w:val="28"/>
        </w:rPr>
        <w:t>_</w:t>
      </w:r>
      <w:r w:rsidRPr="00300325">
        <w:rPr>
          <w:rFonts w:ascii="Cambria Math" w:hAnsi="Cambria Math" w:cs="Cambria Math"/>
          <w:sz w:val="28"/>
          <w:szCs w:val="28"/>
        </w:rPr>
        <w:t>𝑦</w:t>
      </w:r>
      <w:r w:rsidR="00D46D2C">
        <w:rPr>
          <w:rFonts w:ascii="Cambria Math" w:hAnsi="Cambria Math" w:cs="Cambria Math"/>
          <w:sz w:val="28"/>
          <w:szCs w:val="28"/>
        </w:rPr>
        <w:t>.</w:t>
      </w:r>
    </w:p>
    <w:p w14:paraId="2974C15E" w14:textId="77777777" w:rsidR="00D46D2C" w:rsidRPr="00F4616B" w:rsidRDefault="00D46D2C" w:rsidP="0086754D">
      <w:pPr>
        <w:ind w:left="720"/>
        <w:rPr>
          <w:rFonts w:ascii="Cambria Math" w:hAnsi="Cambria Math" w:cs="Cambria Math"/>
          <w:sz w:val="28"/>
          <w:szCs w:val="28"/>
        </w:rPr>
      </w:pPr>
    </w:p>
    <w:p w14:paraId="1D04C6CB" w14:textId="0D588535" w:rsidR="00D46D2C" w:rsidRDefault="00D46D2C" w:rsidP="0086754D">
      <w:pPr>
        <w:ind w:left="720"/>
        <w:rPr>
          <w:sz w:val="28"/>
          <w:szCs w:val="28"/>
        </w:rPr>
      </w:pPr>
      <w:r>
        <w:rPr>
          <w:sz w:val="28"/>
          <w:szCs w:val="28"/>
        </w:rPr>
        <w:t>П</w:t>
      </w:r>
      <w:r w:rsidRPr="00D46D2C">
        <w:rPr>
          <w:sz w:val="28"/>
          <w:szCs w:val="28"/>
        </w:rPr>
        <w:t>озволяет интерпретировать полученное после БПФ распределение как реальное изображение в дальней зоне (зона Фраунгофера).</w:t>
      </w:r>
    </w:p>
    <w:p w14:paraId="5F6F6B6B" w14:textId="77777777" w:rsidR="005C5BCE" w:rsidRPr="00D46D2C" w:rsidRDefault="005C5BCE" w:rsidP="0086754D">
      <w:pPr>
        <w:ind w:left="720"/>
        <w:rPr>
          <w:sz w:val="28"/>
          <w:szCs w:val="28"/>
        </w:rPr>
      </w:pPr>
    </w:p>
    <w:p w14:paraId="15FFE03D" w14:textId="77777777" w:rsidR="0086754D" w:rsidRPr="0086754D" w:rsidRDefault="0086754D" w:rsidP="0086754D">
      <w:pPr>
        <w:ind w:left="720"/>
        <w:rPr>
          <w:sz w:val="28"/>
          <w:szCs w:val="28"/>
        </w:rPr>
      </w:pPr>
    </w:p>
    <w:p w14:paraId="42D4158C" w14:textId="77777777" w:rsidR="00C95E1F" w:rsidRDefault="00896B11" w:rsidP="00896B11">
      <w:pPr>
        <w:numPr>
          <w:ilvl w:val="0"/>
          <w:numId w:val="1"/>
        </w:numPr>
        <w:rPr>
          <w:sz w:val="28"/>
          <w:szCs w:val="28"/>
        </w:rPr>
      </w:pPr>
      <w:r w:rsidRPr="00896B11">
        <w:rPr>
          <w:sz w:val="28"/>
          <w:szCs w:val="28"/>
        </w:rPr>
        <w:lastRenderedPageBreak/>
        <w:t>Двумерное БПФ от амплитудного распределения объекта A(</w:t>
      </w:r>
      <w:proofErr w:type="spellStart"/>
      <w:proofErr w:type="gramStart"/>
      <w:r w:rsidRPr="00896B11">
        <w:rPr>
          <w:sz w:val="28"/>
          <w:szCs w:val="28"/>
        </w:rPr>
        <w:t>x,y</w:t>
      </w:r>
      <w:proofErr w:type="spellEnd"/>
      <w:proofErr w:type="gramEnd"/>
      <w:r w:rsidRPr="00896B11">
        <w:rPr>
          <w:sz w:val="28"/>
          <w:szCs w:val="28"/>
        </w:rPr>
        <w:t>) даёт амплитуду волны в дальней зоне</w:t>
      </w:r>
      <w:r w:rsidR="00C95E1F">
        <w:rPr>
          <w:sz w:val="28"/>
          <w:szCs w:val="28"/>
        </w:rPr>
        <w:t>:</w:t>
      </w:r>
    </w:p>
    <w:p w14:paraId="5B807DBB" w14:textId="77777777" w:rsidR="00C95E1F" w:rsidRDefault="00C95E1F" w:rsidP="00C95E1F">
      <w:pPr>
        <w:ind w:left="720"/>
        <w:rPr>
          <w:sz w:val="28"/>
          <w:szCs w:val="28"/>
        </w:rPr>
      </w:pPr>
    </w:p>
    <w:p w14:paraId="007CCD0B" w14:textId="7F0FD302" w:rsidR="00C95E1F" w:rsidRDefault="00C95E1F" w:rsidP="00C95E1F">
      <w:pPr>
        <w:ind w:left="720"/>
        <w:rPr>
          <w:sz w:val="28"/>
          <w:szCs w:val="28"/>
        </w:rPr>
      </w:pPr>
      <w:r w:rsidRPr="00C95E1F">
        <w:rPr>
          <w:noProof/>
          <w:sz w:val="28"/>
          <w:szCs w:val="28"/>
        </w:rPr>
        <w:drawing>
          <wp:inline distT="0" distB="0" distL="0" distR="0" wp14:anchorId="1D1EED56" wp14:editId="4999423C">
            <wp:extent cx="2429214" cy="704948"/>
            <wp:effectExtent l="0" t="0" r="9525" b="0"/>
            <wp:docPr id="292291066" name="Рисунок 1" descr="Изображение выглядит как Шрифт, рукописный текст, типограф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91066" name="Рисунок 1" descr="Изображение выглядит как Шрифт, рукописный текст, типография, текс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6FCE" w14:textId="77777777" w:rsidR="00C95E1F" w:rsidRPr="00C95E1F" w:rsidRDefault="00C95E1F" w:rsidP="00C95E1F">
      <w:pPr>
        <w:ind w:left="720"/>
        <w:rPr>
          <w:sz w:val="28"/>
          <w:szCs w:val="28"/>
        </w:rPr>
      </w:pPr>
    </w:p>
    <w:p w14:paraId="0F6680BB" w14:textId="4101E361" w:rsidR="00D213A6" w:rsidRDefault="00D213A6" w:rsidP="00896B11">
      <w:pPr>
        <w:numPr>
          <w:ilvl w:val="0"/>
          <w:numId w:val="1"/>
        </w:numPr>
        <w:rPr>
          <w:sz w:val="28"/>
          <w:szCs w:val="28"/>
        </w:rPr>
      </w:pPr>
      <w:r w:rsidRPr="00896B11">
        <w:rPr>
          <w:sz w:val="28"/>
          <w:szCs w:val="28"/>
        </w:rPr>
        <w:t>Интенсивность дифракционного изображения:</w:t>
      </w:r>
    </w:p>
    <w:p w14:paraId="52C470FA" w14:textId="77777777" w:rsidR="00896B11" w:rsidRPr="00896B11" w:rsidRDefault="00896B11" w:rsidP="00896B11">
      <w:pPr>
        <w:ind w:left="720"/>
        <w:rPr>
          <w:sz w:val="28"/>
          <w:szCs w:val="28"/>
        </w:rPr>
      </w:pPr>
    </w:p>
    <w:p w14:paraId="60FC8C67" w14:textId="77777777" w:rsidR="00420738" w:rsidRPr="004E2783" w:rsidRDefault="00420738" w:rsidP="00420738">
      <w:pPr>
        <w:rPr>
          <w:sz w:val="28"/>
          <w:szCs w:val="28"/>
        </w:rPr>
      </w:pPr>
    </w:p>
    <w:p w14:paraId="406E54E9" w14:textId="0EBE6B96" w:rsidR="00420738" w:rsidRPr="004E2783" w:rsidRDefault="00236454" w:rsidP="00C9635A">
      <w:pPr>
        <w:ind w:left="708"/>
        <w:rPr>
          <w:sz w:val="28"/>
          <w:szCs w:val="28"/>
        </w:rPr>
      </w:pPr>
      <w:r w:rsidRPr="004E2783">
        <w:rPr>
          <w:noProof/>
          <w:sz w:val="28"/>
          <w:szCs w:val="28"/>
        </w:rPr>
        <w:drawing>
          <wp:inline distT="0" distB="0" distL="0" distR="0" wp14:anchorId="3A320F71" wp14:editId="47BD92D6">
            <wp:extent cx="5582242" cy="930275"/>
            <wp:effectExtent l="0" t="0" r="0" b="3175"/>
            <wp:docPr id="1828195901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5901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5" cy="9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73D2" w14:textId="77777777" w:rsidR="00420738" w:rsidRDefault="00420738" w:rsidP="00420738">
      <w:pPr>
        <w:rPr>
          <w:sz w:val="28"/>
          <w:szCs w:val="28"/>
        </w:rPr>
      </w:pPr>
    </w:p>
    <w:p w14:paraId="07084745" w14:textId="77777777" w:rsidR="00896B11" w:rsidRPr="004E2783" w:rsidRDefault="00896B11" w:rsidP="00420738">
      <w:pPr>
        <w:rPr>
          <w:sz w:val="28"/>
          <w:szCs w:val="28"/>
        </w:rPr>
      </w:pPr>
    </w:p>
    <w:p w14:paraId="703EE882" w14:textId="77777777" w:rsidR="00420738" w:rsidRPr="004E2783" w:rsidRDefault="00420738" w:rsidP="00420738">
      <w:pPr>
        <w:rPr>
          <w:b/>
          <w:bCs/>
          <w:iCs/>
          <w:sz w:val="28"/>
          <w:szCs w:val="28"/>
          <w:lang w:val="en-US"/>
        </w:rPr>
      </w:pPr>
      <w:r w:rsidRPr="004E2783">
        <w:rPr>
          <w:b/>
          <w:bCs/>
          <w:iCs/>
          <w:sz w:val="28"/>
          <w:szCs w:val="28"/>
        </w:rPr>
        <w:t>4. Программный код.</w:t>
      </w:r>
    </w:p>
    <w:p w14:paraId="1DB0B033" w14:textId="72E38B2E" w:rsidR="00420738" w:rsidRPr="004E2783" w:rsidRDefault="00420738" w:rsidP="00420738">
      <w:pPr>
        <w:rPr>
          <w:sz w:val="28"/>
          <w:szCs w:val="28"/>
          <w:lang w:val="en-US"/>
        </w:rPr>
      </w:pPr>
    </w:p>
    <w:p w14:paraId="12264CB8" w14:textId="452ADC8E" w:rsidR="00CF7881" w:rsidRPr="004E2783" w:rsidRDefault="00032C13" w:rsidP="00420738">
      <w:pPr>
        <w:rPr>
          <w:sz w:val="28"/>
          <w:szCs w:val="28"/>
          <w:lang w:val="en-US"/>
        </w:rPr>
      </w:pPr>
      <w:r w:rsidRPr="004E2783">
        <w:rPr>
          <w:noProof/>
          <w:sz w:val="28"/>
          <w:szCs w:val="28"/>
          <w:lang w:val="en-US"/>
        </w:rPr>
        <w:drawing>
          <wp:inline distT="0" distB="0" distL="0" distR="0" wp14:anchorId="185BFCDE" wp14:editId="5E07C7FB">
            <wp:extent cx="6105518" cy="5283835"/>
            <wp:effectExtent l="0" t="0" r="0" b="0"/>
            <wp:docPr id="1572485194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85194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7195" cy="528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04CC" w14:textId="55CB1E1B" w:rsidR="00CF7881" w:rsidRPr="005A4DD3" w:rsidRDefault="00F4616B" w:rsidP="00CF7881">
      <w:pPr>
        <w:rPr>
          <w:b/>
          <w:bCs/>
          <w:sz w:val="28"/>
          <w:szCs w:val="28"/>
        </w:rPr>
      </w:pPr>
      <w:r w:rsidRPr="005A4DD3">
        <w:rPr>
          <w:b/>
          <w:bCs/>
          <w:sz w:val="28"/>
          <w:szCs w:val="28"/>
        </w:rPr>
        <w:lastRenderedPageBreak/>
        <w:t>Ход решения:</w:t>
      </w:r>
    </w:p>
    <w:p w14:paraId="26156EE9" w14:textId="77777777" w:rsidR="00F4616B" w:rsidRDefault="00F4616B" w:rsidP="00CF7881">
      <w:pPr>
        <w:rPr>
          <w:sz w:val="28"/>
          <w:szCs w:val="28"/>
        </w:rPr>
      </w:pPr>
    </w:p>
    <w:p w14:paraId="237B8189" w14:textId="77777777" w:rsidR="00191A70" w:rsidRPr="00191A70" w:rsidRDefault="00191A70" w:rsidP="00191A70">
      <w:pPr>
        <w:rPr>
          <w:b/>
          <w:bCs/>
          <w:sz w:val="28"/>
          <w:szCs w:val="28"/>
        </w:rPr>
      </w:pPr>
      <w:r w:rsidRPr="00191A70">
        <w:rPr>
          <w:b/>
          <w:bCs/>
          <w:sz w:val="28"/>
          <w:szCs w:val="28"/>
        </w:rPr>
        <w:t>1. Задание параметров и амплитудного распределения объекта</w:t>
      </w:r>
    </w:p>
    <w:p w14:paraId="292C55CA" w14:textId="03A9BC99" w:rsidR="00191A70" w:rsidRPr="00191A70" w:rsidRDefault="00191A70" w:rsidP="00191A70">
      <w:pPr>
        <w:rPr>
          <w:sz w:val="28"/>
          <w:szCs w:val="28"/>
        </w:rPr>
      </w:pPr>
      <w:r w:rsidRPr="00191A70">
        <w:rPr>
          <w:sz w:val="28"/>
          <w:szCs w:val="28"/>
        </w:rPr>
        <w:t xml:space="preserve">На этом этапе формируется двумерное распределение амплитуды </w:t>
      </w:r>
      <w:r w:rsidR="005A4DD3" w:rsidRPr="00191A70">
        <w:rPr>
          <w:sz w:val="28"/>
          <w:szCs w:val="28"/>
        </w:rPr>
        <w:t>A (</w:t>
      </w:r>
      <w:r w:rsidR="007E63A6" w:rsidRPr="00191A70">
        <w:rPr>
          <w:sz w:val="28"/>
          <w:szCs w:val="28"/>
        </w:rPr>
        <w:t>x, y</w:t>
      </w:r>
      <w:r w:rsidRPr="00191A70">
        <w:rPr>
          <w:sz w:val="28"/>
          <w:szCs w:val="28"/>
        </w:rPr>
        <w:t xml:space="preserve">), соответствующее форме объекта (например, щель, круг, буква и </w:t>
      </w:r>
      <w:r w:rsidR="005A4DD3" w:rsidRPr="00191A70">
        <w:rPr>
          <w:sz w:val="28"/>
          <w:szCs w:val="28"/>
        </w:rPr>
        <w:t>т. д.</w:t>
      </w:r>
      <w:r w:rsidRPr="00191A70">
        <w:rPr>
          <w:sz w:val="28"/>
          <w:szCs w:val="28"/>
        </w:rPr>
        <w:t>).</w:t>
      </w:r>
      <w:r w:rsidR="00000000">
        <w:rPr>
          <w:sz w:val="28"/>
          <w:szCs w:val="28"/>
        </w:rPr>
        <w:pict w14:anchorId="4CDDB9A6">
          <v:rect id="_x0000_i1027" style="width:0;height:1.5pt" o:hralign="center" o:hrstd="t" o:hr="t" fillcolor="#a0a0a0" stroked="f"/>
        </w:pict>
      </w:r>
    </w:p>
    <w:p w14:paraId="24E3DFEE" w14:textId="77777777" w:rsidR="00191A70" w:rsidRPr="00191A70" w:rsidRDefault="00191A70" w:rsidP="00191A70">
      <w:pPr>
        <w:rPr>
          <w:b/>
          <w:bCs/>
          <w:sz w:val="28"/>
          <w:szCs w:val="28"/>
        </w:rPr>
      </w:pPr>
      <w:r w:rsidRPr="00191A70">
        <w:rPr>
          <w:b/>
          <w:bCs/>
          <w:sz w:val="28"/>
          <w:szCs w:val="28"/>
        </w:rPr>
        <w:t>2. Применение двумерного быстрого преобразования Фурье (2D БПФ)</w:t>
      </w:r>
    </w:p>
    <w:p w14:paraId="5512741E" w14:textId="77777777" w:rsidR="00191A70" w:rsidRPr="00191A70" w:rsidRDefault="00191A70" w:rsidP="00191A70">
      <w:pPr>
        <w:rPr>
          <w:sz w:val="28"/>
          <w:szCs w:val="28"/>
        </w:rPr>
      </w:pPr>
      <w:r w:rsidRPr="00191A70">
        <w:rPr>
          <w:sz w:val="28"/>
          <w:szCs w:val="28"/>
        </w:rPr>
        <w:t>Проводится преобразование Фурье к амплитудному распределению:</w:t>
      </w:r>
    </w:p>
    <w:p w14:paraId="30CA0970" w14:textId="03501671" w:rsidR="00D478E4" w:rsidRDefault="00D478E4" w:rsidP="00191A70">
      <w:pPr>
        <w:rPr>
          <w:sz w:val="28"/>
          <w:szCs w:val="28"/>
          <w:lang w:val="en-US"/>
        </w:rPr>
      </w:pPr>
      <w:r w:rsidRPr="00D478E4">
        <w:rPr>
          <w:noProof/>
          <w:sz w:val="28"/>
          <w:szCs w:val="28"/>
          <w:lang w:val="en-US"/>
        </w:rPr>
        <w:drawing>
          <wp:inline distT="0" distB="0" distL="0" distR="0" wp14:anchorId="32799C7B" wp14:editId="67B602C6">
            <wp:extent cx="2391109" cy="476316"/>
            <wp:effectExtent l="0" t="0" r="9525" b="0"/>
            <wp:docPr id="1987437831" name="Рисунок 1" descr="Изображение выглядит как Шрифт, рукописный текст, типограф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37831" name="Рисунок 1" descr="Изображение выглядит как Шрифт, рукописный текст, типография, текс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BD51" w14:textId="529B7450" w:rsidR="00191A70" w:rsidRPr="00191A70" w:rsidRDefault="00191A70" w:rsidP="00191A70">
      <w:pPr>
        <w:rPr>
          <w:sz w:val="28"/>
          <w:szCs w:val="28"/>
        </w:rPr>
      </w:pPr>
      <w:r w:rsidRPr="00191A70">
        <w:rPr>
          <w:rFonts w:ascii="Segoe UI Emoji" w:hAnsi="Segoe UI Emoji" w:cs="Segoe UI Emoji"/>
          <w:sz w:val="28"/>
          <w:szCs w:val="28"/>
        </w:rPr>
        <w:t>🔹</w:t>
      </w:r>
      <w:r w:rsidRPr="00191A70">
        <w:rPr>
          <w:sz w:val="28"/>
          <w:szCs w:val="28"/>
        </w:rPr>
        <w:t xml:space="preserve"> </w:t>
      </w:r>
      <w:r w:rsidRPr="00191A70">
        <w:rPr>
          <w:i/>
          <w:iCs/>
          <w:sz w:val="28"/>
          <w:szCs w:val="28"/>
        </w:rPr>
        <w:t>Эта формула позволяет перейти из координатного пространства в частотное — то есть получить амплитуду в дальней зоне, согласно принципу дифракции Фраунгофера.</w:t>
      </w:r>
    </w:p>
    <w:p w14:paraId="4D64D432" w14:textId="77777777" w:rsidR="00191A70" w:rsidRPr="00191A70" w:rsidRDefault="00000000" w:rsidP="00191A70">
      <w:pPr>
        <w:rPr>
          <w:sz w:val="28"/>
          <w:szCs w:val="28"/>
        </w:rPr>
      </w:pPr>
      <w:r>
        <w:rPr>
          <w:sz w:val="28"/>
          <w:szCs w:val="28"/>
        </w:rPr>
        <w:pict w14:anchorId="7127FF1A">
          <v:rect id="_x0000_i1028" style="width:0;height:1.5pt" o:hralign="center" o:hrstd="t" o:hr="t" fillcolor="#a0a0a0" stroked="f"/>
        </w:pict>
      </w:r>
    </w:p>
    <w:p w14:paraId="302D6119" w14:textId="77777777" w:rsidR="00191A70" w:rsidRPr="00191A70" w:rsidRDefault="00191A70" w:rsidP="00191A70">
      <w:pPr>
        <w:rPr>
          <w:b/>
          <w:bCs/>
          <w:sz w:val="28"/>
          <w:szCs w:val="28"/>
        </w:rPr>
      </w:pPr>
      <w:r w:rsidRPr="00191A70">
        <w:rPr>
          <w:b/>
          <w:bCs/>
          <w:sz w:val="28"/>
          <w:szCs w:val="28"/>
        </w:rPr>
        <w:t>3. Вычисление интенсивности</w:t>
      </w:r>
    </w:p>
    <w:p w14:paraId="57F2DB3D" w14:textId="77777777" w:rsidR="00191A70" w:rsidRPr="00191A70" w:rsidRDefault="00191A70" w:rsidP="00191A70">
      <w:pPr>
        <w:rPr>
          <w:sz w:val="28"/>
          <w:szCs w:val="28"/>
        </w:rPr>
      </w:pPr>
      <w:r w:rsidRPr="00191A70">
        <w:rPr>
          <w:sz w:val="28"/>
          <w:szCs w:val="28"/>
        </w:rPr>
        <w:t>На основе амплитудного спектра рассчитывается интенсивность:</w:t>
      </w:r>
    </w:p>
    <w:p w14:paraId="1AD1A73A" w14:textId="322F5387" w:rsidR="00191A70" w:rsidRPr="00CF14E0" w:rsidRDefault="00D478E4" w:rsidP="00191A70">
      <w:pPr>
        <w:rPr>
          <w:sz w:val="28"/>
          <w:szCs w:val="28"/>
        </w:rPr>
      </w:pPr>
      <w:r w:rsidRPr="00D478E4">
        <w:rPr>
          <w:noProof/>
          <w:sz w:val="28"/>
          <w:szCs w:val="28"/>
          <w:lang w:val="en-US"/>
        </w:rPr>
        <w:drawing>
          <wp:inline distT="0" distB="0" distL="0" distR="0" wp14:anchorId="5CA42F4B" wp14:editId="0C65EDB1">
            <wp:extent cx="2343477" cy="504895"/>
            <wp:effectExtent l="0" t="0" r="0" b="9525"/>
            <wp:docPr id="249645036" name="Рисунок 1" descr="Изображение выглядит как Шрифт, типография, рукописный текст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5036" name="Рисунок 1" descr="Изображение выглядит как Шрифт, типография, рукописный текст, текс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A70" w:rsidRPr="00CF14E0">
        <w:rPr>
          <w:sz w:val="28"/>
          <w:szCs w:val="28"/>
        </w:rPr>
        <w:t xml:space="preserve"> </w:t>
      </w:r>
    </w:p>
    <w:p w14:paraId="78091D68" w14:textId="77777777" w:rsidR="00191A70" w:rsidRPr="00191A70" w:rsidRDefault="00191A70" w:rsidP="00191A70">
      <w:pPr>
        <w:rPr>
          <w:sz w:val="28"/>
          <w:szCs w:val="28"/>
        </w:rPr>
      </w:pPr>
      <w:r w:rsidRPr="00191A70">
        <w:rPr>
          <w:rFonts w:ascii="Segoe UI Emoji" w:hAnsi="Segoe UI Emoji" w:cs="Segoe UI Emoji"/>
          <w:sz w:val="28"/>
          <w:szCs w:val="28"/>
        </w:rPr>
        <w:t>🔹</w:t>
      </w:r>
      <w:r w:rsidRPr="00191A70">
        <w:rPr>
          <w:sz w:val="28"/>
          <w:szCs w:val="28"/>
        </w:rPr>
        <w:t xml:space="preserve"> </w:t>
      </w:r>
      <w:r w:rsidRPr="00191A70">
        <w:rPr>
          <w:i/>
          <w:iCs/>
          <w:sz w:val="28"/>
          <w:szCs w:val="28"/>
        </w:rPr>
        <w:t>Интенсивность — это наблюдаемая величина на экране. Квадрат модуля комплексной амплитуды дает распределение светового потока.</w:t>
      </w:r>
    </w:p>
    <w:p w14:paraId="10BA079C" w14:textId="77777777" w:rsidR="00191A70" w:rsidRPr="00191A70" w:rsidRDefault="00000000" w:rsidP="00191A70">
      <w:pPr>
        <w:rPr>
          <w:sz w:val="28"/>
          <w:szCs w:val="28"/>
        </w:rPr>
      </w:pPr>
      <w:r>
        <w:rPr>
          <w:sz w:val="28"/>
          <w:szCs w:val="28"/>
        </w:rPr>
        <w:pict w14:anchorId="26727492">
          <v:rect id="_x0000_i1029" style="width:0;height:1.5pt" o:hralign="center" o:hrstd="t" o:hr="t" fillcolor="#a0a0a0" stroked="f"/>
        </w:pict>
      </w:r>
    </w:p>
    <w:p w14:paraId="4BC2A3A5" w14:textId="77777777" w:rsidR="00191A70" w:rsidRPr="00191A70" w:rsidRDefault="00191A70" w:rsidP="00191A70">
      <w:pPr>
        <w:rPr>
          <w:b/>
          <w:bCs/>
          <w:sz w:val="28"/>
          <w:szCs w:val="28"/>
        </w:rPr>
      </w:pPr>
      <w:r w:rsidRPr="00191A70">
        <w:rPr>
          <w:b/>
          <w:bCs/>
          <w:sz w:val="28"/>
          <w:szCs w:val="28"/>
        </w:rPr>
        <w:t>4. Преобразование частотных координат в реальные координаты экрана</w:t>
      </w:r>
    </w:p>
    <w:p w14:paraId="050CBEB9" w14:textId="77777777" w:rsidR="00191A70" w:rsidRPr="00191A70" w:rsidRDefault="00191A70" w:rsidP="00191A70">
      <w:pPr>
        <w:rPr>
          <w:sz w:val="28"/>
          <w:szCs w:val="28"/>
        </w:rPr>
      </w:pPr>
      <w:r w:rsidRPr="00191A70">
        <w:rPr>
          <w:sz w:val="28"/>
          <w:szCs w:val="28"/>
        </w:rPr>
        <w:t>Используется связь пространственных частот и координат в дальней зоне:</w:t>
      </w:r>
    </w:p>
    <w:p w14:paraId="1750675F" w14:textId="49C5B2F7" w:rsidR="00D478E4" w:rsidRDefault="00D478E4" w:rsidP="00191A70">
      <w:pPr>
        <w:rPr>
          <w:sz w:val="28"/>
          <w:szCs w:val="28"/>
          <w:lang w:val="en-US"/>
        </w:rPr>
      </w:pPr>
      <w:r w:rsidRPr="00D478E4">
        <w:rPr>
          <w:noProof/>
          <w:sz w:val="28"/>
          <w:szCs w:val="28"/>
          <w:lang w:val="en-US"/>
        </w:rPr>
        <w:drawing>
          <wp:inline distT="0" distB="0" distL="0" distR="0" wp14:anchorId="406F7DD4" wp14:editId="44A902B8">
            <wp:extent cx="2467319" cy="838317"/>
            <wp:effectExtent l="0" t="0" r="9525" b="0"/>
            <wp:docPr id="799597113" name="Рисунок 1" descr="Изображение выглядит как Шрифт, часы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97113" name="Рисунок 1" descr="Изображение выглядит как Шрифт, часы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D383" w14:textId="4FE174F3" w:rsidR="00191A70" w:rsidRPr="00191A70" w:rsidRDefault="00191A70" w:rsidP="00191A70">
      <w:pPr>
        <w:rPr>
          <w:sz w:val="28"/>
          <w:szCs w:val="28"/>
        </w:rPr>
      </w:pPr>
      <w:r w:rsidRPr="00191A70">
        <w:rPr>
          <w:rFonts w:ascii="Segoe UI Emoji" w:hAnsi="Segoe UI Emoji" w:cs="Segoe UI Emoji"/>
          <w:sz w:val="28"/>
          <w:szCs w:val="28"/>
        </w:rPr>
        <w:t>🔹</w:t>
      </w:r>
      <w:r w:rsidRPr="00191A70">
        <w:rPr>
          <w:sz w:val="28"/>
          <w:szCs w:val="28"/>
        </w:rPr>
        <w:t xml:space="preserve"> </w:t>
      </w:r>
      <w:r w:rsidRPr="00191A70">
        <w:rPr>
          <w:i/>
          <w:iCs/>
          <w:sz w:val="28"/>
          <w:szCs w:val="28"/>
        </w:rPr>
        <w:t>Эта формула позволяет сопоставить каждый пиксель изображения конкретному положению на экране в метрах. Без нее невозможно построить корректную физическую интерпретацию.</w:t>
      </w:r>
    </w:p>
    <w:p w14:paraId="5DB300DC" w14:textId="77777777" w:rsidR="00191A70" w:rsidRPr="00191A70" w:rsidRDefault="00000000" w:rsidP="00191A70">
      <w:pPr>
        <w:rPr>
          <w:sz w:val="28"/>
          <w:szCs w:val="28"/>
        </w:rPr>
      </w:pPr>
      <w:r>
        <w:rPr>
          <w:sz w:val="28"/>
          <w:szCs w:val="28"/>
        </w:rPr>
        <w:pict w14:anchorId="0FEEBCB7">
          <v:rect id="_x0000_i1030" style="width:0;height:1.5pt" o:hralign="center" o:hrstd="t" o:hr="t" fillcolor="#a0a0a0" stroked="f"/>
        </w:pict>
      </w:r>
    </w:p>
    <w:p w14:paraId="3734E192" w14:textId="77777777" w:rsidR="00191A70" w:rsidRPr="00191A70" w:rsidRDefault="00191A70" w:rsidP="00191A70">
      <w:pPr>
        <w:rPr>
          <w:b/>
          <w:bCs/>
          <w:sz w:val="28"/>
          <w:szCs w:val="28"/>
        </w:rPr>
      </w:pPr>
      <w:r w:rsidRPr="00191A70">
        <w:rPr>
          <w:b/>
          <w:bCs/>
          <w:sz w:val="28"/>
          <w:szCs w:val="28"/>
        </w:rPr>
        <w:t>5. Центрирование спектра</w:t>
      </w:r>
    </w:p>
    <w:p w14:paraId="02BE7C3A" w14:textId="77777777" w:rsidR="00191A70" w:rsidRPr="00191A70" w:rsidRDefault="00191A70" w:rsidP="00191A70">
      <w:pPr>
        <w:rPr>
          <w:sz w:val="28"/>
          <w:szCs w:val="28"/>
        </w:rPr>
      </w:pPr>
      <w:r w:rsidRPr="00191A70">
        <w:rPr>
          <w:sz w:val="28"/>
          <w:szCs w:val="28"/>
        </w:rPr>
        <w:t>Производится сдвиг нулевой частоты в центр изображения:</w:t>
      </w:r>
    </w:p>
    <w:p w14:paraId="1E1E8E36" w14:textId="6704025A" w:rsidR="001F572D" w:rsidRDefault="001F572D" w:rsidP="00191A70">
      <w:pPr>
        <w:rPr>
          <w:sz w:val="28"/>
          <w:szCs w:val="28"/>
          <w:lang w:val="en-US"/>
        </w:rPr>
      </w:pPr>
      <w:r w:rsidRPr="001F572D">
        <w:rPr>
          <w:noProof/>
          <w:sz w:val="28"/>
          <w:szCs w:val="28"/>
          <w:lang w:val="en-US"/>
        </w:rPr>
        <w:drawing>
          <wp:inline distT="0" distB="0" distL="0" distR="0" wp14:anchorId="1FDB24FE" wp14:editId="30579998">
            <wp:extent cx="2229161" cy="495369"/>
            <wp:effectExtent l="0" t="0" r="0" b="0"/>
            <wp:docPr id="1731331779" name="Рисунок 1" descr="Изображение выглядит как Шрифт, текст, Графика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1779" name="Рисунок 1" descr="Изображение выглядит как Шрифт, текст, Графика, логотип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C731" w14:textId="18D0D240" w:rsidR="00191A70" w:rsidRPr="00191A70" w:rsidRDefault="00191A70" w:rsidP="00191A70">
      <w:pPr>
        <w:rPr>
          <w:sz w:val="28"/>
          <w:szCs w:val="28"/>
        </w:rPr>
      </w:pPr>
      <w:r w:rsidRPr="00191A70">
        <w:rPr>
          <w:rFonts w:ascii="Segoe UI Emoji" w:hAnsi="Segoe UI Emoji" w:cs="Segoe UI Emoji"/>
          <w:sz w:val="28"/>
          <w:szCs w:val="28"/>
        </w:rPr>
        <w:t>🔹</w:t>
      </w:r>
      <w:r w:rsidRPr="00191A70">
        <w:rPr>
          <w:sz w:val="28"/>
          <w:szCs w:val="28"/>
        </w:rPr>
        <w:t xml:space="preserve"> </w:t>
      </w:r>
      <w:r w:rsidRPr="00191A70">
        <w:rPr>
          <w:i/>
          <w:iCs/>
          <w:sz w:val="28"/>
          <w:szCs w:val="28"/>
        </w:rPr>
        <w:t>Это необходимо для корректного отображения — центр дифракционной картины должен находиться в середине изображения.</w:t>
      </w:r>
    </w:p>
    <w:p w14:paraId="4B4A9DC2" w14:textId="77777777" w:rsidR="00191A70" w:rsidRPr="00191A70" w:rsidRDefault="00000000" w:rsidP="00191A7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4CA6A62">
          <v:rect id="_x0000_i1031" style="width:0;height:1.5pt" o:hralign="center" o:hrstd="t" o:hr="t" fillcolor="#a0a0a0" stroked="f"/>
        </w:pict>
      </w:r>
    </w:p>
    <w:p w14:paraId="0892F82B" w14:textId="77777777" w:rsidR="00191A70" w:rsidRPr="00191A70" w:rsidRDefault="00191A70" w:rsidP="00191A70">
      <w:pPr>
        <w:rPr>
          <w:b/>
          <w:bCs/>
          <w:sz w:val="28"/>
          <w:szCs w:val="28"/>
        </w:rPr>
      </w:pPr>
      <w:r w:rsidRPr="00191A70">
        <w:rPr>
          <w:b/>
          <w:bCs/>
          <w:sz w:val="28"/>
          <w:szCs w:val="28"/>
        </w:rPr>
        <w:t>6. Нормализация (опционально)</w:t>
      </w:r>
    </w:p>
    <w:p w14:paraId="09473130" w14:textId="77777777" w:rsidR="00191A70" w:rsidRPr="00191A70" w:rsidRDefault="00191A70" w:rsidP="00191A70">
      <w:pPr>
        <w:rPr>
          <w:sz w:val="28"/>
          <w:szCs w:val="28"/>
        </w:rPr>
      </w:pPr>
      <w:r w:rsidRPr="00191A70">
        <w:rPr>
          <w:sz w:val="28"/>
          <w:szCs w:val="28"/>
        </w:rPr>
        <w:t>Для визуализации и сравнения может использоваться:</w:t>
      </w:r>
    </w:p>
    <w:p w14:paraId="49F4DFCA" w14:textId="1A46BC2B" w:rsidR="001F572D" w:rsidRDefault="001F572D" w:rsidP="00191A70">
      <w:pPr>
        <w:rPr>
          <w:sz w:val="28"/>
          <w:szCs w:val="28"/>
          <w:lang w:val="en-US"/>
        </w:rPr>
      </w:pPr>
      <w:r w:rsidRPr="001F572D">
        <w:rPr>
          <w:noProof/>
          <w:sz w:val="28"/>
          <w:szCs w:val="28"/>
          <w:lang w:val="en-US"/>
        </w:rPr>
        <w:drawing>
          <wp:inline distT="0" distB="0" distL="0" distR="0" wp14:anchorId="26AD86D4" wp14:editId="0AECC2CC">
            <wp:extent cx="1743318" cy="800212"/>
            <wp:effectExtent l="0" t="0" r="0" b="0"/>
            <wp:docPr id="1520907472" name="Рисунок 1" descr="Изображение выглядит как Шрифт, Графика,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7472" name="Рисунок 1" descr="Изображение выглядит как Шрифт, Графика,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35E3" w14:textId="767A394B" w:rsidR="00191A70" w:rsidRPr="00191A70" w:rsidRDefault="00191A70" w:rsidP="00191A70">
      <w:pPr>
        <w:rPr>
          <w:sz w:val="28"/>
          <w:szCs w:val="28"/>
        </w:rPr>
      </w:pPr>
      <w:r w:rsidRPr="00191A70">
        <w:rPr>
          <w:rFonts w:ascii="Segoe UI Emoji" w:hAnsi="Segoe UI Emoji" w:cs="Segoe UI Emoji"/>
          <w:sz w:val="28"/>
          <w:szCs w:val="28"/>
        </w:rPr>
        <w:t>🔹</w:t>
      </w:r>
      <w:r w:rsidRPr="00191A70">
        <w:rPr>
          <w:sz w:val="28"/>
          <w:szCs w:val="28"/>
        </w:rPr>
        <w:t xml:space="preserve"> </w:t>
      </w:r>
      <w:r w:rsidRPr="00191A70">
        <w:rPr>
          <w:i/>
          <w:iCs/>
          <w:sz w:val="28"/>
          <w:szCs w:val="28"/>
        </w:rPr>
        <w:t>Позволяет привести картину к диапазону от 0 до 1, облегчая визуальный и численный анализ.</w:t>
      </w:r>
    </w:p>
    <w:p w14:paraId="278224DA" w14:textId="77777777" w:rsidR="00191A70" w:rsidRPr="00191A70" w:rsidRDefault="00000000" w:rsidP="00191A70">
      <w:pPr>
        <w:rPr>
          <w:sz w:val="28"/>
          <w:szCs w:val="28"/>
        </w:rPr>
      </w:pPr>
      <w:r>
        <w:rPr>
          <w:sz w:val="28"/>
          <w:szCs w:val="28"/>
        </w:rPr>
        <w:pict w14:anchorId="74600A64">
          <v:rect id="_x0000_i1032" style="width:0;height:1.5pt" o:hralign="center" o:hrstd="t" o:hr="t" fillcolor="#a0a0a0" stroked="f"/>
        </w:pict>
      </w:r>
    </w:p>
    <w:p w14:paraId="46CC7B70" w14:textId="77777777" w:rsidR="00191A70" w:rsidRPr="00191A70" w:rsidRDefault="00191A70" w:rsidP="00191A70">
      <w:pPr>
        <w:rPr>
          <w:b/>
          <w:bCs/>
          <w:sz w:val="28"/>
          <w:szCs w:val="28"/>
        </w:rPr>
      </w:pPr>
      <w:r w:rsidRPr="00191A70">
        <w:rPr>
          <w:b/>
          <w:bCs/>
          <w:sz w:val="28"/>
          <w:szCs w:val="28"/>
        </w:rPr>
        <w:t>7. Визуализация результатов</w:t>
      </w:r>
    </w:p>
    <w:p w14:paraId="2DA85307" w14:textId="7EC65C2B" w:rsidR="00191A70" w:rsidRPr="00191A70" w:rsidRDefault="00191A70" w:rsidP="00191A70">
      <w:pPr>
        <w:rPr>
          <w:sz w:val="28"/>
          <w:szCs w:val="28"/>
        </w:rPr>
      </w:pPr>
      <w:r w:rsidRPr="00191A70">
        <w:rPr>
          <w:sz w:val="28"/>
          <w:szCs w:val="28"/>
        </w:rPr>
        <w:t xml:space="preserve">Строится график распределения интенсивности </w:t>
      </w:r>
      <w:r w:rsidR="00C9357E" w:rsidRPr="00191A70">
        <w:rPr>
          <w:sz w:val="28"/>
          <w:szCs w:val="28"/>
        </w:rPr>
        <w:t>I (x, y</w:t>
      </w:r>
      <w:r w:rsidRPr="00191A70">
        <w:rPr>
          <w:sz w:val="28"/>
          <w:szCs w:val="28"/>
        </w:rPr>
        <w:t>)</w:t>
      </w:r>
      <w:r w:rsidR="001F572D" w:rsidRPr="001F572D">
        <w:rPr>
          <w:sz w:val="28"/>
          <w:szCs w:val="28"/>
        </w:rPr>
        <w:t xml:space="preserve"> </w:t>
      </w:r>
      <w:r w:rsidRPr="00191A70">
        <w:rPr>
          <w:sz w:val="28"/>
          <w:szCs w:val="28"/>
        </w:rPr>
        <w:t>в плоскости экрана.</w:t>
      </w:r>
    </w:p>
    <w:p w14:paraId="2D85F721" w14:textId="77777777" w:rsidR="00191A70" w:rsidRPr="00191A70" w:rsidRDefault="00191A70" w:rsidP="00191A70">
      <w:pPr>
        <w:rPr>
          <w:sz w:val="28"/>
          <w:szCs w:val="28"/>
        </w:rPr>
      </w:pPr>
      <w:r w:rsidRPr="00191A70">
        <w:rPr>
          <w:rFonts w:ascii="Segoe UI Emoji" w:hAnsi="Segoe UI Emoji" w:cs="Segoe UI Emoji"/>
          <w:sz w:val="28"/>
          <w:szCs w:val="28"/>
        </w:rPr>
        <w:t>🔹</w:t>
      </w:r>
      <w:r w:rsidRPr="00191A70">
        <w:rPr>
          <w:sz w:val="28"/>
          <w:szCs w:val="28"/>
        </w:rPr>
        <w:t xml:space="preserve"> </w:t>
      </w:r>
      <w:r w:rsidRPr="00191A70">
        <w:rPr>
          <w:i/>
          <w:iCs/>
          <w:sz w:val="28"/>
          <w:szCs w:val="28"/>
        </w:rPr>
        <w:t>На этом этапе формулы не используются, проводится интерпретация полученных данных.</w:t>
      </w:r>
    </w:p>
    <w:p w14:paraId="596DA8D4" w14:textId="77777777" w:rsidR="00F4616B" w:rsidRPr="00F4616B" w:rsidRDefault="00F4616B" w:rsidP="00CF7881">
      <w:pPr>
        <w:rPr>
          <w:sz w:val="28"/>
          <w:szCs w:val="28"/>
        </w:rPr>
      </w:pPr>
    </w:p>
    <w:p w14:paraId="09AF7168" w14:textId="77777777" w:rsidR="00F4616B" w:rsidRPr="00191A70" w:rsidRDefault="00F4616B" w:rsidP="00CF7881">
      <w:pPr>
        <w:rPr>
          <w:sz w:val="28"/>
          <w:szCs w:val="28"/>
        </w:rPr>
      </w:pPr>
    </w:p>
    <w:p w14:paraId="15F00434" w14:textId="77777777" w:rsidR="00F4616B" w:rsidRPr="00191A70" w:rsidRDefault="00F4616B" w:rsidP="00CF7881">
      <w:pPr>
        <w:rPr>
          <w:sz w:val="28"/>
          <w:szCs w:val="28"/>
        </w:rPr>
      </w:pPr>
    </w:p>
    <w:p w14:paraId="7DA208EC" w14:textId="77777777" w:rsidR="00CF7881" w:rsidRPr="00191A70" w:rsidRDefault="00CF7881" w:rsidP="00CF7881">
      <w:pPr>
        <w:rPr>
          <w:sz w:val="28"/>
          <w:szCs w:val="28"/>
        </w:rPr>
      </w:pPr>
    </w:p>
    <w:p w14:paraId="2C87CDD0" w14:textId="77777777" w:rsidR="00CF7881" w:rsidRPr="004E2783" w:rsidRDefault="00CF7881" w:rsidP="00CF7881">
      <w:pPr>
        <w:rPr>
          <w:b/>
          <w:bCs/>
          <w:iCs/>
          <w:sz w:val="28"/>
          <w:szCs w:val="28"/>
        </w:rPr>
      </w:pPr>
      <w:r w:rsidRPr="004E2783">
        <w:rPr>
          <w:b/>
          <w:bCs/>
          <w:iCs/>
          <w:sz w:val="28"/>
          <w:szCs w:val="28"/>
        </w:rPr>
        <w:t>5. Пример моделирования.</w:t>
      </w:r>
    </w:p>
    <w:p w14:paraId="70EF6E11" w14:textId="77777777" w:rsidR="00CF7881" w:rsidRPr="004E2783" w:rsidRDefault="00CF7881" w:rsidP="00CF7881">
      <w:pPr>
        <w:rPr>
          <w:b/>
          <w:bCs/>
          <w:iCs/>
          <w:sz w:val="28"/>
          <w:szCs w:val="28"/>
        </w:rPr>
      </w:pPr>
    </w:p>
    <w:p w14:paraId="626F3F70" w14:textId="2C5E6349" w:rsidR="00CF7881" w:rsidRPr="004E2783" w:rsidRDefault="00CF7881" w:rsidP="00CF7881">
      <w:pPr>
        <w:rPr>
          <w:iCs/>
          <w:sz w:val="28"/>
          <w:szCs w:val="28"/>
        </w:rPr>
      </w:pPr>
      <w:r w:rsidRPr="004E2783">
        <w:rPr>
          <w:iCs/>
          <w:sz w:val="28"/>
          <w:szCs w:val="28"/>
        </w:rPr>
        <w:t>Задаем параметры и условия:</w:t>
      </w:r>
    </w:p>
    <w:p w14:paraId="33037B47" w14:textId="1260C72F" w:rsidR="00CF7881" w:rsidRPr="004E2783" w:rsidRDefault="00E32BCE" w:rsidP="00CF7881">
      <w:pPr>
        <w:rPr>
          <w:sz w:val="28"/>
          <w:szCs w:val="28"/>
          <w:lang w:val="en-US"/>
        </w:rPr>
      </w:pPr>
      <w:r w:rsidRPr="004E2783">
        <w:rPr>
          <w:noProof/>
          <w:sz w:val="28"/>
          <w:szCs w:val="28"/>
          <w:lang w:val="en-US"/>
        </w:rPr>
        <w:drawing>
          <wp:inline distT="0" distB="0" distL="0" distR="0" wp14:anchorId="25C616D0" wp14:editId="7630321C">
            <wp:extent cx="6153813" cy="1348625"/>
            <wp:effectExtent l="0" t="0" r="0" b="4445"/>
            <wp:docPr id="34976250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250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7404" cy="13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62C8" w14:textId="77777777" w:rsidR="00CF7881" w:rsidRPr="004E2783" w:rsidRDefault="00CF7881" w:rsidP="00CF7881">
      <w:pPr>
        <w:rPr>
          <w:sz w:val="28"/>
          <w:szCs w:val="28"/>
          <w:lang w:val="en-US"/>
        </w:rPr>
      </w:pPr>
    </w:p>
    <w:p w14:paraId="6EF0C1FA" w14:textId="77777777" w:rsidR="008F73EE" w:rsidRPr="004E2783" w:rsidRDefault="008F73EE" w:rsidP="00CF7881">
      <w:pPr>
        <w:rPr>
          <w:iCs/>
          <w:sz w:val="28"/>
          <w:szCs w:val="28"/>
          <w:lang w:val="en-US"/>
        </w:rPr>
      </w:pPr>
    </w:p>
    <w:p w14:paraId="11D31C66" w14:textId="7B6F111F" w:rsidR="00CF7881" w:rsidRPr="004E2783" w:rsidRDefault="00CF7881" w:rsidP="00CF7881">
      <w:pPr>
        <w:rPr>
          <w:iCs/>
          <w:sz w:val="28"/>
          <w:szCs w:val="28"/>
          <w:lang w:val="en-US"/>
        </w:rPr>
      </w:pPr>
      <w:r w:rsidRPr="004E2783">
        <w:rPr>
          <w:iCs/>
          <w:sz w:val="28"/>
          <w:szCs w:val="28"/>
        </w:rPr>
        <w:t>Получаем:</w:t>
      </w:r>
    </w:p>
    <w:p w14:paraId="592204B5" w14:textId="5AE123D7" w:rsidR="00CE6515" w:rsidRPr="004E2783" w:rsidRDefault="00CE6515" w:rsidP="00CE6515">
      <w:pPr>
        <w:rPr>
          <w:sz w:val="28"/>
          <w:szCs w:val="28"/>
          <w:lang w:val="en-US"/>
        </w:rPr>
      </w:pPr>
    </w:p>
    <w:p w14:paraId="6D76A381" w14:textId="303E22A5" w:rsidR="00CE6515" w:rsidRPr="004E2783" w:rsidRDefault="008F73EE" w:rsidP="00CE6515">
      <w:pPr>
        <w:rPr>
          <w:sz w:val="28"/>
          <w:szCs w:val="28"/>
          <w:lang w:val="en-US"/>
        </w:rPr>
      </w:pPr>
      <w:r w:rsidRPr="004E278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C3E83C" wp14:editId="1D6EB09F">
            <wp:extent cx="5934075" cy="4971809"/>
            <wp:effectExtent l="0" t="0" r="0" b="635"/>
            <wp:docPr id="53672185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185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879" cy="497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7D71" w14:textId="77777777" w:rsidR="00CE6515" w:rsidRPr="004E2783" w:rsidRDefault="00CE6515" w:rsidP="00CE6515">
      <w:pPr>
        <w:rPr>
          <w:sz w:val="28"/>
          <w:szCs w:val="28"/>
          <w:lang w:val="en-US"/>
        </w:rPr>
      </w:pPr>
    </w:p>
    <w:p w14:paraId="1092E647" w14:textId="77777777" w:rsidR="00FD4996" w:rsidRDefault="00FD4996" w:rsidP="00CE6515">
      <w:pPr>
        <w:rPr>
          <w:sz w:val="28"/>
          <w:szCs w:val="28"/>
        </w:rPr>
      </w:pPr>
    </w:p>
    <w:p w14:paraId="27E0FA2B" w14:textId="1855044E" w:rsidR="00FB5BE7" w:rsidRDefault="00FB5BE7" w:rsidP="00CE6515">
      <w:pPr>
        <w:rPr>
          <w:sz w:val="28"/>
          <w:szCs w:val="28"/>
        </w:rPr>
      </w:pPr>
      <w:r w:rsidRPr="004E2783">
        <w:rPr>
          <w:sz w:val="28"/>
          <w:szCs w:val="28"/>
        </w:rPr>
        <w:t>Координаты в дальней зоне (x, y) получены через преобразование пространственных частот, возникших в результате применения двумерного БПФ к амплитудному распределению объекта. Согласно теории дифракции Фраунгофера, положение точек на экране можно определить как:</w:t>
      </w:r>
    </w:p>
    <w:p w14:paraId="79BA6415" w14:textId="77777777" w:rsidR="00FD4996" w:rsidRPr="004E2783" w:rsidRDefault="00FD4996" w:rsidP="00CE6515">
      <w:pPr>
        <w:rPr>
          <w:sz w:val="28"/>
          <w:szCs w:val="28"/>
        </w:rPr>
      </w:pPr>
    </w:p>
    <w:p w14:paraId="4204A909" w14:textId="41C69F42" w:rsidR="00B27ECD" w:rsidRPr="004E2783" w:rsidRDefault="00B27ECD" w:rsidP="00CE6515">
      <w:pPr>
        <w:rPr>
          <w:sz w:val="28"/>
          <w:szCs w:val="28"/>
        </w:rPr>
      </w:pPr>
      <w:r w:rsidRPr="004E2783">
        <w:rPr>
          <w:noProof/>
          <w:sz w:val="28"/>
          <w:szCs w:val="28"/>
        </w:rPr>
        <w:drawing>
          <wp:inline distT="0" distB="0" distL="0" distR="0" wp14:anchorId="7BD87CD7" wp14:editId="2225EF6C">
            <wp:extent cx="6148167" cy="1578610"/>
            <wp:effectExtent l="0" t="0" r="5080" b="2540"/>
            <wp:docPr id="73324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7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8457" cy="15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17AA" w14:textId="77777777" w:rsidR="00FB5BE7" w:rsidRDefault="00FB5BE7" w:rsidP="00CE6515">
      <w:pPr>
        <w:rPr>
          <w:sz w:val="28"/>
          <w:szCs w:val="28"/>
        </w:rPr>
      </w:pPr>
    </w:p>
    <w:p w14:paraId="3F4BD3A9" w14:textId="77777777" w:rsidR="005A6DAA" w:rsidRDefault="005A6DAA" w:rsidP="00CE6515">
      <w:pPr>
        <w:rPr>
          <w:sz w:val="28"/>
          <w:szCs w:val="28"/>
        </w:rPr>
      </w:pPr>
    </w:p>
    <w:p w14:paraId="3B904360" w14:textId="77777777" w:rsidR="005A6DAA" w:rsidRDefault="005A6DAA" w:rsidP="00CE6515">
      <w:pPr>
        <w:rPr>
          <w:sz w:val="28"/>
          <w:szCs w:val="28"/>
        </w:rPr>
      </w:pPr>
    </w:p>
    <w:p w14:paraId="42D8B7D5" w14:textId="77777777" w:rsidR="005A6DAA" w:rsidRPr="004E2783" w:rsidRDefault="005A6DAA" w:rsidP="00CE6515">
      <w:pPr>
        <w:rPr>
          <w:sz w:val="28"/>
          <w:szCs w:val="28"/>
        </w:rPr>
      </w:pPr>
    </w:p>
    <w:p w14:paraId="082E9FC0" w14:textId="77777777" w:rsidR="00B27ECD" w:rsidRPr="004E2783" w:rsidRDefault="00B27ECD" w:rsidP="00CE6515">
      <w:pPr>
        <w:rPr>
          <w:sz w:val="28"/>
          <w:szCs w:val="28"/>
        </w:rPr>
      </w:pPr>
    </w:p>
    <w:p w14:paraId="66AAF97B" w14:textId="77777777" w:rsidR="00CE6515" w:rsidRPr="004E2783" w:rsidRDefault="00CE6515" w:rsidP="00CE6515">
      <w:pPr>
        <w:rPr>
          <w:b/>
          <w:bCs/>
          <w:iCs/>
          <w:sz w:val="28"/>
          <w:szCs w:val="28"/>
        </w:rPr>
      </w:pPr>
      <w:r w:rsidRPr="004E2783">
        <w:rPr>
          <w:b/>
          <w:bCs/>
          <w:iCs/>
          <w:sz w:val="28"/>
          <w:szCs w:val="28"/>
        </w:rPr>
        <w:lastRenderedPageBreak/>
        <w:t>6. Вывод.</w:t>
      </w:r>
    </w:p>
    <w:p w14:paraId="4831DEF1" w14:textId="77777777" w:rsidR="00CE6515" w:rsidRPr="004E2783" w:rsidRDefault="00CE6515" w:rsidP="00CE6515">
      <w:pPr>
        <w:rPr>
          <w:b/>
          <w:bCs/>
          <w:iCs/>
          <w:sz w:val="28"/>
          <w:szCs w:val="28"/>
        </w:rPr>
      </w:pPr>
    </w:p>
    <w:p w14:paraId="034B113B" w14:textId="77777777" w:rsidR="00CD2750" w:rsidRPr="004E2783" w:rsidRDefault="00CD2750" w:rsidP="00CD2750">
      <w:pPr>
        <w:rPr>
          <w:iCs/>
          <w:sz w:val="28"/>
          <w:szCs w:val="28"/>
        </w:rPr>
      </w:pPr>
      <w:r w:rsidRPr="004E2783">
        <w:rPr>
          <w:iCs/>
          <w:sz w:val="28"/>
          <w:szCs w:val="28"/>
        </w:rPr>
        <w:t>В рамках данной работы была реализована численная модель дифракции Фраунгофера на объекте произвольной формы. Основной целью являлось получение распределения интенсивности в дальней зоне, используя 2D быстрое преобразование Фурье (БПФ) для перехода от амплитудного распределения на плоскости объекта к распределению интенсивности на экране наблюдения.</w:t>
      </w:r>
    </w:p>
    <w:p w14:paraId="71E0B7D5" w14:textId="77777777" w:rsidR="00CD2750" w:rsidRPr="004E2783" w:rsidRDefault="00CD2750" w:rsidP="00CD2750">
      <w:pPr>
        <w:rPr>
          <w:iCs/>
          <w:sz w:val="28"/>
          <w:szCs w:val="28"/>
        </w:rPr>
      </w:pPr>
    </w:p>
    <w:p w14:paraId="54F95772" w14:textId="77777777" w:rsidR="00CD2750" w:rsidRPr="004E2783" w:rsidRDefault="00CD2750" w:rsidP="00CD2750">
      <w:pPr>
        <w:rPr>
          <w:iCs/>
          <w:sz w:val="28"/>
          <w:szCs w:val="28"/>
        </w:rPr>
      </w:pPr>
      <w:r w:rsidRPr="004E2783">
        <w:rPr>
          <w:iCs/>
          <w:sz w:val="28"/>
          <w:szCs w:val="28"/>
        </w:rPr>
        <w:t>Была подтверждена корректность численного метода: полученные дифракционные картины соответствуют теоретически ожидаемым. Выбор БПФ как метода вычисления связан с его высокой скоростью и удобством реализации в численном моделировании. При этом важно учитывать особенности реализации БПФ, в том числе центрирование нулевой частоты и нормировку.</w:t>
      </w:r>
    </w:p>
    <w:p w14:paraId="7C9CA4ED" w14:textId="77777777" w:rsidR="00CD2750" w:rsidRPr="004E2783" w:rsidRDefault="00CD2750" w:rsidP="00CD2750">
      <w:pPr>
        <w:rPr>
          <w:iCs/>
          <w:sz w:val="28"/>
          <w:szCs w:val="28"/>
        </w:rPr>
      </w:pPr>
    </w:p>
    <w:p w14:paraId="2070033F" w14:textId="77777777" w:rsidR="00CD2750" w:rsidRPr="004E2783" w:rsidRDefault="00CD2750" w:rsidP="00CD2750">
      <w:pPr>
        <w:rPr>
          <w:iCs/>
          <w:sz w:val="28"/>
          <w:szCs w:val="28"/>
        </w:rPr>
      </w:pPr>
      <w:r w:rsidRPr="004E2783">
        <w:rPr>
          <w:iCs/>
          <w:sz w:val="28"/>
          <w:szCs w:val="28"/>
        </w:rPr>
        <w:t>Модель обладает гибкостью: возможно варьировать форму объекта, длину волны, размеры апертуры и расстояние до экрана. Это делает модель универсальным инструментом для изучения широкого класса задач дифракции. Например, можно исследовать дифракцию на щелях, отверстиях различной формы (круг, прямоугольник, произвольная фигура), комбинациях препятствий и даже использовать экспериментальные изображения объектов.</w:t>
      </w:r>
    </w:p>
    <w:p w14:paraId="04395824" w14:textId="77777777" w:rsidR="00CD2750" w:rsidRPr="004E2783" w:rsidRDefault="00CD2750" w:rsidP="00CD2750">
      <w:pPr>
        <w:rPr>
          <w:iCs/>
          <w:sz w:val="28"/>
          <w:szCs w:val="28"/>
        </w:rPr>
      </w:pPr>
    </w:p>
    <w:p w14:paraId="26F6FECC" w14:textId="41E8BADA" w:rsidR="00CD2750" w:rsidRPr="004E2783" w:rsidRDefault="00CD2750" w:rsidP="00CD2750">
      <w:pPr>
        <w:rPr>
          <w:iCs/>
          <w:sz w:val="28"/>
          <w:szCs w:val="28"/>
        </w:rPr>
      </w:pPr>
      <w:r w:rsidRPr="004E2783">
        <w:rPr>
          <w:iCs/>
          <w:sz w:val="28"/>
          <w:szCs w:val="28"/>
        </w:rPr>
        <w:t xml:space="preserve">Также численная модель позволяет анализировать влияние параметров на распределение интенсивности: изменение длины волны приводит к масштабированию картины дифракции; увеличение размера апертуры — к сужению центрального максимума и </w:t>
      </w:r>
      <w:r w:rsidR="00FD4996" w:rsidRPr="004E2783">
        <w:rPr>
          <w:iCs/>
          <w:sz w:val="28"/>
          <w:szCs w:val="28"/>
        </w:rPr>
        <w:t>т. д.</w:t>
      </w:r>
      <w:r w:rsidRPr="004E2783">
        <w:rPr>
          <w:iCs/>
          <w:sz w:val="28"/>
          <w:szCs w:val="28"/>
        </w:rPr>
        <w:t xml:space="preserve"> Подобные зависимости можно использовать при проектировании оптических систем, в том числе лазерных установок, микроскопов и телескопов.</w:t>
      </w:r>
    </w:p>
    <w:p w14:paraId="6C99A7E8" w14:textId="77777777" w:rsidR="00CD2750" w:rsidRPr="004E2783" w:rsidRDefault="00CD2750" w:rsidP="00CD2750">
      <w:pPr>
        <w:rPr>
          <w:iCs/>
          <w:sz w:val="28"/>
          <w:szCs w:val="28"/>
        </w:rPr>
      </w:pPr>
    </w:p>
    <w:p w14:paraId="5DCB5A47" w14:textId="77777777" w:rsidR="00CD2750" w:rsidRPr="004E2783" w:rsidRDefault="00CD2750" w:rsidP="00CD2750">
      <w:pPr>
        <w:rPr>
          <w:iCs/>
          <w:sz w:val="28"/>
          <w:szCs w:val="28"/>
        </w:rPr>
      </w:pPr>
      <w:r w:rsidRPr="004E2783">
        <w:rPr>
          <w:iCs/>
          <w:sz w:val="28"/>
          <w:szCs w:val="28"/>
        </w:rPr>
        <w:t xml:space="preserve">Результаты данной работы подтверждают, что численные методы, в частности использование 2D БПФ, эффективно справляются с задачами моделирования волновых явлений. В дальнейшем возможны улучшения модели: добавление фазовых сдвигов, учет </w:t>
      </w:r>
      <w:proofErr w:type="spellStart"/>
      <w:r w:rsidRPr="004E2783">
        <w:rPr>
          <w:iCs/>
          <w:sz w:val="28"/>
          <w:szCs w:val="28"/>
        </w:rPr>
        <w:t>аподизации</w:t>
      </w:r>
      <w:proofErr w:type="spellEnd"/>
      <w:r w:rsidRPr="004E2783">
        <w:rPr>
          <w:iCs/>
          <w:sz w:val="28"/>
          <w:szCs w:val="28"/>
        </w:rPr>
        <w:t>, переход к модели дифракции Френеля или волновому методу Рэлея–Зоммерфельда.</w:t>
      </w:r>
    </w:p>
    <w:p w14:paraId="5D533E51" w14:textId="77777777" w:rsidR="00CD2750" w:rsidRPr="004E2783" w:rsidRDefault="00CD2750" w:rsidP="00CD2750">
      <w:pPr>
        <w:rPr>
          <w:iCs/>
          <w:sz w:val="28"/>
          <w:szCs w:val="28"/>
        </w:rPr>
      </w:pPr>
    </w:p>
    <w:p w14:paraId="5D8A922D" w14:textId="77777777" w:rsidR="00CD2750" w:rsidRPr="004E2783" w:rsidRDefault="00CD2750" w:rsidP="00CD2750">
      <w:pPr>
        <w:rPr>
          <w:iCs/>
          <w:sz w:val="28"/>
          <w:szCs w:val="28"/>
        </w:rPr>
      </w:pPr>
      <w:r w:rsidRPr="004E2783">
        <w:rPr>
          <w:iCs/>
          <w:sz w:val="28"/>
          <w:szCs w:val="28"/>
        </w:rPr>
        <w:t>Таким образом, проделанная работа демонстрирует как фундаментальные физические принципы, так и их практическую реализацию средствами численного моделирования. Полученные знания и навыки могут быть полезны в научных и инженерных задачах, связанных с анализом распространения волн.</w:t>
      </w:r>
    </w:p>
    <w:p w14:paraId="6CA120EF" w14:textId="16101D91" w:rsidR="00CE6515" w:rsidRPr="004E2783" w:rsidRDefault="00CE6515" w:rsidP="00CD2750">
      <w:pPr>
        <w:rPr>
          <w:sz w:val="28"/>
          <w:szCs w:val="28"/>
        </w:rPr>
      </w:pPr>
    </w:p>
    <w:sectPr w:rsidR="00CE6515" w:rsidRPr="004E27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30B76" w14:textId="77777777" w:rsidR="006A75E9" w:rsidRDefault="006A75E9" w:rsidP="00CF7881">
      <w:r>
        <w:separator/>
      </w:r>
    </w:p>
  </w:endnote>
  <w:endnote w:type="continuationSeparator" w:id="0">
    <w:p w14:paraId="7BA68CCE" w14:textId="77777777" w:rsidR="006A75E9" w:rsidRDefault="006A75E9" w:rsidP="00CF7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A7ECA" w14:textId="77777777" w:rsidR="006A75E9" w:rsidRDefault="006A75E9" w:rsidP="00CF7881">
      <w:r>
        <w:separator/>
      </w:r>
    </w:p>
  </w:footnote>
  <w:footnote w:type="continuationSeparator" w:id="0">
    <w:p w14:paraId="35D9D905" w14:textId="77777777" w:rsidR="006A75E9" w:rsidRDefault="006A75E9" w:rsidP="00CF7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41D70"/>
    <w:multiLevelType w:val="multilevel"/>
    <w:tmpl w:val="2C2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10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38"/>
    <w:rsid w:val="00032C13"/>
    <w:rsid w:val="000A7CFE"/>
    <w:rsid w:val="00191A70"/>
    <w:rsid w:val="0019543A"/>
    <w:rsid w:val="001F572D"/>
    <w:rsid w:val="002059B9"/>
    <w:rsid w:val="00236454"/>
    <w:rsid w:val="00300325"/>
    <w:rsid w:val="00420738"/>
    <w:rsid w:val="00497914"/>
    <w:rsid w:val="004D16D9"/>
    <w:rsid w:val="004E2783"/>
    <w:rsid w:val="004F29AC"/>
    <w:rsid w:val="00556DBF"/>
    <w:rsid w:val="005A4DD3"/>
    <w:rsid w:val="005A6DAA"/>
    <w:rsid w:val="005C5BCE"/>
    <w:rsid w:val="006A75E9"/>
    <w:rsid w:val="00743EF7"/>
    <w:rsid w:val="007C0719"/>
    <w:rsid w:val="007E63A6"/>
    <w:rsid w:val="008140EE"/>
    <w:rsid w:val="00815487"/>
    <w:rsid w:val="00833E52"/>
    <w:rsid w:val="00840117"/>
    <w:rsid w:val="00865CF7"/>
    <w:rsid w:val="0086754D"/>
    <w:rsid w:val="00896B11"/>
    <w:rsid w:val="008D401B"/>
    <w:rsid w:val="008E22C4"/>
    <w:rsid w:val="008F73EE"/>
    <w:rsid w:val="00903181"/>
    <w:rsid w:val="009F5C09"/>
    <w:rsid w:val="00AB0980"/>
    <w:rsid w:val="00AF514F"/>
    <w:rsid w:val="00B27ECD"/>
    <w:rsid w:val="00BD666A"/>
    <w:rsid w:val="00BE51F8"/>
    <w:rsid w:val="00C9357E"/>
    <w:rsid w:val="00C95E1F"/>
    <w:rsid w:val="00C9635A"/>
    <w:rsid w:val="00CA3464"/>
    <w:rsid w:val="00CC23A3"/>
    <w:rsid w:val="00CD2750"/>
    <w:rsid w:val="00CE6515"/>
    <w:rsid w:val="00CF14E0"/>
    <w:rsid w:val="00CF7881"/>
    <w:rsid w:val="00D213A6"/>
    <w:rsid w:val="00D46D2C"/>
    <w:rsid w:val="00D478E4"/>
    <w:rsid w:val="00E32BCE"/>
    <w:rsid w:val="00ED0803"/>
    <w:rsid w:val="00F4616B"/>
    <w:rsid w:val="00FB5BE7"/>
    <w:rsid w:val="00FD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CF2F2"/>
  <w15:chartTrackingRefBased/>
  <w15:docId w15:val="{584D2E2D-B19F-48B5-A9CC-55213AA7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738"/>
    <w:pPr>
      <w:widowControl w:val="0"/>
      <w:spacing w:after="0" w:line="240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7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7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7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7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7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7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7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7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7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7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7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7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7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7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7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73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42073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F78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F7881"/>
    <w:rPr>
      <w:rFonts w:ascii="Arial" w:eastAsia="Arial" w:hAnsi="Arial" w:cs="Arial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CF78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F7881"/>
    <w:rPr>
      <w:rFonts w:ascii="Arial" w:eastAsia="Arial" w:hAnsi="Arial" w:cs="Arial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2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2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4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Тимофеев</dc:creator>
  <cp:keywords/>
  <dc:description/>
  <cp:lastModifiedBy>Тимофеев Вячеслав Александрович</cp:lastModifiedBy>
  <cp:revision>45</cp:revision>
  <dcterms:created xsi:type="dcterms:W3CDTF">2025-05-01T20:43:00Z</dcterms:created>
  <dcterms:modified xsi:type="dcterms:W3CDTF">2026-01-30T22:48:00Z</dcterms:modified>
</cp:coreProperties>
</file>