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02C57"/>
          <w:sz w:val="36"/>
        </w:rPr>
        <w:t>Historial de Misiones - GesTock</w:t>
      </w:r>
    </w:p>
    <w:p>
      <w:pPr>
        <w:spacing w:before="240" w:after="80"/>
      </w:pPr>
      <w:r>
        <w:rPr>
          <w:rFonts w:ascii="Calibri" w:hAnsi="Calibri"/>
          <w:b/>
          <w:color w:val="0F766E"/>
          <w:sz w:val="28"/>
        </w:rPr>
        <w:t>Mision: sincroniza el proyecto desd el repo https://github.com/Kreiros/GesTock del usuario kreiros correo marce.pinov@duocuc.cl revisa esta lista de pendientes y resuélvelas luego realiza el push al mismo repo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**Fecha:** 2026-09-30 21:54:53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**Lider:** Valentina Ríos (Verificadora de Peticiones y Enlace)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**Departamento:** VERIFICATION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**Modalidad:** Modalidad 1 (Despacho desde Oficina Virtual)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**Asignacion del Especialista:** Manual por usuario (VERIFICATION)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**Descripcion:** sincroniza el proyecto desd el repo https://github.com/Kreiros/GesTock del usuario kreiros correo marce.pinov@duocuc.cl revisa esta lista de pendientes y resuélvelas luego realiza el push al mismo repo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**Archivos Involucrados:** GesTock/.env.example, GesTock/.gitignore, GesTock/.npmrc, GesTock/AGENTS.md</w:t>
      </w:r>
    </w:p>
    <w:p>
      <w:pPr>
        <w:spacing w:before="160" w:after="40"/>
      </w:pPr>
      <w:r>
        <w:rPr>
          <w:rFonts w:ascii="Calibri" w:hAnsi="Calibri"/>
          <w:b/>
          <w:color w:val="102C57"/>
          <w:sz w:val="24"/>
        </w:rPr>
        <w:t>Insumos y Archivos de Contexto Proporcionados por el Usuario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**Archivo:** `PENDIENTES-BACKEND-MARCELO.md` | **Tamano:** 11.6 KB | **Tipo:** text/markdown; charset=utf-8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Almacenado en: `F:\Obsidian\Memoria\Nexo de Datos\01 - PROYECTOS\GesTock\adjuntos\PENDIENTES-BACKEND-MARCELO.md`</w:t>
      </w:r>
    </w:p>
    <w:p>
      <w:pPr>
        <w:pStyle w:val="ListBullet"/>
        <w:spacing w:after="60"/>
      </w:pPr>
      <w:r>
        <w:rPr>
          <w:rFonts w:ascii="Calibri" w:hAnsi="Calibri"/>
          <w:sz w:val="21"/>
        </w:rPr>
        <w:t>**Gobernanza:** Reglas de AGENTS.md aplicadas con exito (Regla 1 de memoria y Regla 8 de documentacion dual).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