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desarrollo una bateria exclusiva e independiente ubicada en la carpeta tests_unitarias/, logrando la cobertura verificada del 100% de los 57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all_endpoints.unit.test.ts: 57 pruebas aprobadas cubriendo los 57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security_and_auth.unit.test.ts: 7 pruebas aprobadas (CORS, Tenant validation, API Key, Error Sanitizer).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Total Pruebas Unitarias Exclusivas: 87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Total Pruebas de Integracion: 60 pruebas aprobadas (100% exito). Gran total del sistema: 147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(57/57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