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Se desarrollo una bateria exclusiva e independiente ubicada en la carpeta tests_unitarias/, logrando la cobertura verificada del 100% de los 72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all_endpoints.unit.test.ts: 72 pruebas aprobadas cubriendo los 72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>security_and_auth.unit.test.ts: 35 pruebas aprobadas (CORS, validacion de tenant, API Key, RBAC, aislamiento multi-tenant por token, JWT y sanitizacion de errores).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Unitarias Exclusivas: 188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>Total Pruebas de Integracion: 81 pruebas aprobadas (100% exito). Gran total del sistema: 269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>100% (72/72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2026-09-16T23:36:58.274Z</dcterms:created>
  <dcterms:modified xsi:type="dcterms:W3CDTF">2026-09-16T23:36:58.274Z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