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177 de 177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258 pruebas automatizadas (26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269 pruebas aprobadas (27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11 suites exclusivas con 177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11 suites de backend (177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(188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11 suites, 177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26 suites, 258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27 suites, 269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