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Historial de Misiones - GesTock</w:t>
      </w:r>
    </w:p>
    <w:p>
      <w:pPr>
        <w:pStyle w:val="Heading2"/>
      </w:pPr>
      <w:r>
        <w:t>Misión: revisa esto, no estaba todo listo como dijiste. Arregla toda lo que dice que falta este archiv</w:t>
      </w:r>
    </w:p>
    <w:p>
      <w:pPr>
        <w:pStyle w:val="ListBullet"/>
      </w:pPr>
      <w:r>
        <w:t>**Fecha:** 2026-10-01 00:16:00</w:t>
      </w:r>
    </w:p>
    <w:p>
      <w:pPr>
        <w:pStyle w:val="ListBullet"/>
      </w:pPr>
      <w:r>
        <w:t>**Líder:** Martín Bravo (Ingeniero de Backend y APIs) &amp; Valentina Ríos (Líder de Equipo)</w:t>
      </w:r>
    </w:p>
    <w:p>
      <w:pPr>
        <w:pStyle w:val="ListBullet"/>
      </w:pPr>
      <w:r>
        <w:t>**Departamento:** BACKEND</w:t>
      </w:r>
    </w:p>
    <w:p>
      <w:pPr>
        <w:pStyle w:val="ListBullet"/>
      </w:pPr>
      <w:r>
        <w:t>**Modalidad:** Modalidad 1 (Despacho desde Oficina Virtual con Ejecución Antigravity Core)</w:t>
      </w:r>
    </w:p>
    <w:p>
      <w:pPr>
        <w:pStyle w:val="ListBullet"/>
      </w:pPr>
      <w:r>
        <w:t>**Descripción:** Resolución completa de los puntos señalados por David en VERIFICACION-RESPUESTA-MARCELO.txt (HTTP 500 en POS, FEFO en facturas, persistencia en GET suggest)</w:t>
      </w:r>
    </w:p>
    <w:p>
      <w:pPr>
        <w:pStyle w:val="ListBullet"/>
      </w:pPr>
      <w:r>
        <w:t>**Archivos Involucrados:** `backend/src/routes/pos.routes.ts`, `backend/src/routes/replenishment.routes.ts`, `backend/src/invoices/invoice-ingestion.service.ts`, `backend/src/ocr/types.ts`, `backend/src/ocr/gemini-ocr.provider.ts`, `backend/src/ocr/mock-ocr.provider.ts`, `backend/src/database/sqlite/migrations/001_initial_schema.sql`, `backend/src/database/postgres/migrations/001_initial_schema.sql`</w:t>
      </w:r>
    </w:p>
    <w:p>
      <w:pPr>
        <w:pStyle w:val="Heading3"/>
      </w:pPr>
      <w:r>
        <w:t>Insumos y Archivos de Contexto Proporcionados por el Usuario</w:t>
      </w:r>
    </w:p>
    <w:p>
      <w:pPr>
        <w:pStyle w:val="ListBullet"/>
      </w:pPr>
      <w:r>
        <w:t>**Archivo:** `VERIFICACION-RESPUESTA-MARCELO.txt` | **Tamaño:** 6.7 KB | **Tipo:** text/plain</w:t>
      </w:r>
    </w:p>
    <w:p>
      <w:pPr>
        <w:pStyle w:val="Heading3"/>
      </w:pPr>
      <w:r>
        <w:t>Acciones Reales Ejecutadas y Validadas</w:t>
      </w:r>
    </w:p>
    <w:p>
      <w:r>
        <w:t>1. **POST `/api/v1/pos/products`**: Corrección de CHECK constraint (`tipo_movimiento = 'ajuste'`), manejo de nulos y envoltorio en transacción atómica (`sqlite.withTransaction`).</w:t>
      </w:r>
    </w:p>
    <w:p>
      <w:r>
        <w:t>2. **PUT `/api/v1/pos/products/:id`**: Blindaje contra valores `undefined` en bindings de SQLite y PostgreSQL pasando `?? null`.</w:t>
      </w:r>
    </w:p>
    <w:p>
      <w:r>
        <w:t>3. **PATCH `/api/v1/pos/products/:id/stock`**: Cambio de `'ajuste_manual'` a `'ajuste'`, corrección de `datetime("now")` a `datetime('now')` y transacción atómica.</w:t>
      </w:r>
    </w:p>
    <w:p>
      <w:r>
        <w:t>4. **POST `/api/v1/pos/mermas`**: Corrección de `datetime("now")` a `datetime('now')`, `tipo_movimiento = 'ajuste'` con detalle explicativo y creación de tabla `mermas` en migraciones.</w:t>
      </w:r>
    </w:p>
    <w:p>
      <w:r>
        <w:t>5. **FEFO en Facturas (`/invoices/confirm`)**: Extensión de interfaces OCR y guardado de `lote` y `fecha_vencimiento` en `productos` tanto en SQLite como en PostgreSQL.</w:t>
      </w:r>
    </w:p>
    <w:p>
      <w:r>
        <w:t>6. **GET `/replenishment/suggest`**: Inyección de `persist: false` para asegurar idempotencia total sin inserciones espurias en `purchase_orders`.</w:t>
      </w:r>
    </w:p>
    <w:p>
      <w:r>
        <w:t>7. **Pruebas y Verificación**: Compilación TypeScript limpia (`tsc`) y ejecución de 87 pruebas unitarias aprobadas al 100% (`npm run test:unit`).</w:t>
      </w:r>
    </w:p>
    <w:p>
      <w:r>
        <w:t>8. **Git Commit**: Commit `30f4975` registrado en rama `main`.</w:t>
      </w:r>
    </w:p>
    <w:p>
      <w:pPr>
        <w:pStyle w:val="Heading2"/>
      </w:pPr>
      <w:r>
        <w:t>Misión: auditoría integral del proyecto y corrección de hallazgos de backend</w:t>
      </w:r>
    </w:p>
    <w:p>
      <w:pPr>
        <w:pStyle w:val="ListBullet"/>
      </w:pPr>
      <w:r>
        <w:t>Fecha: 2026-10-07</w:t>
      </w:r>
    </w:p>
    <w:p>
      <w:pPr>
        <w:pStyle w:val="ListBullet"/>
      </w:pPr>
      <w:r>
        <w:t>Departamento: BACKEND</w:t>
      </w:r>
    </w:p>
    <w:p>
      <w:pPr>
        <w:pStyle w:val="ListBullet"/>
      </w:pPr>
      <w:r>
        <w:t>Descripción: escaneo completo (compilación, lint, build, Jest, E2E contra servidor real y contraste de contratos frontend/backend) y corrección de los hallazgos de backend. Los hallazgos de frontend se entregaron a David en un documento aparte.</w:t>
      </w:r>
    </w:p>
    <w:p>
      <w:pPr>
        <w:pStyle w:val="Heading3"/>
      </w:pPr>
      <w:r>
        <w:t>Acciones Reales Ejecutadas y Validadas</w:t>
      </w:r>
    </w:p>
    <w:p>
      <w:pPr>
        <w:pStyle w:val="ListBullet"/>
      </w:pPr>
      <w:r>
        <w:t>RBAC del cajero: se habilitan solo las rutas DTE del comprobante de venta (GET /dte/config, GET /dte/list, GET /dte/:id/receipt, GET /dte/:id/xml, POST /dte/send-email).</w:t>
      </w:r>
    </w:p>
    <w:p>
      <w:pPr>
        <w:pStyle w:val="ListBullet"/>
      </w:pPr>
      <w:r>
        <w:t>Aislamiento multi-tenant: HTTP 403 si el tenant declarado difiere del token; /auth/register y /auth/users usan el tenant del token; el usuario_id del body se reemplaza por el del usuario autenticado.</w:t>
      </w:r>
    </w:p>
    <w:p>
      <w:pPr>
        <w:pStyle w:val="ListBullet"/>
      </w:pPr>
      <w:r>
        <w:t>Siembra de usuarios: el arranque ya no restablece contraseñas; cuentas demo solo fuera de producción; administrador inicial por INITIAL_ADMIN_EMAIL / INITIAL_ADMIN_PASSWORD. Corregidos el hash inválido del cajero y el choque de id entre admin y cajero en PostgreSQL.</w:t>
      </w:r>
    </w:p>
    <w:p>
      <w:pPr>
        <w:pStyle w:val="ListBullet"/>
      </w:pPr>
      <w:r>
        <w:t>Cambio de contraseña: nuevo PUT /api/v1/auth/password.</w:t>
      </w:r>
    </w:p>
    <w:p>
      <w:pPr>
        <w:pStyle w:val="ListBullet"/>
      </w:pPr>
      <w:r>
        <w:t>Secreto JWT centralizado: el servidor no arranca en producción sin un JWT_SECRET propio de 32+ caracteres.</w:t>
      </w:r>
    </w:p>
    <w:p>
      <w:pPr>
        <w:pStyle w:val="ListBullet"/>
      </w:pPr>
      <w:r>
        <w:t>Dependencias: npm audit fix (0 vulnerabilidades en producción) y Jest actualizado a v30.</w:t>
      </w:r>
    </w:p>
    <w:p>
      <w:pPr>
        <w:pStyle w:val="ListBullet"/>
      </w:pPr>
      <w:r>
        <w:t>Repositorio limpio: se dejan de versionar AGENTS.md, notas *-MARCELO.*, el .docx de la raíz y los reportes E2E generados.</w:t>
      </w:r>
    </w:p>
    <w:p>
      <w:pPr>
        <w:pStyle w:val="ListBullet"/>
      </w:pPr>
      <w:r>
        <w:t>Verificación: tsc limpio; 81 pruebas de integración y 126 unitarias aprobadas; batería E2E 81/81.</w:t>
      </w:r>
    </w:p>
    <w:p>
      <w:pPr>
        <w:pStyle w:val="ListBullet"/>
      </w:pPr>
      <w:r>
        <w:t>Git Commit: 8653b2f publicado en la rama main de Kreiros/GesTock.</w:t>
      </w:r>
    </w:p>
    <w:p>
      <w:pPr>
        <w:pStyle w:val="ListBullet"/>
      </w:pPr>
      <w:r>
        <w:t>Evidencias de Titulo: sincronizadas las carpetas Backend/ y Frontend/ de Evidencias de sistema con el estado del repositorio (1 archivo nuevo, 24 actualizados, 0 eliminados).</w:t>
      </w:r>
    </w:p>
    <w:p>
      <w:pPr>
        <w:pStyle w:val="ListBullet"/>
      </w:pPr>
      <w:r>
        <w:t>Limpieza de rastro de IA en pruebas unitarias (regla 6): eliminados los banners ASCII que duplicaban los describe() y la cabecera sintetica del contrato de frontend. 126 pruebas unitarias aprobadas.</w:t>
      </w:r>
    </w:p>
    <w:p>
      <w:pPr>
        <w:pStyle w:val="ListBullet"/>
      </w:pPr>
      <w:r>
        <w:t>Evidencias de documentacion: retirado el historial de misiones, documentos renombrados a mayuscula inicial por palabra sin guiones bajos y creada la carpeta Pruebas Unitarias con los scripts separados.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