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eridian-product-development-pm-plan"/>
    <w:p>
      <w:pPr>
        <w:pStyle w:val="Heading1"/>
      </w:pPr>
      <w:r>
        <w:t xml:space="preserve">Meridian — Product Development PM Plan</w:t>
      </w:r>
    </w:p>
    <w:bookmarkStart w:id="9" w:name="Xa603b146b3ef2a6fa5307da547c9bee47e065dd"/>
    <w:p>
      <w:pPr>
        <w:pStyle w:val="Heading2"/>
      </w:pPr>
      <w:r>
        <w:t xml:space="preserve">Unified Clinical Trial Intelligence Platform</w:t>
      </w:r>
    </w:p>
    <w:p>
      <w:pPr>
        <w:pStyle w:val="FirstParagraph"/>
      </w:pPr>
      <w:r>
        <w:rPr>
          <w:b/>
          <w:bCs/>
        </w:rPr>
        <w:t xml:space="preserve">Product:</w:t>
      </w:r>
      <w:r>
        <w:t xml:space="preserve"> </w:t>
      </w:r>
      <w:r>
        <w:t xml:space="preserve">Meridian (by Pivot)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Product PM Plan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Pivot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2026-04-02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— Compressed (18-Month)</w:t>
      </w:r>
      <w:r>
        <w:t xml:space="preserve"> </w:t>
      </w:r>
      <w:r>
        <w:rPr>
          <w:b/>
          <w:bCs/>
        </w:rPr>
        <w:t xml:space="preserve">Horizon:</w:t>
      </w:r>
      <w:r>
        <w:t xml:space="preserve"> </w:t>
      </w:r>
      <w:r>
        <w:t xml:space="preserve">18 months (Months 1–18)</w:t>
      </w:r>
    </w:p>
    <w:p>
      <w:r>
        <w:pict>
          <v:rect style="width:0;height:1.5pt" o:hralign="center" o:hrstd="t" o:hr="t"/>
        </w:pict>
      </w:r>
    </w:p>
    <w:bookmarkEnd w:id="9"/>
    <w:bookmarkStart w:id="1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Meridian is a unified clinical trial intelligence platform built across five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Core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AI Intelligence</w:t>
            </w:r>
          </w:p>
        </w:tc>
        <w:tc>
          <w:tcPr/>
          <w:p>
            <w:pPr>
              <w:pStyle w:val="Compact"/>
            </w:pPr>
            <w:r>
              <w:t xml:space="preserve">Predictive patient scoring, dropout risk, revenue forecasting, protocol deviation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Communication Hub</w:t>
            </w:r>
          </w:p>
        </w:tc>
        <w:tc>
          <w:tcPr/>
          <w:p>
            <w:pPr>
              <w:pStyle w:val="Compact"/>
            </w:pPr>
            <w:r>
              <w:t xml:space="preserve">AI voice/SMS/video, real-time coordinator coaching, sentiment analysis, call summaries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Clinical Operations</w:t>
            </w:r>
          </w:p>
        </w:tc>
        <w:tc>
          <w:tcPr/>
          <w:p>
            <w:pPr>
              <w:pStyle w:val="Compact"/>
            </w:pPr>
            <w:r>
              <w:t xml:space="preserve">Study/visit management, eSource, eConsent, regulatory binder, payment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Payment Engine</w:t>
            </w:r>
          </w:p>
        </w:tc>
        <w:tc>
          <w:tcPr/>
          <w:p>
            <w:pPr>
              <w:pStyle w:val="Compact"/>
            </w:pPr>
            <w:r>
              <w:t xml:space="preserve">Investigator fees, CRO invoicing, patient reimbursements, cash flow forecasting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 Ingestion Hub</w:t>
            </w:r>
          </w:p>
        </w:tc>
        <w:tc>
          <w:tcPr/>
          <w:p>
            <w:pPr>
              <w:pStyle w:val="Compact"/>
            </w:pPr>
            <w:r>
              <w:t xml:space="preserve">EHR (FHIR), EDC sync, lab systems, wearables, claims data, registries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partner / first customer:</w:t>
      </w:r>
      <w:r>
        <w:t xml:space="preserve"> </w:t>
      </w:r>
      <w:r>
        <w:t xml:space="preserve">Solimed (Croatia-based SMO, 2 sites, 321 active patients, 15+ CROs)</w:t>
      </w:r>
      <w:r>
        <w:t xml:space="preserve"> </w:t>
      </w:r>
      <w:r>
        <w:rPr>
          <w:b/>
          <w:bCs/>
        </w:rPr>
        <w:t xml:space="preserve">Market target:</w:t>
      </w:r>
      <w:r>
        <w:t xml:space="preserve"> </w:t>
      </w:r>
      <w:r>
        <w:t xml:space="preserve">SMOs and independent research sites managing 5–500 active studies</w:t>
      </w:r>
      <w:r>
        <w:t xml:space="preserve"> </w:t>
      </w:r>
      <w:r>
        <w:rPr>
          <w:b/>
          <w:bCs/>
        </w:rPr>
        <w:t xml:space="preserve">Year 3 ARR target:</w:t>
      </w:r>
      <w:r>
        <w:t xml:space="preserve"> </w:t>
      </w:r>
      <w:r>
        <w:t xml:space="preserve">€600K+ (50 sites × €1,000/month average)</w:t>
      </w:r>
    </w:p>
    <w:p>
      <w:r>
        <w:pict>
          <v:rect style="width:0;height:1.5pt" o:hralign="center" o:hrstd="t" o:hr="t"/>
        </w:pict>
      </w:r>
    </w:p>
    <w:bookmarkEnd w:id="10"/>
    <w:bookmarkStart w:id="11" w:name="how-18-months-was-achieved"/>
    <w:p>
      <w:pPr>
        <w:pStyle w:val="Heading2"/>
      </w:pPr>
      <w:r>
        <w:t xml:space="preserve">2. How 18 Months Was Achieved</w:t>
      </w:r>
    </w:p>
    <w:p>
      <w:pPr>
        <w:pStyle w:val="FirstParagraph"/>
      </w:pPr>
      <w:r>
        <w:t xml:space="preserve">The original plan was 24 months. Six months were removed through four specific changes: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Months Saved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runs in parallel with Sprint 1 — not sequentially</w:t>
            </w:r>
          </w:p>
        </w:tc>
        <w:tc>
          <w:tcPr/>
          <w:p>
            <w:pPr>
              <w:pStyle w:val="Compact"/>
            </w:pPr>
            <w:r>
              <w:t xml:space="preserve">~1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scoped to Layers 1–3 MVP only; Layers 4–5 deferred to Phase 2</w:t>
            </w:r>
          </w:p>
        </w:tc>
        <w:tc>
          <w:tcPr/>
          <w:p>
            <w:pPr>
              <w:pStyle w:val="Compact"/>
            </w:pPr>
            <w:r>
              <w:t xml:space="preserve">~3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Full-Stack Developer added from Sprint 1</w:t>
            </w:r>
          </w:p>
        </w:tc>
        <w:tc>
          <w:tcPr/>
          <w:p>
            <w:pPr>
              <w:pStyle w:val="Compact"/>
            </w:pPr>
            <w:r>
              <w:t xml:space="preserve">~2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absorbs Layers 4–5 while simultaneously onboarding second site</w:t>
            </w:r>
          </w:p>
        </w:tc>
        <w:tc>
          <w:tcPr/>
          <w:p>
            <w:pPr>
              <w:pStyle w:val="Compact"/>
            </w:pPr>
            <w:r>
              <w:t xml:space="preserve">Enables parallel tracks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was NOT cut:</w:t>
      </w:r>
      <w:r>
        <w:t xml:space="preserve"> </w:t>
      </w:r>
      <w:r>
        <w:t xml:space="preserve">- Data quality and migration rigor — rushing data migration creates production incidents</w:t>
      </w:r>
      <w:r>
        <w:t xml:space="preserve"> </w:t>
      </w:r>
      <w:r>
        <w:t xml:space="preserve">- Mladen knowledge transfer (Sprint 1–2 is still 100% dedicated to this)</w:t>
      </w:r>
      <w:r>
        <w:t xml:space="preserve"> </w:t>
      </w:r>
      <w:r>
        <w:t xml:space="preserve">- Multi-tenancy rewrite in Phase 2 — this cannot be shortcut</w:t>
      </w:r>
      <w:r>
        <w:t xml:space="preserve"> </w:t>
      </w:r>
      <w:r>
        <w:t xml:space="preserve">- Security and compliance gates before Phase 3</w:t>
      </w:r>
    </w:p>
    <w:p>
      <w:r>
        <w:pict>
          <v:rect style="width:0;height:1.5pt" o:hralign="center" o:hrstd="t" o:hr="t"/>
        </w:pict>
      </w:r>
    </w:p>
    <w:bookmarkEnd w:id="11"/>
    <w:bookmarkStart w:id="12" w:name="development-philosophy"/>
    <w:p>
      <w:pPr>
        <w:pStyle w:val="Heading2"/>
      </w:pPr>
      <w:r>
        <w:t xml:space="preserve">3. Development Philosophy</w:t>
      </w:r>
    </w:p>
    <w:p>
      <w:pPr>
        <w:pStyle w:val="FirstParagraph"/>
      </w:pPr>
      <w:r>
        <w:rPr>
          <w:b/>
          <w:bCs/>
        </w:rPr>
        <w:t xml:space="preserve">Build with, not for.</w:t>
      </w:r>
      <w:r>
        <w:t xml:space="preserve"> </w:t>
      </w:r>
      <w:r>
        <w:t xml:space="preserve">Solimed is not just a client — they are the development partner. Every feature built in Phase 1 is validated against real clinical trial operations before we declare it market-ready.</w:t>
      </w:r>
    </w:p>
    <w:p>
      <w:pPr>
        <w:pStyle w:val="BodyText"/>
      </w:pPr>
      <w:r>
        <w:rPr>
          <w:b/>
          <w:bCs/>
        </w:rPr>
        <w:t xml:space="preserve">Layer-first, not feature-first.</w:t>
      </w:r>
      <w:r>
        <w:t xml:space="preserve"> </w:t>
      </w:r>
      <w:r>
        <w:t xml:space="preserve">Each layer must be stable before the layer above it is built. You cannot build AI predictions (Layer 5) without reliable data (Layer 1) and a complete operational record (Layers 2–3).</w:t>
      </w:r>
    </w:p>
    <w:p>
      <w:pPr>
        <w:pStyle w:val="BodyText"/>
      </w:pPr>
      <w:r>
        <w:rPr>
          <w:b/>
          <w:bCs/>
        </w:rPr>
        <w:t xml:space="preserve">Ship working software every sprint.</w:t>
      </w:r>
      <w:r>
        <w:t xml:space="preserve"> </w:t>
      </w:r>
      <w:r>
        <w:t xml:space="preserve">No sprint ends without a working, demonstrable increment. Coordinators and investigators use what we build in production — not in a demo environment.</w:t>
      </w:r>
    </w:p>
    <w:p>
      <w:pPr>
        <w:pStyle w:val="BodyText"/>
      </w:pPr>
      <w:r>
        <w:rPr>
          <w:b/>
          <w:bCs/>
        </w:rPr>
        <w:t xml:space="preserve">Solimed’s constraints are the platform’s constraints.</w:t>
      </w:r>
      <w:r>
        <w:t xml:space="preserve"> </w:t>
      </w:r>
      <w:r>
        <w:t xml:space="preserve">If something is too complex for Solimed’s coordinators, it’s too complex for any site. Build for the least-technical user on the most demanding protocol.</w:t>
      </w:r>
    </w:p>
    <w:p>
      <w:r>
        <w:pict>
          <v:rect style="width:0;height:1.5pt" o:hralign="center" o:hrstd="t" o:hr="t"/>
        </w:pict>
      </w:r>
    </w:p>
    <w:bookmarkEnd w:id="12"/>
    <w:bookmarkStart w:id="13" w:name="phases-overview"/>
    <w:p>
      <w:pPr>
        <w:pStyle w:val="Heading2"/>
      </w:pPr>
      <w:r>
        <w:t xml:space="preserve">4. Phases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Primary Deliverable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Weeks 1–2 (parallel to Sprint 1)</w:t>
            </w:r>
          </w:p>
        </w:tc>
        <w:tc>
          <w:tcPr/>
          <w:p>
            <w:pPr>
              <w:pStyle w:val="Compact"/>
            </w:pPr>
            <w:r>
              <w:t xml:space="preserve">Team, tooling, access, architecture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Solimed MVP</w:t>
            </w:r>
          </w:p>
        </w:tc>
        <w:tc>
          <w:tcPr/>
          <w:p>
            <w:pPr>
              <w:pStyle w:val="Compact"/>
            </w:pPr>
            <w:r>
              <w:t xml:space="preserve">Months 1–6 / Sprints 1–12</w:t>
            </w:r>
          </w:p>
        </w:tc>
        <w:tc>
          <w:tcPr/>
          <w:p>
            <w:pPr>
              <w:pStyle w:val="Compact"/>
            </w:pPr>
            <w:r>
              <w:t xml:space="preserve">Layers 1–3 live at Solimed; coordinators fully off Power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Second Site + AI</w:t>
            </w:r>
          </w:p>
        </w:tc>
        <w:tc>
          <w:tcPr/>
          <w:p>
            <w:pPr>
              <w:pStyle w:val="Compact"/>
            </w:pPr>
            <w:r>
              <w:t xml:space="preserve">Months 7–11 / Sprints 13–22</w:t>
            </w:r>
          </w:p>
        </w:tc>
        <w:tc>
          <w:tcPr/>
          <w:p>
            <w:pPr>
              <w:pStyle w:val="Compact"/>
            </w:pPr>
            <w:r>
              <w:t xml:space="preserve">Layers 4–5 added; second SMO onboarded; AI models trained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Market Launch</w:t>
            </w:r>
          </w:p>
        </w:tc>
        <w:tc>
          <w:tcPr/>
          <w:p>
            <w:pPr>
              <w:pStyle w:val="Compact"/>
            </w:pPr>
            <w:r>
              <w:t xml:space="preserve">Months 12–18 / Sprints 23–36</w:t>
            </w:r>
          </w:p>
        </w:tc>
        <w:tc>
          <w:tcPr/>
          <w:p>
            <w:pPr>
              <w:pStyle w:val="Compact"/>
            </w:pPr>
            <w:r>
              <w:t xml:space="preserve">Self-serve; subscription billing; 5+ sites; mobile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X01d57f25d16aaf27d7385f197dcd76162798625"/>
    <w:p>
      <w:pPr>
        <w:pStyle w:val="Heading2"/>
      </w:pPr>
      <w:r>
        <w:t xml:space="preserve">5. Phase 0 — Foundation (Weeks 1–2, Parallel to Sprint 1)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Set the team up to build. Phase 0 runs simultaneously with Sprint 1 — access provisioning and architecture decisions happen while Sprint 1 discovery is underway. No features ship in Phase 0.</w:t>
      </w:r>
    </w:p>
    <w:p>
      <w:pPr>
        <w:pStyle w:val="BodyText"/>
      </w:pPr>
      <w:r>
        <w:rPr>
          <w:b/>
          <w:bCs/>
        </w:rPr>
        <w:t xml:space="preserve">Key change from v1.0:</w:t>
      </w:r>
      <w:r>
        <w:t xml:space="preserve"> </w:t>
      </w:r>
      <w:r>
        <w:t xml:space="preserve">Phase 0 is 2 weeks, not 4. Week 1 (access) overlaps 100% with Sprint 1. Week 2 (ADRs + environment) overlaps with Sprint 1 tail-end. This eliminates the 4-week dead zone before development starts.</w:t>
      </w:r>
    </w:p>
    <w:bookmarkStart w:id="14" w:name="Xd2b96de8d54eb6194d9b0dc9f87fe2a5bbcbc89"/>
    <w:p>
      <w:pPr>
        <w:pStyle w:val="Heading3"/>
      </w:pPr>
      <w:r>
        <w:t xml:space="preserve">Week 1: Access &amp; Discovery (Runs Parallel to Sprint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NDA signed with Solimed</w:t>
            </w:r>
          </w:p>
        </w:tc>
        <w:tc>
          <w:tcPr/>
          <w:p>
            <w:pPr>
              <w:pStyle w:val="Compact"/>
            </w:pPr>
            <w:r>
              <w:t xml:space="preserve">Pivot PM</w:t>
            </w:r>
          </w:p>
        </w:tc>
        <w:tc>
          <w:tcPr/>
          <w:p>
            <w:pPr>
              <w:pStyle w:val="Compact"/>
            </w:pPr>
            <w:r>
              <w:t xml:space="preserve">Signed document on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SOW signed</w:t>
            </w:r>
          </w:p>
        </w:tc>
        <w:tc>
          <w:tcPr/>
          <w:p>
            <w:pPr>
              <w:pStyle w:val="Compact"/>
            </w:pPr>
            <w:r>
              <w:t xml:space="preserve">Pivot PM + Ivan Kruljac</w:t>
            </w:r>
          </w:p>
        </w:tc>
        <w:tc>
          <w:tcPr/>
          <w:p>
            <w:pPr>
              <w:pStyle w:val="Compact"/>
            </w:pPr>
            <w:r>
              <w:t xml:space="preserve">Signed SOW on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Apps read access provisioned for Pivot</w:t>
            </w:r>
          </w:p>
        </w:tc>
        <w:tc>
          <w:tcPr/>
          <w:p>
            <w:pPr>
              <w:pStyle w:val="Compact"/>
            </w:pPr>
            <w:r>
              <w:t xml:space="preserve">Mladen Geng</w:t>
            </w:r>
          </w:p>
        </w:tc>
        <w:tc>
          <w:tcPr/>
          <w:p>
            <w:pPr>
              <w:pStyle w:val="Compact"/>
            </w:pPr>
            <w:r>
              <w:t xml:space="preserve">Pivot can view all screens and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BI workspace access provisioned</w:t>
            </w:r>
          </w:p>
        </w:tc>
        <w:tc>
          <w:tcPr/>
          <w:p>
            <w:pPr>
              <w:pStyle w:val="Compact"/>
            </w:pPr>
            <w:r>
              <w:t xml:space="preserve">Mladen Geng</w:t>
            </w:r>
          </w:p>
        </w:tc>
        <w:tc>
          <w:tcPr/>
          <w:p>
            <w:pPr>
              <w:pStyle w:val="Compact"/>
            </w:pPr>
            <w:r>
              <w:t xml:space="preserve">Pivot BI engineer can open data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read access or full export</w:t>
            </w:r>
          </w:p>
        </w:tc>
        <w:tc>
          <w:tcPr/>
          <w:p>
            <w:pPr>
              <w:pStyle w:val="Compact"/>
            </w:pPr>
            <w:r>
              <w:t xml:space="preserve">Mladen Geng</w:t>
            </w:r>
          </w:p>
        </w:tc>
        <w:tc>
          <w:tcPr/>
          <w:p>
            <w:pPr>
              <w:pStyle w:val="Compact"/>
            </w:pPr>
            <w:r>
              <w:t xml:space="preserve">Schema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subscription confirmed or provisioned</w:t>
            </w:r>
          </w:p>
        </w:tc>
        <w:tc>
          <w:tcPr/>
          <w:p>
            <w:pPr>
              <w:pStyle w:val="Compact"/>
            </w:pPr>
            <w:r>
              <w:t xml:space="preserve">Ivan Kruljac</w:t>
            </w:r>
          </w:p>
        </w:tc>
        <w:tc>
          <w:tcPr/>
          <w:p>
            <w:pPr>
              <w:pStyle w:val="Compact"/>
            </w:pPr>
            <w:r>
              <w:t xml:space="preserve">Azure tenant ID shared with Pivot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Clarify WTE Solutions engagement status</w:t>
            </w:r>
          </w:p>
        </w:tc>
        <w:tc>
          <w:tcPr/>
          <w:p>
            <w:pPr>
              <w:pStyle w:val="Compact"/>
            </w:pPr>
            <w:r>
              <w:t xml:space="preserve">Ivan Kruljac</w:t>
            </w:r>
          </w:p>
        </w:tc>
        <w:tc>
          <w:tcPr/>
          <w:p>
            <w:pPr>
              <w:pStyle w:val="Compact"/>
            </w:pPr>
            <w:r>
              <w:t xml:space="preserve">Written confirmation of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repo created:</w:t>
            </w:r>
            <w:r>
              <w:t xml:space="preserve"> </w:t>
            </w:r>
            <w:r>
              <w:rPr>
                <w:rStyle w:val="VerbatimChar"/>
              </w:rPr>
              <w:t xml:space="preserve">pivot-meridian</w:t>
            </w:r>
          </w:p>
        </w:tc>
        <w:tc>
          <w:tcPr/>
          <w:p>
            <w:pPr>
              <w:pStyle w:val="Compact"/>
            </w:pPr>
            <w:r>
              <w:t xml:space="preserve">Pivot Tech Lead</w:t>
            </w:r>
          </w:p>
        </w:tc>
        <w:tc>
          <w:tcPr/>
          <w:p>
            <w:pPr>
              <w:pStyle w:val="Compact"/>
            </w:pPr>
            <w:r>
              <w:t xml:space="preserve">Repo live, branch strategy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/ Jira project created</w:t>
            </w:r>
          </w:p>
        </w:tc>
        <w:tc>
          <w:tcPr/>
          <w:p>
            <w:pPr>
              <w:pStyle w:val="Compact"/>
            </w:pPr>
            <w:r>
              <w:t xml:space="preserve">Pivot PM</w:t>
            </w:r>
          </w:p>
        </w:tc>
        <w:tc>
          <w:tcPr/>
          <w:p>
            <w:pPr>
              <w:pStyle w:val="Compact"/>
            </w:pPr>
            <w:r>
              <w:t xml:space="preserve">Backlog created; all team members invited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channels set up (Teams/Slack)</w:t>
            </w:r>
          </w:p>
        </w:tc>
        <w:tc>
          <w:tcPr/>
          <w:p>
            <w:pPr>
              <w:pStyle w:val="Compact"/>
            </w:pPr>
            <w:r>
              <w:t xml:space="preserve">Pivot PM</w:t>
            </w:r>
          </w:p>
        </w:tc>
        <w:tc>
          <w:tcPr/>
          <w:p>
            <w:pPr>
              <w:pStyle w:val="Compact"/>
            </w:pPr>
            <w:r>
              <w:t xml:space="preserve">Channels live; Solimed team added</w:t>
            </w:r>
          </w:p>
        </w:tc>
      </w:tr>
    </w:tbl>
    <w:bookmarkEnd w:id="14"/>
    <w:bookmarkStart w:id="15" w:name="Xd9c025ae39201eb2e23b572d26ae5d6e00aee36"/>
    <w:p>
      <w:pPr>
        <w:pStyle w:val="Heading3"/>
      </w:pPr>
      <w:r>
        <w:t xml:space="preserve">Week 2: Architecture Decisions + Environment (Overlaps Sprint 1 Close)</w:t>
      </w:r>
    </w:p>
    <w:p>
      <w:pPr>
        <w:pStyle w:val="FirstParagraph"/>
      </w:pPr>
      <w:r>
        <w:t xml:space="preserve">The following decisions must be made and documented before a line of code is written: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language: Node.js (Fastify) vs. Python (FastAPI)</w:t>
            </w:r>
          </w:p>
        </w:tc>
        <w:tc>
          <w:tcPr/>
          <w:p>
            <w:pPr>
              <w:pStyle w:val="Compact"/>
            </w:pPr>
            <w:r>
              <w:t xml:space="preserve">Performance vs. ML team preference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Database: PostgreSQL vs. Azure SQL vs. split</w:t>
            </w:r>
          </w:p>
        </w:tc>
        <w:tc>
          <w:tcPr/>
          <w:p>
            <w:pPr>
              <w:pStyle w:val="Compact"/>
            </w:pPr>
            <w:r>
              <w:t xml:space="preserve">Cost, HIPAA, team familiarity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profile store: MongoDB vs. PostgreSQL JSON</w:t>
            </w:r>
          </w:p>
        </w:tc>
        <w:tc>
          <w:tcPr/>
          <w:p>
            <w:pPr>
              <w:pStyle w:val="Compact"/>
            </w:pPr>
            <w:r>
              <w:t xml:space="preserve">Flexibility vs. consistency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provider: Auth0 vs. Azure AD B2C</w:t>
            </w:r>
          </w:p>
        </w:tc>
        <w:tc>
          <w:tcPr/>
          <w:p>
            <w:pPr>
              <w:pStyle w:val="Compact"/>
            </w:pPr>
            <w:r>
              <w:t xml:space="preserve">Cost at scale, Microsoft ecosystem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Communications: Twilio vs. Azure Communication Services</w:t>
            </w:r>
          </w:p>
        </w:tc>
        <w:tc>
          <w:tcPr/>
          <w:p>
            <w:pPr>
              <w:pStyle w:val="Compact"/>
            </w:pPr>
            <w:r>
              <w:t xml:space="preserve">HIPAA BAA, feature set, cost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layer: Azure Health Data Services vs. build own</w:t>
            </w:r>
          </w:p>
        </w:tc>
        <w:tc>
          <w:tcPr/>
          <w:p>
            <w:pPr>
              <w:pStyle w:val="Compact"/>
            </w:pPr>
            <w:r>
              <w:t xml:space="preserve">Cost vs. control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Frontend: Next.js only vs. Next.js + React Native</w:t>
            </w:r>
          </w:p>
        </w:tc>
        <w:tc>
          <w:tcPr/>
          <w:p>
            <w:pPr>
              <w:pStyle w:val="Compact"/>
            </w:pPr>
            <w:r>
              <w:t xml:space="preserve">Mobile priority timeline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 reporting: Power BI Embedded vs. build custom</w:t>
            </w:r>
          </w:p>
        </w:tc>
        <w:tc>
          <w:tcPr/>
          <w:p>
            <w:pPr>
              <w:pStyle w:val="Compact"/>
            </w:pPr>
            <w:r>
              <w:t xml:space="preserve">Solimed compatibility, cost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Dev + Staging + Prod environments provisioned</w:t>
            </w:r>
          </w:p>
        </w:tc>
        <w:tc>
          <w:tcPr/>
          <w:p>
            <w:pPr>
              <w:pStyle w:val="Compact"/>
            </w:pPr>
            <w:r>
              <w:t xml:space="preserve">Pivot DevOps</w:t>
            </w:r>
          </w:p>
        </w:tc>
        <w:tc>
          <w:tcPr/>
          <w:p>
            <w:pPr>
              <w:pStyle w:val="Compact"/>
            </w:pPr>
            <w:r>
              <w:t xml:space="preserve">All 3 environments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pipeline: GitHub Actions → Staging</w:t>
            </w:r>
          </w:p>
        </w:tc>
        <w:tc>
          <w:tcPr/>
          <w:p>
            <w:pPr>
              <w:pStyle w:val="Compact"/>
            </w:pPr>
            <w:r>
              <w:t xml:space="preserve">Pivot Tech Lead</w:t>
            </w:r>
          </w:p>
        </w:tc>
        <w:tc>
          <w:tcPr/>
          <w:p>
            <w:pPr>
              <w:pStyle w:val="Compact"/>
            </w:pPr>
            <w:r>
              <w:t xml:space="preserve">Auto-deploy on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schemas created (Dev)</w:t>
            </w:r>
          </w:p>
        </w:tc>
        <w:tc>
          <w:tcPr/>
          <w:p>
            <w:pPr>
              <w:pStyle w:val="Compact"/>
            </w:pPr>
            <w:r>
              <w:t xml:space="preserve">Pivot Tech Lead</w:t>
            </w:r>
          </w:p>
        </w:tc>
        <w:tc>
          <w:tcPr/>
          <w:p>
            <w:pPr>
              <w:pStyle w:val="Compact"/>
            </w:pPr>
            <w:r>
              <w:t xml:space="preserve">Migration scripts run cleanly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skeleton running (health check endpoint live)</w:t>
            </w:r>
          </w:p>
        </w:tc>
        <w:tc>
          <w:tcPr/>
          <w:p>
            <w:pPr>
              <w:pStyle w:val="Compact"/>
            </w:pPr>
            <w:r>
              <w:t xml:space="preserve">Pivot Tech Lead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returns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Auth0 / Azure AD B2C tenant configured</w:t>
            </w:r>
          </w:p>
        </w:tc>
        <w:tc>
          <w:tcPr/>
          <w:p>
            <w:pPr>
              <w:pStyle w:val="Compact"/>
            </w:pPr>
            <w:r>
              <w:t xml:space="preserve">Pivot Tech Lead</w:t>
            </w:r>
          </w:p>
        </w:tc>
        <w:tc>
          <w:tcPr/>
          <w:p>
            <w:pPr>
              <w:pStyle w:val="Compact"/>
            </w:pPr>
            <w:r>
              <w:t xml:space="preserve">Test user can log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1 backlog groomed and estimated</w:t>
            </w:r>
          </w:p>
        </w:tc>
        <w:tc>
          <w:tcPr/>
          <w:p>
            <w:pPr>
              <w:pStyle w:val="Compact"/>
            </w:pPr>
            <w:r>
              <w:t xml:space="preserve">Pivot PM + team</w:t>
            </w:r>
          </w:p>
        </w:tc>
        <w:tc>
          <w:tcPr/>
          <w:p>
            <w:pPr>
              <w:pStyle w:val="Compact"/>
            </w:pPr>
            <w:r>
              <w:t xml:space="preserve">All Sprint 1 stories estimated and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3" w:name="X251365b2904a6408a1f6a548516b401a76b7817"/>
    <w:p>
      <w:pPr>
        <w:pStyle w:val="Heading2"/>
      </w:pPr>
      <w:r>
        <w:t xml:space="preserve">6. Phase 1 — Solimed MVP (Months 1–6 / Sprints 1–12)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Layers 1–3 in production at Solimed. By end of Sprint 12, coordinators are fully off Power Apps for daily operations. Layers 4 (Communication) and 5 (AI) are deferred to Phase 2 — this is the primary compression decision.</w:t>
      </w:r>
    </w:p>
    <w:p>
      <w:pPr>
        <w:pStyle w:val="BodyText"/>
      </w:pPr>
      <w:r>
        <w:rPr>
          <w:b/>
          <w:bCs/>
        </w:rPr>
        <w:t xml:space="preserve">What is deferred vs. delivered: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Deferred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1 — Data Ingestion</w:t>
            </w:r>
          </w:p>
        </w:tc>
        <w:tc>
          <w:tcPr/>
          <w:p>
            <w:pPr>
              <w:pStyle w:val="Compact"/>
            </w:pPr>
            <w:r>
              <w:t xml:space="preserve">✅ Full data migration + EDC sync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2 — Payment Engine</w:t>
            </w:r>
          </w:p>
        </w:tc>
        <w:tc>
          <w:tcPr/>
          <w:p>
            <w:pPr>
              <w:pStyle w:val="Compact"/>
            </w:pPr>
            <w:r>
              <w:t xml:space="preserve">✅ Full fee engine + invoicing + cash flow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3 — Clinical Operations</w:t>
            </w:r>
          </w:p>
        </w:tc>
        <w:tc>
          <w:tcPr/>
          <w:p>
            <w:pPr>
              <w:pStyle w:val="Compact"/>
            </w:pPr>
            <w:r>
              <w:t xml:space="preserve">✅ Full coordinator UI; coordinators off Power Apps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4 — Communication Hub</w:t>
            </w:r>
          </w:p>
        </w:tc>
        <w:tc>
          <w:tcPr/>
          <w:p>
            <w:pPr>
              <w:pStyle w:val="Compact"/>
            </w:pPr>
            <w:r>
              <w:t xml:space="preserve">❌ Deferred</w:t>
            </w:r>
          </w:p>
        </w:tc>
        <w:tc>
          <w:tcPr/>
          <w:p>
            <w:pPr>
              <w:pStyle w:val="Compact"/>
            </w:pPr>
            <w:r>
              <w:t xml:space="preserve">Phase 2 Sprint 13–16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5 — AI Intelligence</w:t>
            </w:r>
          </w:p>
        </w:tc>
        <w:tc>
          <w:tcPr/>
          <w:p>
            <w:pPr>
              <w:pStyle w:val="Compact"/>
            </w:pPr>
            <w:r>
              <w:t xml:space="preserve">❌ Deferred (except backlog quality + revenue ladder)</w:t>
            </w:r>
          </w:p>
        </w:tc>
        <w:tc>
          <w:tcPr/>
          <w:p>
            <w:pPr>
              <w:pStyle w:val="Compact"/>
            </w:pPr>
            <w:r>
              <w:t xml:space="preserve">Phase 2 Sprint 17–20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2 Full-Stack Developers from Sprint 1 (vs. 1 in original plan) — this is the primary calendar compression.</w:t>
      </w:r>
    </w:p>
    <w:bookmarkStart w:id="17" w:name="sprint-cadence"/>
    <w:p>
      <w:pPr>
        <w:pStyle w:val="Heading3"/>
      </w:pPr>
      <w:r>
        <w:t xml:space="preserve">Sprint Cadence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2-week sprints</w:t>
      </w:r>
    </w:p>
    <w:p>
      <w:pPr>
        <w:pStyle w:val="Compact"/>
        <w:numPr>
          <w:ilvl w:val="0"/>
          <w:numId w:val="1001"/>
        </w:numPr>
      </w:pPr>
      <w:r>
        <w:t xml:space="preserve">Sprint planning: Monday Week 1</w:t>
      </w:r>
    </w:p>
    <w:p>
      <w:pPr>
        <w:pStyle w:val="Compact"/>
        <w:numPr>
          <w:ilvl w:val="0"/>
          <w:numId w:val="1001"/>
        </w:numPr>
      </w:pPr>
      <w:r>
        <w:t xml:space="preserve">Mid-sprint check-in: Wednesday Week 1</w:t>
      </w:r>
    </w:p>
    <w:p>
      <w:pPr>
        <w:pStyle w:val="Compact"/>
        <w:numPr>
          <w:ilvl w:val="0"/>
          <w:numId w:val="1001"/>
        </w:numPr>
      </w:pPr>
      <w:r>
        <w:t xml:space="preserve">Sprint review / demo to Ivan + Drew: Friday Week 2</w:t>
      </w:r>
    </w:p>
    <w:p>
      <w:pPr>
        <w:pStyle w:val="Compact"/>
        <w:numPr>
          <w:ilvl w:val="0"/>
          <w:numId w:val="1001"/>
        </w:numPr>
      </w:pPr>
      <w:r>
        <w:t xml:space="preserve">Retrospective: Internal Pivot only, Friday Week 2</w:t>
      </w:r>
    </w:p>
    <w:p>
      <w:r>
        <w:pict>
          <v:rect style="width:0;height:1.5pt" o:hralign="center" o:hrstd="t" o:hr="t"/>
        </w:pict>
      </w:r>
    </w:p>
    <w:bookmarkEnd w:id="17"/>
    <w:bookmarkStart w:id="18" w:name="layer-1-data-ingestion-hub-sprints-13"/>
    <w:p>
      <w:pPr>
        <w:pStyle w:val="Heading3"/>
      </w:pPr>
      <w:r>
        <w:t xml:space="preserve">Layer 1 — Data Ingestion Hub (Sprints 1–3)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Establish the authoritative data store. Migrate Solimed from Power Apps/Dataverse to Meridian’s PostgreSQL backend. Compressed from 4 sprints to 3 via second developer.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Knowledge transfer: all Solimed data model, business logic, DAX measures, edge cases documented with Mladen; data quality audit complete; test data 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Database schema v1: Studies, Site Studies, Patients, Visits, Investigators, Budgets — modelled from Solimed Dataverse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Data migration script: full Dataverse export → PostgreSQL import with validation; dry-run on staging; record counts match; no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Multi-tenant schema: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country_id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site_id</w:t>
            </w:r>
            <w:r>
              <w:t xml:space="preserve"> </w:t>
            </w:r>
            <w:r>
              <w:t xml:space="preserve">on all tables; row-level security enforced from Day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Excel time tracking migration: historical time tracking data imported into PostgreSQL</w:t>
            </w:r>
            <w:r>
              <w:t xml:space="preserve"> </w:t>
            </w:r>
            <w:r>
              <w:rPr>
                <w:rStyle w:val="VerbatimChar"/>
              </w:rPr>
              <w:t xml:space="preserve">time_entries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EDC sync adapter v1: read-only pull of visit status from one pilot CRO EDC system (selected with Ivan)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Data ingestion API: REST endpoints for external data push; webhook receiver for EDC event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FHIR adapter stub: Azure Health Data Services provisioned; basic FHIR R4 patient resource read (for Phase 2 EHR integration)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M1.1:</w:t>
      </w:r>
      <w:r>
        <w:t xml:space="preserve"> </w:t>
      </w:r>
      <w:r>
        <w:t xml:space="preserve">All Solimed data live in Meridian PostgreSQL; Power Apps reads from Meridian API (not Dataverse) — end Sprint 3</w:t>
      </w:r>
    </w:p>
    <w:p>
      <w:r>
        <w:pict>
          <v:rect style="width:0;height:1.5pt" o:hralign="center" o:hrstd="t" o:hr="t"/>
        </w:pict>
      </w:r>
    </w:p>
    <w:bookmarkEnd w:id="18"/>
    <w:bookmarkStart w:id="19" w:name="layer-2-payment-engine-sprints-37"/>
    <w:p>
      <w:pPr>
        <w:pStyle w:val="Heading3"/>
      </w:pPr>
      <w:r>
        <w:t xml:space="preserve">Layer 2 — Payment Engine (Sprints 3–7)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Full investigator fee management, CRO invoicing, patient reimbursements, and cash flow forecasting. Compressed from 6 sprints to 5 via second developer running payment logic in parallel with Layer 1 close-out.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Investigator fee engine v1: PI fee, PI cut %, sub-investigator splits, referral doctor fee — all calculated from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4</w:t>
            </w:r>
          </w:p>
        </w:tc>
        <w:tc>
          <w:tcPr/>
          <w:p>
            <w:pPr>
              <w:pStyle w:val="Compact"/>
            </w:pPr>
            <w:r>
              <w:t xml:space="preserve">Working hours flag: in-hours vs. after-hours toggle on visit record; fee engine applies correct rate per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4</w:t>
            </w:r>
          </w:p>
        </w:tc>
        <w:tc>
          <w:tcPr/>
          <w:p>
            <w:pPr>
              <w:pStyle w:val="Compact"/>
            </w:pPr>
            <w:r>
              <w:t xml:space="preserve">Screen fail allotment engine: contractual allotment per study; running counter; over-allotment flag in P&amp;L; billable vs. non-billable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Revenue status ladder: Scheduled → Earned → Approved → Invoiced → Received → Written Off — all visit revenue classified at all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Monthly investigator specification generator: auto-generate PDF spec per investigator from approved visits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Automated spec delivery: email each investigator their monthly specification; finance review gate before 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Invoice generation: auto-generate CRO invoice when visit reaches Approved; PDF with procedure-level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One-time fee invoicing: startup, archiving, pharmacy, administrative billing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Payment receipt tracking: mark invoice paid; payment date and amount; cash position updated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Cash flow forecast: 13-week rolling + 12-month strategic forecast with base/upside/downside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Patient reimbursement v1: travel claim submission; approval workflow; payment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M1.2:</w:t>
      </w:r>
      <w:r>
        <w:t xml:space="preserve"> </w:t>
      </w:r>
      <w:r>
        <w:t xml:space="preserve">First automated investigator specification sent via Meridian — end Sprint 5</w:t>
      </w:r>
      <w:r>
        <w:t xml:space="preserve"> </w:t>
      </w:r>
      <w:r>
        <w:rPr>
          <w:b/>
          <w:bCs/>
        </w:rPr>
        <w:t xml:space="preserve">Milestone M1.3:</w:t>
      </w:r>
      <w:r>
        <w:t xml:space="preserve"> </w:t>
      </w:r>
      <w:r>
        <w:t xml:space="preserve">First invoice auto-generated and tracked to payment receipt — end Sprint 7</w:t>
      </w:r>
    </w:p>
    <w:p>
      <w:r>
        <w:pict>
          <v:rect style="width:0;height:1.5pt" o:hralign="center" o:hrstd="t" o:hr="t"/>
        </w:pict>
      </w:r>
    </w:p>
    <w:bookmarkEnd w:id="19"/>
    <w:bookmarkStart w:id="20" w:name="layer-3-clinical-operations-sprints-411"/>
    <w:p>
      <w:pPr>
        <w:pStyle w:val="Heading3"/>
      </w:pPr>
      <w:r>
        <w:t xml:space="preserve">Layer 3 — Clinical Operations (Sprints 4–11)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Full study/visit management replacing Power Apps coordinator UI. Coordinators use Meridian web app exclusively by end of Sprint 11. Compressed from 8 sprints to 8 by running UI development in parallel with payment engine 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4</w:t>
            </w:r>
          </w:p>
        </w:tc>
        <w:tc>
          <w:tcPr/>
          <w:p>
            <w:pPr>
              <w:pStyle w:val="Compact"/>
            </w:pPr>
            <w:r>
              <w:t xml:space="preserve">Next.js app scaffold: auth, navigation, role-based menu, responsive 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4</w:t>
            </w:r>
          </w:p>
        </w:tc>
        <w:tc>
          <w:tcPr/>
          <w:p>
            <w:pPr>
              <w:pStyle w:val="Compact"/>
            </w:pPr>
            <w:r>
              <w:t xml:space="preserve">Studies list screen: create, view, search studies; CRO assignment; status (Draft/Open/On Hold/Stopped/Locked)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Site study setup: full configuration (investigators, visit budgets, one-time budgets, payment terms)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Patient enrollment: add patient, assign ID, link to site study, initiate visit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Visit logs — patient view: full coordinator dashboard; all visit statuses; visit date management; investigator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Auto-scheduling at randomization: all protocol visits auto-populated from randomization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Auto-skip on screen fail: future visits set to Skipped; study arm assignment for multi-arm protocols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Coordinator to-do dashboard: cross-study upcoming visits; overdue alerts; one-click status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Visit tolerance warning system: colour-coded Green/Yellow/Red per tolerance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8</w:t>
            </w:r>
          </w:p>
        </w:tc>
        <w:tc>
          <w:tcPr/>
          <w:p>
            <w:pPr>
              <w:pStyle w:val="Compact"/>
            </w:pPr>
            <w:r>
              <w:t xml:space="preserve">Amendment handling: effective-from date on budget changes; multi-site amendment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8</w:t>
            </w:r>
          </w:p>
        </w:tc>
        <w:tc>
          <w:tcPr/>
          <w:p>
            <w:pPr>
              <w:pStyle w:val="Compact"/>
            </w:pPr>
            <w:r>
              <w:t xml:space="preserve">Study show/stop controls: full lifecycle with auto-generated Stop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8</w:t>
            </w:r>
          </w:p>
        </w:tc>
        <w:tc>
          <w:tcPr/>
          <w:p>
            <w:pPr>
              <w:pStyle w:val="Compact"/>
            </w:pPr>
            <w:r>
              <w:t xml:space="preserve">Bulk status operations: multi-visit select and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9</w:t>
            </w:r>
          </w:p>
        </w:tc>
        <w:tc>
          <w:tcPr/>
          <w:p>
            <w:pPr>
              <w:pStyle w:val="Compact"/>
            </w:pPr>
            <w:r>
              <w:t xml:space="preserve">Study progress summary card: % complete, % budget consumed, visits at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9</w:t>
            </w:r>
          </w:p>
        </w:tc>
        <w:tc>
          <w:tcPr/>
          <w:p>
            <w:pPr>
              <w:pStyle w:val="Compact"/>
            </w:pPr>
            <w:r>
              <w:t xml:space="preserve">Normita &amp; time tracking: time norms derived from visit budget; planned vs. actual hours; capacity heatmap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10</w:t>
            </w:r>
          </w:p>
        </w:tc>
        <w:tc>
          <w:tcPr/>
          <w:p>
            <w:pPr>
              <w:pStyle w:val="Compact"/>
            </w:pPr>
            <w:r>
              <w:t xml:space="preserve">RBAC v1: Platform Admin / Site Admin / Coordinator / Investigator / Finance / Read-Only — enforced at API and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10</w:t>
            </w:r>
          </w:p>
        </w:tc>
        <w:tc>
          <w:tcPr/>
          <w:p>
            <w:pPr>
              <w:pStyle w:val="Compact"/>
            </w:pPr>
            <w:r>
              <w:t xml:space="preserve">PII audit log: every patient data access and modification logged with user, timestamp,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11</w:t>
            </w:r>
          </w:p>
        </w:tc>
        <w:tc>
          <w:tcPr/>
          <w:p>
            <w:pPr>
              <w:pStyle w:val="Compact"/>
            </w:pPr>
            <w:r>
              <w:t xml:space="preserve">eSource v1: structured visit checklist; digital consultation report; timestamped + attributed entries; query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11</w:t>
            </w:r>
          </w:p>
        </w:tc>
        <w:tc>
          <w:tcPr/>
          <w:p>
            <w:pPr>
              <w:pStyle w:val="Compact"/>
            </w:pPr>
            <w:r>
              <w:t xml:space="preserve">Coordinator UAT: 2–3 Solimed coordinators use Meridian for live visits; feedback incorporated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M1.4:</w:t>
      </w:r>
      <w:r>
        <w:t xml:space="preserve"> </w:t>
      </w:r>
      <w:r>
        <w:t xml:space="preserve">Coordinators conducting live Solimed visits in Meridian web app — end Sprint 11</w:t>
      </w:r>
    </w:p>
    <w:p>
      <w:r>
        <w:pict>
          <v:rect style="width:0;height:1.5pt" o:hralign="center" o:hrstd="t" o:hr="t"/>
        </w:pict>
      </w:r>
    </w:p>
    <w:bookmarkEnd w:id="20"/>
    <w:bookmarkStart w:id="21" w:name="phase-1-close-sprint-12"/>
    <w:p>
      <w:pPr>
        <w:pStyle w:val="Heading3"/>
      </w:pPr>
      <w:r>
        <w:t xml:space="preserve">Phase 1 Close (Sprint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12</w:t>
            </w:r>
          </w:p>
        </w:tc>
        <w:tc>
          <w:tcPr/>
          <w:p>
            <w:pPr>
              <w:pStyle w:val="Compact"/>
            </w:pPr>
            <w:r>
              <w:t xml:space="preserve">Multi-arm backlog fix: backlog calculated only from patient’s assigned arm; unresolved arm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12</w:t>
            </w:r>
          </w:p>
        </w:tc>
        <w:tc>
          <w:tcPr/>
          <w:p>
            <w:pPr>
              <w:pStyle w:val="Compact"/>
            </w:pPr>
            <w:r>
              <w:t xml:space="preserve">Backlog quality engine v1: stratify all backlog into Committed / Probable / At Risk / Excluded; quality % per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12</w:t>
            </w:r>
          </w:p>
        </w:tc>
        <w:tc>
          <w:tcPr/>
          <w:p>
            <w:pPr>
              <w:pStyle w:val="Compact"/>
            </w:pPr>
            <w:r>
              <w:t xml:space="preserve">Phase 1 hardening: full regression testing, security audit, performance testing at 10x Solimed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12</w:t>
            </w:r>
          </w:p>
        </w:tc>
        <w:tc>
          <w:tcPr/>
          <w:p>
            <w:pPr>
              <w:pStyle w:val="Compact"/>
            </w:pPr>
            <w:r>
              <w:t xml:space="preserve">Power Apps decommission plan: Power Apps set to read-only; coordinators 100% on Meridian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M1.5:</w:t>
      </w:r>
      <w:r>
        <w:t xml:space="preserve"> </w:t>
      </w:r>
      <w:r>
        <w:t xml:space="preserve">Phase 1 complete — Solimed fully live on Meridian; Layers 1–3 operational — end Sprint 12</w:t>
      </w:r>
    </w:p>
    <w:p>
      <w:r>
        <w:pict>
          <v:rect style="width:0;height:1.5pt" o:hralign="center" o:hrstd="t" o:hr="t"/>
        </w:pict>
      </w:r>
    </w:p>
    <w:bookmarkEnd w:id="21"/>
    <w:bookmarkStart w:id="22" w:name="phase-1-power-bi-screens-sprints-512"/>
    <w:p>
      <w:pPr>
        <w:pStyle w:val="Heading3"/>
      </w:pPr>
      <w:r>
        <w:t xml:space="preserve">Phase 1 Power BI Screens (Sprints 5–12)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 P&amp;L Dashboard</w:t>
            </w:r>
          </w:p>
        </w:tc>
        <w:tc>
          <w:tcPr/>
          <w:p>
            <w:pPr>
              <w:pStyle w:val="Compact"/>
            </w:pPr>
            <w: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Normita &amp; Time Dashboard</w:t>
            </w:r>
          </w:p>
        </w:tc>
        <w:tc>
          <w:tcPr/>
          <w:p>
            <w:pPr>
              <w:pStyle w:val="Compact"/>
            </w:pPr>
            <w: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Layer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Investigator Specification v2</w:t>
            </w:r>
          </w:p>
        </w:tc>
        <w:tc>
          <w:tcPr/>
          <w:p>
            <w:pPr>
              <w:pStyle w:val="Compact"/>
            </w:pPr>
            <w:r>
              <w:t xml:space="preserve">Sprint 5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Quality Dashboard</w:t>
            </w:r>
          </w:p>
        </w:tc>
        <w:tc>
          <w:tcPr/>
          <w:p>
            <w:pPr>
              <w:pStyle w:val="Compact"/>
            </w:pPr>
            <w:r>
              <w:t xml:space="preserve">Sprint 6</w:t>
            </w:r>
          </w:p>
        </w:tc>
        <w:tc>
          <w:tcPr/>
          <w:p>
            <w:pPr>
              <w:pStyle w:val="Compact"/>
            </w:pPr>
            <w:r>
              <w:t xml:space="preserve">Layer 5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13-Week Cash Flow</w:t>
            </w:r>
          </w:p>
        </w:tc>
        <w:tc>
          <w:tcPr/>
          <w:p>
            <w:pPr>
              <w:pStyle w:val="Compact"/>
            </w:pPr>
            <w: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12-Month Revenue Forecast</w:t>
            </w:r>
          </w:p>
        </w:tc>
        <w:tc>
          <w:tcPr/>
          <w:p>
            <w:pPr>
              <w:pStyle w:val="Compact"/>
            </w:pPr>
            <w:r>
              <w:t xml:space="preserve">Sprint 7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Recognition Dashboard</w:t>
            </w:r>
          </w:p>
        </w:tc>
        <w:tc>
          <w:tcPr/>
          <w:p>
            <w:pPr>
              <w:pStyle w:val="Compact"/>
            </w:pPr>
            <w:r>
              <w:t xml:space="preserve">Sprint 10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Multi-Arm Backlog Fix Dashboard</w:t>
            </w:r>
          </w:p>
        </w:tc>
        <w:tc>
          <w:tcPr/>
          <w:p>
            <w:pPr>
              <w:pStyle w:val="Compact"/>
            </w:pPr>
            <w:r>
              <w:t xml:space="preserve">Sprint 12</w:t>
            </w:r>
          </w:p>
        </w:tc>
        <w:tc>
          <w:tcPr/>
          <w:p>
            <w:pPr>
              <w:pStyle w:val="Compact"/>
            </w:pPr>
            <w:r>
              <w:t xml:space="preserve">Layer 5 (partial)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X4ef2c8999ed73b6911e9df58dd6adfb8c5630dd"/>
    <w:p>
      <w:pPr>
        <w:pStyle w:val="Heading2"/>
      </w:pPr>
      <w:r>
        <w:t xml:space="preserve">7. Phase 2 — Second Site + AI (Months 7–11 / Sprints 13–22)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Two parallel tracks running simultaneously — (1) add Layers 4 and 5 to Solimed, and (2) onboard the second site. By end of Phase 2, Meridian has two live sites, full communication intelligence, and AI models trained on real multi-site data.</w:t>
      </w:r>
    </w:p>
    <w:p>
      <w:pPr>
        <w:pStyle w:val="BodyText"/>
      </w:pPr>
      <w:r>
        <w:rPr>
          <w:b/>
          <w:bCs/>
        </w:rPr>
        <w:t xml:space="preserve">Key change from v1.0:</w:t>
      </w:r>
      <w:r>
        <w:t xml:space="preserve"> </w:t>
      </w:r>
      <w:r>
        <w:t xml:space="preserve">In the original plan, Communication Hub and AI were built in Phase 1 (Sprints 9–18). In this compressed plan, they are built in Phase 2 alongside the second site onboarding — two tracks, not sequential phases. This requires careful dependency management but saves ~3 months of total calendar time.</w:t>
      </w:r>
    </w:p>
    <w:bookmarkStart w:id="24" w:name="Xc359b1fd1c8219e6425250581536d222a2cdaec"/>
    <w:p>
      <w:pPr>
        <w:pStyle w:val="Heading3"/>
      </w:pPr>
      <w:r>
        <w:t xml:space="preserve">Track A — Layer 4: Communication Hub (Sprints 13–16)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13</w:t>
            </w:r>
          </w:p>
        </w:tc>
        <w:tc>
          <w:tcPr/>
          <w:p>
            <w:pPr>
              <w:pStyle w:val="Compact"/>
            </w:pPr>
            <w:r>
              <w:t xml:space="preserve">Twilio integration: outbound/inbound voice calls from within patient record; call logged against 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13</w:t>
            </w:r>
          </w:p>
        </w:tc>
        <w:tc>
          <w:tcPr/>
          <w:p>
            <w:pPr>
              <w:pStyle w:val="Compact"/>
            </w:pPr>
            <w:r>
              <w:t xml:space="preserve">Real-time call transcription: live transcript during call; speaker labeling (Coordinator / Patient)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14</w:t>
            </w:r>
          </w:p>
        </w:tc>
        <w:tc>
          <w:tcPr/>
          <w:p>
            <w:pPr>
              <w:pStyle w:val="Compact"/>
            </w:pPr>
            <w:r>
              <w:t xml:space="preserve">Post-call AI summary: key topics, action items, next steps — auto-generated via Claude API; linked to patient and visit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14</w:t>
            </w:r>
          </w:p>
        </w:tc>
        <w:tc>
          <w:tcPr/>
          <w:p>
            <w:pPr>
              <w:pStyle w:val="Compact"/>
            </w:pPr>
            <w:r>
              <w:t xml:space="preserve">SMS / MMS: two-way texting from patient record; TCPA-compliant opt-out; automated visit reminder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14</w:t>
            </w:r>
          </w:p>
        </w:tc>
        <w:tc>
          <w:tcPr/>
          <w:p>
            <w:pPr>
              <w:pStyle w:val="Compact"/>
            </w:pPr>
            <w:r>
              <w:t xml:space="preserve">Automated visit reminders: SMS 48 hours before visit; pre-visit instructions; post-visit follow-up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15</w:t>
            </w:r>
          </w:p>
        </w:tc>
        <w:tc>
          <w:tcPr/>
          <w:p>
            <w:pPr>
              <w:pStyle w:val="Compact"/>
            </w:pPr>
            <w:r>
              <w:t xml:space="preserve">Omnichannel inbox: unified view of all calls, SMS, emails per patient — chronological 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15</w:t>
            </w:r>
          </w:p>
        </w:tc>
        <w:tc>
          <w:tcPr/>
          <w:p>
            <w:pPr>
              <w:pStyle w:val="Compact"/>
            </w:pPr>
            <w:r>
              <w:t xml:space="preserve">Real-time coordinator coaching: AI surfaces protocol reminders during call; AE detection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16</w:t>
            </w:r>
          </w:p>
        </w:tc>
        <w:tc>
          <w:tcPr/>
          <w:p>
            <w:pPr>
              <w:pStyle w:val="Compact"/>
            </w:pPr>
            <w:r>
              <w:t xml:space="preserve">Screening call assistant: AI displays inclusion/exclusion criteria during screening calls; records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16</w:t>
            </w:r>
          </w:p>
        </w:tc>
        <w:tc>
          <w:tcPr/>
          <w:p>
            <w:pPr>
              <w:pStyle w:val="Compact"/>
            </w:pPr>
            <w:r>
              <w:t xml:space="preserve">Sentiment analysis per patient: per-call sentiment score; trend over time; deteriorating engagement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16</w:t>
            </w:r>
          </w:p>
        </w:tc>
        <w:tc>
          <w:tcPr/>
          <w:p>
            <w:pPr>
              <w:pStyle w:val="Compact"/>
            </w:pPr>
            <w:r>
              <w:t xml:space="preserve">Video visits: native video for Virtual visit types; recorded with consent; linked to visit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M2.1:</w:t>
      </w:r>
      <w:r>
        <w:t xml:space="preserve"> </w:t>
      </w:r>
      <w:r>
        <w:t xml:space="preserve">First Solimed coordinator patient call through Meridian with AI transcript and post-call summary — end Sprint 14</w:t>
      </w:r>
    </w:p>
    <w:bookmarkEnd w:id="24"/>
    <w:bookmarkStart w:id="25" w:name="Xcb6052f4ff57022d576b12de02c1d284d9fd36f"/>
    <w:p>
      <w:pPr>
        <w:pStyle w:val="Heading3"/>
      </w:pPr>
      <w:r>
        <w:t xml:space="preserve">Track B — Second Site Onboarding (Sprints 13–19)</w:t>
      </w:r>
    </w:p>
    <w:p>
      <w:pPr>
        <w:pStyle w:val="FirstParagraph"/>
      </w:pPr>
      <w:r>
        <w:rPr>
          <w:b/>
          <w:bCs/>
        </w:rPr>
        <w:t xml:space="preserve">Target second site criteria:</w:t>
      </w:r>
      <w:r>
        <w:t xml:space="preserve"> </w:t>
      </w:r>
      <w:r>
        <w:t xml:space="preserve">- EU-based (GDPR already handled)</w:t>
      </w:r>
      <w:r>
        <w:t xml:space="preserve"> </w:t>
      </w:r>
      <w:r>
        <w:t xml:space="preserve">- Small-to-mid SMO (5–20 active studies; 50–500 active patients)</w:t>
      </w:r>
      <w:r>
        <w:t xml:space="preserve"> </w:t>
      </w:r>
      <w:r>
        <w:t xml:space="preserve">- Different CRO mix from Solimed (validates CRO-agnostic approach)</w:t>
      </w:r>
      <w:r>
        <w:t xml:space="preserve"> </w:t>
      </w:r>
      <w:r>
        <w:t xml:space="preserve">- Identified via Drew Domescik network or Solimed CRO referral by Month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13</w:t>
            </w:r>
          </w:p>
        </w:tc>
        <w:tc>
          <w:tcPr/>
          <w:p>
            <w:pPr>
              <w:pStyle w:val="Compact"/>
            </w:pPr>
            <w:r>
              <w:t xml:space="preserve">Second site discovery: data model, current tools, pain points documented; onboarding checklist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14</w:t>
            </w:r>
          </w:p>
        </w:tc>
        <w:tc>
          <w:tcPr/>
          <w:p>
            <w:pPr>
              <w:pStyle w:val="Compact"/>
            </w:pPr>
            <w:r>
              <w:t xml:space="preserve">Tenant provisioning: new tenant created via onboarding wizard; all configuration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15</w:t>
            </w:r>
          </w:p>
        </w:tc>
        <w:tc>
          <w:tcPr/>
          <w:p>
            <w:pPr>
              <w:pStyle w:val="Compact"/>
            </w:pPr>
            <w:r>
              <w:t xml:space="preserve">Data migration: second site’s existing data imported to Meridian; validation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16</w:t>
            </w:r>
          </w:p>
        </w:tc>
        <w:tc>
          <w:tcPr/>
          <w:p>
            <w:pPr>
              <w:pStyle w:val="Compact"/>
            </w:pPr>
            <w:r>
              <w:t xml:space="preserve">Localisation v1: i18n framework; locale-aware dates, numbers, currencies; second language if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17</w:t>
            </w:r>
          </w:p>
        </w:tc>
        <w:tc>
          <w:tcPr/>
          <w:p>
            <w:pPr>
              <w:pStyle w:val="Compact"/>
            </w:pPr>
            <w:r>
              <w:t xml:space="preserve">Multi-currency engine: per-site currency config; FX rate integration (ECB API); historical rate preservation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18</w:t>
            </w:r>
          </w:p>
        </w:tc>
        <w:tc>
          <w:tcPr/>
          <w:p>
            <w:pPr>
              <w:pStyle w:val="Compact"/>
            </w:pPr>
            <w:r>
              <w:t xml:space="preserve">Second country regulatory config: country-specific required fields; data residency in correct Azure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19</w:t>
            </w:r>
          </w:p>
        </w:tc>
        <w:tc>
          <w:tcPr/>
          <w:p>
            <w:pPr>
              <w:pStyle w:val="Compact"/>
            </w:pPr>
            <w:r>
              <w:t xml:space="preserve">Second site live: processing real studies; coordinators using Meridian in production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M2.2:</w:t>
      </w:r>
      <w:r>
        <w:t xml:space="preserve"> </w:t>
      </w:r>
      <w:r>
        <w:t xml:space="preserve">Second site live and processing real studies — end Sprint 19</w:t>
      </w:r>
    </w:p>
    <w:bookmarkEnd w:id="25"/>
    <w:bookmarkStart w:id="26" w:name="X4e8b2658b81f51f15838ec0c33c2d910e7db3a0"/>
    <w:p>
      <w:pPr>
        <w:pStyle w:val="Heading3"/>
      </w:pPr>
      <w:r>
        <w:t xml:space="preserve">Track C — Layer 5: AI Intelligence (Sprints 17–21)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17</w:t>
            </w:r>
          </w:p>
        </w:tc>
        <w:tc>
          <w:tcPr/>
          <w:p>
            <w:pPr>
              <w:pStyle w:val="Compact"/>
            </w:pPr>
            <w:r>
              <w:t xml:space="preserve">Enrollment velocity tracker: actual vs. target rate; projected completion date; revenue 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17</w:t>
            </w:r>
          </w:p>
        </w:tc>
        <w:tc>
          <w:tcPr/>
          <w:p>
            <w:pPr>
              <w:pStyle w:val="Compact"/>
            </w:pPr>
            <w:r>
              <w:t xml:space="preserve">Protocol completion projection: per-patient visit forecast; study-level revenue curve 12 months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18</w:t>
            </w:r>
          </w:p>
        </w:tc>
        <w:tc>
          <w:tcPr/>
          <w:p>
            <w:pPr>
              <w:pStyle w:val="Compact"/>
            </w:pPr>
            <w:r>
              <w:t xml:space="preserve">CRO performance scorecard: payment terms adherence, screen fail rate, margin per 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18</w:t>
            </w:r>
          </w:p>
        </w:tc>
        <w:tc>
          <w:tcPr/>
          <w:p>
            <w:pPr>
              <w:pStyle w:val="Compact"/>
            </w:pPr>
            <w:r>
              <w:t xml:space="preserve">Unit economics dashboard: revenue per patient, per visit, per coordinator hour; study type profitability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19</w:t>
            </w:r>
          </w:p>
        </w:tc>
        <w:tc>
          <w:tcPr/>
          <w:p>
            <w:pPr>
              <w:pStyle w:val="Compact"/>
            </w:pPr>
            <w:r>
              <w:t xml:space="preserve">Dropout risk model v1: rule-based scoring using missed visits, overdue visits, sentiment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20</w:t>
            </w:r>
          </w:p>
        </w:tc>
        <w:tc>
          <w:tcPr/>
          <w:p>
            <w:pPr>
              <w:pStyle w:val="Compact"/>
            </w:pPr>
            <w:r>
              <w:t xml:space="preserve">Dropout risk model v2: ML model trained on combined Solimed + second site data; per-patient risk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20</w:t>
            </w:r>
          </w:p>
        </w:tc>
        <w:tc>
          <w:tcPr/>
          <w:p>
            <w:pPr>
              <w:pStyle w:val="Compact"/>
            </w:pPr>
            <w:r>
              <w:t xml:space="preserve">Patient qualification engine v1: run protocol eligibility criteria against patient database; ranked candidate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21</w:t>
            </w:r>
          </w:p>
        </w:tc>
        <w:tc>
          <w:tcPr/>
          <w:p>
            <w:pPr>
              <w:pStyle w:val="Compact"/>
            </w:pPr>
            <w:r>
              <w:t xml:space="preserve">Predictive payment dashboard: cash flow prediction, CRO payment timing model, investigator payment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21</w:t>
            </w:r>
          </w:p>
        </w:tc>
        <w:tc>
          <w:tcPr/>
          <w:p>
            <w:pPr>
              <w:pStyle w:val="Compact"/>
            </w:pPr>
            <w:r>
              <w:t xml:space="preserve">Coordinator performance intelligence: visit efficiency, protocol adherence rate, patient retention per coordinator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M2.3:</w:t>
      </w:r>
      <w:r>
        <w:t xml:space="preserve"> </w:t>
      </w:r>
      <w:r>
        <w:t xml:space="preserve">Dropout risk model live and scoring all active patients across both sites — end Sprint 20</w:t>
      </w:r>
    </w:p>
    <w:bookmarkEnd w:id="26"/>
    <w:bookmarkStart w:id="27" w:name="phase-2-close-sprint-22"/>
    <w:p>
      <w:pPr>
        <w:pStyle w:val="Heading3"/>
      </w:pPr>
      <w:r>
        <w:t xml:space="preserve">Phase 2 Close (Sprint 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22</w:t>
            </w:r>
          </w:p>
        </w:tc>
        <w:tc>
          <w:tcPr/>
          <w:p>
            <w:pPr>
              <w:pStyle w:val="Compact"/>
            </w:pPr>
            <w:r>
              <w:t xml:space="preserve">EHR integration pilot: FHIR R4 read from one EHR system used by second site; patient profile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22</w:t>
            </w:r>
          </w:p>
        </w:tc>
        <w:tc>
          <w:tcPr/>
          <w:p>
            <w:pPr>
              <w:pStyle w:val="Compact"/>
            </w:pPr>
            <w:r>
              <w:t xml:space="preserve">Penetration test: no critical/high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22</w:t>
            </w:r>
          </w:p>
        </w:tc>
        <w:tc>
          <w:tcPr/>
          <w:p>
            <w:pPr>
              <w:pStyle w:val="Compact"/>
            </w:pPr>
            <w:r>
              <w:t xml:space="preserve">GDPR compliance review: both countries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22</w:t>
            </w:r>
          </w:p>
        </w:tc>
        <w:tc>
          <w:tcPr/>
          <w:p>
            <w:pPr>
              <w:pStyle w:val="Compact"/>
            </w:pPr>
            <w:r>
              <w:t xml:space="preserve">Phase 2 hardening: multi-tenant security audit; performance testing at 2-site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22</w:t>
            </w:r>
          </w:p>
        </w:tc>
        <w:tc>
          <w:tcPr/>
          <w:p>
            <w:pPr>
              <w:pStyle w:val="Compact"/>
            </w:pPr>
            <w:r>
              <w:t xml:space="preserve">Self-serve onboarding wizard v1: complete and tested (prerequisite for Phase 3)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M2.4:</w:t>
      </w:r>
      <w:r>
        <w:t xml:space="preserve"> </w:t>
      </w:r>
      <w:r>
        <w:t xml:space="preserve">Penetration test passed; GDPR review passed; both sites live — end Sprint 22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d4a8a3ae5507c9410a8c9e3157968beb32d1372"/>
    <w:p>
      <w:pPr>
        <w:pStyle w:val="Heading2"/>
      </w:pPr>
      <w:r>
        <w:t xml:space="preserve">8. Phase 3 — Market Launch (Months 12–18 / Sprints 23–36)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Open Meridian to the market. Self-serve onboarding. Subscription billing. 5+ sites live by Month 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23–24</w:t>
            </w:r>
          </w:p>
        </w:tc>
        <w:tc>
          <w:tcPr/>
          <w:p>
            <w:pPr>
              <w:pStyle w:val="Compact"/>
            </w:pPr>
            <w:r>
              <w:t xml:space="preserve">Self-serve onboarding wizard v2: new site completes setup without Pivot involvement; guided flow; config screens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25</w:t>
            </w:r>
          </w:p>
        </w:tc>
        <w:tc>
          <w:tcPr/>
          <w:p>
            <w:pPr>
              <w:pStyle w:val="Compact"/>
            </w:pPr>
            <w:r>
              <w:t xml:space="preserve">Subscription billing: Stripe integration; per-site/per-study tier pricing; automated invoicing; usage metering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25</w:t>
            </w:r>
          </w:p>
        </w:tc>
        <w:tc>
          <w:tcPr/>
          <w:p>
            <w:pPr>
              <w:pStyle w:val="Compact"/>
            </w:pPr>
            <w:r>
              <w:t xml:space="preserve">Customer admin portal: site admins manage their own users, studies, CRO connections, billing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26</w:t>
            </w:r>
          </w:p>
        </w:tc>
        <w:tc>
          <w:tcPr/>
          <w:p>
            <w:pPr>
              <w:pStyle w:val="Compact"/>
            </w:pPr>
            <w:r>
              <w:t xml:space="preserve">Recruitment pipeline v1: internal discovery (query patient database against protocol criteria); referral physician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27</w:t>
            </w:r>
          </w:p>
        </w:tc>
        <w:tc>
          <w:tcPr/>
          <w:p>
            <w:pPr>
              <w:pStyle w:val="Compact"/>
            </w:pPr>
            <w:r>
              <w:t xml:space="preserve">Patient-facing pre-screening: public-facing questionnaire for study-specific pre-screening; qualified leads into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27</w:t>
            </w:r>
          </w:p>
        </w:tc>
        <w:tc>
          <w:tcPr/>
          <w:p>
            <w:pPr>
              <w:pStyle w:val="Compact"/>
            </w:pPr>
            <w:r>
              <w:t xml:space="preserve">CRO portal: CRO-facing read-only view of all their studies across all Meridian sites; live visit status; payment specs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28</w:t>
            </w:r>
          </w:p>
        </w:tc>
        <w:tc>
          <w:tcPr/>
          <w:p>
            <w:pPr>
              <w:pStyle w:val="Compact"/>
            </w:pPr>
            <w:r>
              <w:t xml:space="preserve">eConsent module: digital ICF management; re-consent on amendment; 21 CFR Part 11 compliant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29</w:t>
            </w:r>
          </w:p>
        </w:tc>
        <w:tc>
          <w:tcPr/>
          <w:p>
            <w:pPr>
              <w:pStyle w:val="Compact"/>
            </w:pPr>
            <w:r>
              <w:t xml:space="preserve">Mobile app v1 (React Native): coordinator schedule view; visit check-in/out; offline logging with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30</w:t>
            </w:r>
          </w:p>
        </w:tc>
        <w:tc>
          <w:tcPr/>
          <w:p>
            <w:pPr>
              <w:pStyle w:val="Compact"/>
            </w:pPr>
            <w:r>
              <w:t xml:space="preserve">Mobile app v2: investigator app; push notifications; e-signature on mobile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31</w:t>
            </w:r>
          </w:p>
        </w:tc>
        <w:tc>
          <w:tcPr/>
          <w:p>
            <w:pPr>
              <w:pStyle w:val="Compact"/>
            </w:pPr>
            <w:r>
              <w:t xml:space="preserve">Recruitment engine v2: digital intake forms; campaign lead capture; pipeline conversion; diversity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32</w:t>
            </w:r>
          </w:p>
        </w:tc>
        <w:tc>
          <w:tcPr/>
          <w:p>
            <w:pPr>
              <w:pStyle w:val="Compact"/>
            </w:pPr>
            <w:r>
              <w:t xml:space="preserve">External registry integration: connect to 1–2 disease registries; opt-in patient discovery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33</w:t>
            </w:r>
          </w:p>
        </w:tc>
        <w:tc>
          <w:tcPr/>
          <w:p>
            <w:pPr>
              <w:pStyle w:val="Compact"/>
            </w:pPr>
            <w:r>
              <w:t xml:space="preserve">AI model marketplace: sites enable/disable AI features per study; model performance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34</w:t>
            </w:r>
          </w:p>
        </w:tc>
        <w:tc>
          <w:tcPr/>
          <w:p>
            <w:pPr>
              <w:pStyle w:val="Compact"/>
            </w:pPr>
            <w:r>
              <w:t xml:space="preserve">Protocol deviation AI: real-time detection of deviations; classification (minor vs. major); CRO notification 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35</w:t>
            </w:r>
          </w:p>
        </w:tc>
        <w:tc>
          <w:tcPr/>
          <w:p>
            <w:pPr>
              <w:pStyle w:val="Compact"/>
            </w:pPr>
            <w:r>
              <w:t xml:space="preserve">Document management: version-controlled doc store per study; expiry tracking; e-signature via DocuSign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35</w:t>
            </w:r>
          </w:p>
        </w:tc>
        <w:tc>
          <w:tcPr/>
          <w:p>
            <w:pPr>
              <w:pStyle w:val="Compact"/>
            </w:pPr>
            <w:r>
              <w:t xml:space="preserve">Sponsor-facing dashboard: sponsor view of their study performance across all Meridian sites (read-only)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36</w:t>
            </w:r>
          </w:p>
        </w:tc>
        <w:tc>
          <w:tcPr/>
          <w:p>
            <w:pPr>
              <w:pStyle w:val="Compact"/>
            </w:pPr>
            <w:r>
              <w:t xml:space="preserve">Platform hardening: SOC 2 Type II readiness audit; HIPAA BAA documentation; performance at 50-site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36</w:t>
            </w:r>
          </w:p>
        </w:tc>
        <w:tc>
          <w:tcPr/>
          <w:p>
            <w:pPr>
              <w:pStyle w:val="Compact"/>
            </w:pPr>
            <w:r>
              <w:t xml:space="preserve">Market launch: public website live; 5+ sites onboarded; press / industry announcement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Milestone M3.1:</w:t>
      </w:r>
      <w:r>
        <w:t xml:space="preserve"> </w:t>
      </w:r>
      <w:r>
        <w:t xml:space="preserve">First self-serve site onboarded without Pivot involvement — end Sprint 24</w:t>
      </w:r>
      <w:r>
        <w:t xml:space="preserve"> </w:t>
      </w:r>
      <w:r>
        <w:rPr>
          <w:b/>
          <w:bCs/>
        </w:rPr>
        <w:t xml:space="preserve">Milestone M3.2:</w:t>
      </w:r>
      <w:r>
        <w:t xml:space="preserve"> </w:t>
      </w:r>
      <w:r>
        <w:t xml:space="preserve">5 sites live on Meridian — end Sprint 31</w:t>
      </w:r>
      <w:r>
        <w:t xml:space="preserve"> </w:t>
      </w:r>
      <w:r>
        <w:rPr>
          <w:b/>
          <w:bCs/>
        </w:rPr>
        <w:t xml:space="preserve">Milestone M3.3:</w:t>
      </w:r>
      <w:r>
        <w:t xml:space="preserve"> </w:t>
      </w:r>
      <w:r>
        <w:t xml:space="preserve">Mobile app in App Store and Google Play — end Sprint 30</w:t>
      </w:r>
      <w:r>
        <w:t xml:space="preserve"> </w:t>
      </w:r>
      <w:r>
        <w:rPr>
          <w:b/>
          <w:bCs/>
        </w:rPr>
        <w:t xml:space="preserve">Milestone M3.4:</w:t>
      </w:r>
      <w:r>
        <w:t xml:space="preserve"> </w:t>
      </w:r>
      <w:r>
        <w:t xml:space="preserve">SOC 2 Type II audit initiated — end Sprint 36</w:t>
      </w:r>
      <w:r>
        <w:t xml:space="preserve"> </w:t>
      </w:r>
      <w:r>
        <w:rPr>
          <w:b/>
          <w:bCs/>
        </w:rPr>
        <w:t xml:space="preserve">Milestone M3.5:</w:t>
      </w:r>
      <w:r>
        <w:t xml:space="preserve"> </w:t>
      </w:r>
      <w:r>
        <w:t xml:space="preserve">Public market launch — end Sprint 36</w:t>
      </w:r>
    </w:p>
    <w:p>
      <w:r>
        <w:pict>
          <v:rect style="width:0;height:1.5pt" o:hralign="center" o:hrstd="t" o:hr="t"/>
        </w:pict>
      </w:r>
    </w:p>
    <w:bookmarkEnd w:id="29"/>
    <w:bookmarkStart w:id="30" w:name="compressed-milestone-map"/>
    <w:p>
      <w:pPr>
        <w:pStyle w:val="Heading2"/>
      </w:pPr>
      <w:r>
        <w:t xml:space="preserve">9. Compressed Milestone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All Solimed data live in Meridian PostgreSQL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2.5</w:t>
            </w:r>
          </w:p>
        </w:tc>
        <w:tc>
          <w:tcPr/>
          <w:p>
            <w:pPr>
              <w:pStyle w:val="Compact"/>
            </w:pPr>
            <w:r>
              <w:t xml:space="preserve">First automated investigator spec sent via Meridian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3.5</w:t>
            </w:r>
          </w:p>
        </w:tc>
        <w:tc>
          <w:tcPr/>
          <w:p>
            <w:pPr>
              <w:pStyle w:val="Compact"/>
            </w:pPr>
            <w:r>
              <w:t xml:space="preserve">First CRO invoice auto-generated and tracked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5.5</w:t>
            </w:r>
          </w:p>
        </w:tc>
        <w:tc>
          <w:tcPr/>
          <w:p>
            <w:pPr>
              <w:pStyle w:val="Compact"/>
            </w:pPr>
            <w:r>
              <w:t xml:space="preserve">Coordinators live on Meridian for all visits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Phase 1 complete — Layers 1–3 live at Solimed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7</w:t>
            </w:r>
          </w:p>
        </w:tc>
        <w:tc>
          <w:tcPr/>
          <w:p>
            <w:pPr>
              <w:pStyle w:val="Compact"/>
            </w:pPr>
            <w:r>
              <w:t xml:space="preserve">Communication Hub: first Solimed patient call through Meridian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9.5</w:t>
            </w:r>
          </w:p>
        </w:tc>
        <w:tc>
          <w:tcPr/>
          <w:p>
            <w:pPr>
              <w:pStyle w:val="Compact"/>
            </w:pPr>
            <w:r>
              <w:t xml:space="preserve">Second site live and processing real studies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10</w:t>
            </w:r>
          </w:p>
        </w:tc>
        <w:tc>
          <w:tcPr/>
          <w:p>
            <w:pPr>
              <w:pStyle w:val="Compact"/>
            </w:pPr>
            <w:r>
              <w:t xml:space="preserve">Dropout risk model live across both sites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11</w:t>
            </w:r>
          </w:p>
        </w:tc>
        <w:tc>
          <w:tcPr/>
          <w:p>
            <w:pPr>
              <w:pStyle w:val="Compact"/>
            </w:pPr>
            <w:r>
              <w:t xml:space="preserve">Penetration test passed; Phase 2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12</w:t>
            </w:r>
          </w:p>
        </w:tc>
        <w:tc>
          <w:tcPr/>
          <w:p>
            <w:pPr>
              <w:pStyle w:val="Compact"/>
            </w:pPr>
            <w:r>
              <w:t xml:space="preserve">First self-serve site onboarded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15.5</w:t>
            </w:r>
          </w:p>
        </w:tc>
        <w:tc>
          <w:tcPr/>
          <w:p>
            <w:pPr>
              <w:pStyle w:val="Compact"/>
            </w:pPr>
            <w:r>
              <w:t xml:space="preserve">5 sites live on Meridian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17</w:t>
            </w:r>
          </w:p>
        </w:tc>
        <w:tc>
          <w:tcPr/>
          <w:p>
            <w:pPr>
              <w:pStyle w:val="Compact"/>
            </w:pPr>
            <w:r>
              <w:t xml:space="preserve">Mobile app in App Store and Google Play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 18</w:t>
            </w:r>
          </w:p>
        </w:tc>
        <w:tc>
          <w:tcPr/>
          <w:p>
            <w:pPr>
              <w:pStyle w:val="Compact"/>
            </w:pPr>
            <w:r>
              <w:t xml:space="preserve">Public market launch; SOC 2 initiated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team-structure"/>
    <w:p>
      <w:pPr>
        <w:pStyle w:val="Heading2"/>
      </w:pPr>
      <w:r>
        <w:t xml:space="preserve">10. Team Structure</w:t>
      </w:r>
    </w:p>
    <w:bookmarkStart w:id="31" w:name="core-product-team"/>
    <w:p>
      <w:pPr>
        <w:pStyle w:val="Heading3"/>
      </w:pPr>
      <w:r>
        <w:t xml:space="preserve">Core Product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Phase 1 FTE</w:t>
            </w:r>
          </w:p>
        </w:tc>
        <w:tc>
          <w:tcPr/>
          <w:p>
            <w:pPr>
              <w:pStyle w:val="Compact"/>
            </w:pPr>
            <w:r>
              <w:t xml:space="preserve">Phase 2 FTE</w:t>
            </w:r>
          </w:p>
        </w:tc>
        <w:tc>
          <w:tcPr/>
          <w:p>
            <w:pPr>
              <w:pStyle w:val="Compact"/>
            </w:pPr>
            <w:r>
              <w:t xml:space="preserve">Phase 3 FTE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Product vision, roadmap, backlog, stakeholder alignment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 / Architect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Architecture decisions, code quality, ADRs,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Full-Stack Developer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API, frontend, database, integrations — 2 from Sprint 1 is key compression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/ BI Engineer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Power BI, data pipeline, Layer 1 ingestion adapters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 Engineer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Layer 5 models: qualification, dropout risk, revenue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Developer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React Native iOS/Android app (Phase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Test strategy, automation, regression, security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 Designer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Coordinator / investigator workflows, usability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 / Infrastructure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Azure, CI/CD, monitoring, compliance infrastructure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FTE Phase 1:</w:t>
      </w:r>
      <w:r>
        <w:t xml:space="preserve"> </w:t>
      </w:r>
      <w:r>
        <w:t xml:space="preserve">~6.25 |</w:t>
      </w:r>
      <w:r>
        <w:t xml:space="preserve"> </w:t>
      </w:r>
      <w:r>
        <w:rPr>
          <w:b/>
          <w:bCs/>
        </w:rPr>
        <w:t xml:space="preserve">Phase 2:</w:t>
      </w:r>
      <w:r>
        <w:t xml:space="preserve"> </w:t>
      </w:r>
      <w:r>
        <w:t xml:space="preserve">~8.5 |</w:t>
      </w:r>
      <w:r>
        <w:t xml:space="preserve"> </w:t>
      </w:r>
      <w:r>
        <w:rPr>
          <w:b/>
          <w:bCs/>
        </w:rPr>
        <w:t xml:space="preserve">Phase 3:</w:t>
      </w:r>
      <w:r>
        <w:t xml:space="preserve"> </w:t>
      </w:r>
      <w:r>
        <w:t xml:space="preserve">~10</w:t>
      </w:r>
    </w:p>
    <w:bookmarkEnd w:id="31"/>
    <w:bookmarkStart w:id="32" w:name="solimed-team-phase-1-only"/>
    <w:p>
      <w:pPr>
        <w:pStyle w:val="Heading3"/>
      </w:pPr>
      <w:r>
        <w:t xml:space="preserve">Solimed Team (Phase 1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Mladen Geng</w:t>
            </w:r>
          </w:p>
        </w:tc>
        <w:tc>
          <w:tcPr/>
          <w:p>
            <w:pPr>
              <w:pStyle w:val="Compact"/>
            </w:pPr>
            <w:r>
              <w:t xml:space="preserve">Domain Expert / Knowledge Transfer</w:t>
            </w:r>
          </w:p>
        </w:tc>
        <w:tc>
          <w:tcPr/>
          <w:p>
            <w:pPr>
              <w:pStyle w:val="Compact"/>
            </w:pPr>
            <w:r>
              <w:t xml:space="preserve">2 days/week Sprint 1; then ad-hoc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Ivan Kruljac</w:t>
            </w:r>
          </w:p>
        </w:tc>
        <w:tc>
          <w:tcPr/>
          <w:p>
            <w:pPr>
              <w:pStyle w:val="Compact"/>
            </w:pPr>
            <w:r>
              <w:t xml:space="preserve">Product Sponsor</w:t>
            </w:r>
          </w:p>
        </w:tc>
        <w:tc>
          <w:tcPr/>
          <w:p>
            <w:pPr>
              <w:pStyle w:val="Compact"/>
            </w:pPr>
            <w:r>
              <w:t xml:space="preserve">Sprint reviews + strategic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Drew Domescik</w:t>
            </w:r>
          </w:p>
        </w:tc>
        <w:tc>
          <w:tcPr/>
          <w:p>
            <w:pPr>
              <w:pStyle w:val="Compact"/>
            </w:pPr>
            <w:r>
              <w:t xml:space="preserve">CFO Advisor / Financial Features Sponsor</w:t>
            </w:r>
          </w:p>
        </w:tc>
        <w:tc>
          <w:tcPr/>
          <w:p>
            <w:pPr>
              <w:pStyle w:val="Compact"/>
            </w:pPr>
            <w:r>
              <w:t xml:space="preserve">Sprint reviews + financial UAT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 Coordinators</w:t>
            </w:r>
          </w:p>
        </w:tc>
        <w:tc>
          <w:tcPr/>
          <w:p>
            <w:pPr>
              <w:pStyle w:val="Compact"/>
            </w:pPr>
            <w:r>
              <w:t xml:space="preserve">End User Testers</w:t>
            </w:r>
          </w:p>
        </w:tc>
        <w:tc>
          <w:tcPr/>
          <w:p>
            <w:pPr>
              <w:pStyle w:val="Compact"/>
            </w:pPr>
            <w:r>
              <w:t xml:space="preserve">Sprint 11 UAT; periodic usability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 Role (TBD)</w:t>
            </w:r>
          </w:p>
        </w:tc>
        <w:tc>
          <w:tcPr/>
          <w:p>
            <w:pPr>
              <w:pStyle w:val="Compact"/>
            </w:pPr>
            <w:r>
              <w:t xml:space="preserve">Billing Workflow SME</w:t>
            </w:r>
          </w:p>
        </w:tc>
        <w:tc>
          <w:tcPr/>
          <w:p>
            <w:pPr>
              <w:pStyle w:val="Compact"/>
            </w:pPr>
            <w:r>
              <w:t xml:space="preserve">Sprint 5–7 billing UAT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risk-register"/>
    <w:p>
      <w:pPr>
        <w:pStyle w:val="Heading2"/>
      </w:pPr>
      <w:r>
        <w:t xml:space="preserve">11.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Mladen unavailable — knowledge transfer incomplete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Sprint 1 is 100% knowledge transfer; record all sessions; document before building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Solimed data quality worse than expected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Data audit Phase 0; clean before migrating; do not migrate garbage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Power Apps limitations block Layer 3 UI parity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Power Apps stays live in parallel until Meridian UI passes coordinator UAT (Sprint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Twilio HIPAA-eligible configuration complexity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Engage Twilio enterprise in Sprint 13; validate BAA before any patient calls go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EHR FHIR integration access denied by hospital IT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FHIR stub in Sprint 3; EHR integration is Phase 2 Sprint 22 — not on Phase 1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Claude API cost at scale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Token monitoring from Sprint 14; per-call token budget; evaluate summary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ML model accuracy insufficient for clinical trust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Models start rule-based (Sprint 19); ML layer (Sprint 20) is additive — rules are always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Second site not identified by Month 6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Begin second site outreach at Month 4; Drew’s network; Solimed CRO introductions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Regulatory requirements in second country unknown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Regulatory scan starts Phase 1 Sprint 11; legal counsel engaged before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Key Pivot team member departure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Pair programming; all code reviewed; ADRs documented; no single-person knowledge silos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Scope creep from Solimed (treating Meridian as custom dev)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Clear distinction: Solimed is a platform customer, not a custom dev client; formal change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Competing platform (Crio, Florence) copies AI features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Speed of execution; network effects; Solimed reference customer with testimonial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Patient data privacy breach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Security audit Sprint 12; pen test before Phase 3; HIPAA BAA all services; PII audit log Sprint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R14</w:t>
            </w:r>
          </w:p>
        </w:tc>
        <w:tc>
          <w:tcPr/>
          <w:p>
            <w:pPr>
              <w:pStyle w:val="Compact"/>
            </w:pPr>
            <w:r>
              <w:t xml:space="preserve">Two Phase 2 tracks (Communication + Second Site) create coordination overhead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Dedicated sprint lead per track; shared standups; integration points clearly scheduled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6" w:name="technology-decision-log"/>
    <w:p>
      <w:pPr>
        <w:pStyle w:val="Heading2"/>
      </w:pPr>
      <w:r>
        <w:t xml:space="preserve">12. Technology Decision Log</w:t>
      </w:r>
    </w:p>
    <w:p>
      <w:pPr>
        <w:pStyle w:val="FirstParagraph"/>
      </w:pPr>
      <w:r>
        <w:t xml:space="preserve">All architecture decisions recorded as ADRs in the GitHub repository at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. Decisions made in Phase 0 Week 2 and frozen for Phase 1.</w:t>
      </w:r>
    </w:p>
    <w:bookmarkStart w:id="35" w:name="pre-decided-from-platform-vision"/>
    <w:p>
      <w:pPr>
        <w:pStyle w:val="Heading3"/>
      </w:pPr>
      <w:r>
        <w:t xml:space="preserve">Pre-decided (from platform vision)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(React)</w:t>
            </w:r>
          </w:p>
        </w:tc>
        <w:tc>
          <w:tcPr/>
          <w:p>
            <w:pPr>
              <w:pStyle w:val="Compact"/>
            </w:pPr>
            <w:r>
              <w:t xml:space="preserve">SSR performance; React Native code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(Fastify) or Python (FastAPI)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 be decided 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— primary</w:t>
            </w:r>
          </w:p>
        </w:tc>
        <w:tc>
          <w:tcPr/>
          <w:p>
            <w:pPr>
              <w:pStyle w:val="Compact"/>
            </w:pPr>
            <w:r>
              <w:t xml:space="preserve">PostgreSQL on Azure</w:t>
            </w:r>
          </w:p>
        </w:tc>
        <w:tc>
          <w:tcPr/>
          <w:p>
            <w:pPr>
              <w:pStyle w:val="Compact"/>
            </w:pPr>
            <w:r>
              <w:t xml:space="preserve">Relational; ACID; HIPAA-capable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Claude API (Anthropic)</w:t>
            </w:r>
          </w:p>
        </w:tc>
        <w:tc>
          <w:tcPr/>
          <w:p>
            <w:pPr>
              <w:pStyle w:val="Compact"/>
            </w:pPr>
            <w:r>
              <w:t xml:space="preserve">Call summaries, protocol extraction, AI coaching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Programmable; HIPAA-eligible voice +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Daily.co</w:t>
            </w:r>
          </w:p>
        </w:tc>
        <w:tc>
          <w:tcPr/>
          <w:p>
            <w:pPr>
              <w:pStyle w:val="Compact"/>
            </w:pPr>
            <w:r>
              <w:t xml:space="preserve">HIPAA-compliant video; embed in web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Power BI Embedded</w:t>
            </w:r>
          </w:p>
        </w:tc>
        <w:tc>
          <w:tcPr/>
          <w:p>
            <w:pPr>
              <w:pStyle w:val="Compact"/>
            </w:pPr>
            <w:r>
              <w:t xml:space="preserve">Solimed compatibility; best-in-class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Auth0 or Azure AD B2C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 be decided Week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Microsoft ecosystem; HIPAA BAA; global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Free tier sufficient; in-repo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eligibility matching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Full-text + structured query; protocol criteria matching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 (platform billing)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Industry standard; subscription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E-signature</w:t>
            </w:r>
          </w:p>
        </w:tc>
        <w:tc>
          <w:tcPr/>
          <w:p>
            <w:pPr>
              <w:pStyle w:val="Compact"/>
            </w:pPr>
            <w:r>
              <w:t xml:space="preserve">DocuSign API</w:t>
            </w:r>
          </w:p>
        </w:tc>
        <w:tc>
          <w:tcPr/>
          <w:p>
            <w:pPr>
              <w:pStyle w:val="Compact"/>
            </w:pPr>
            <w:r>
              <w:t xml:space="preserve">eConsent and document signing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quality-gates"/>
    <w:p>
      <w:pPr>
        <w:pStyle w:val="Heading2"/>
      </w:pPr>
      <w:r>
        <w:t xml:space="preserve">13. Quality Gates</w:t>
      </w:r>
    </w:p>
    <w:p>
      <w:pPr>
        <w:pStyle w:val="FirstParagraph"/>
      </w:pPr>
      <w:r>
        <w:t xml:space="preserve">Every phase has a quality gate that must pass before the next phase begins:</w:t>
      </w:r>
    </w:p>
    <w:bookmarkStart w:id="37" w:name="phase-1-phase-2-gate"/>
    <w:p>
      <w:pPr>
        <w:pStyle w:val="Heading3"/>
      </w:pPr>
      <w:r>
        <w:t xml:space="preserve">Phase 1 → Phase 2 Gate</w:t>
      </w:r>
    </w:p>
    <w:p>
      <w:pPr>
        <w:pStyle w:val="Compact"/>
        <w:numPr>
          <w:ilvl w:val="0"/>
          <w:numId w:val="1002"/>
        </w:numPr>
      </w:pPr>
      <w:r>
        <w:t xml:space="preserve">Layers 1–3 operational for Solimed in production</w:t>
      </w:r>
    </w:p>
    <w:p>
      <w:pPr>
        <w:pStyle w:val="Compact"/>
        <w:numPr>
          <w:ilvl w:val="0"/>
          <w:numId w:val="1003"/>
        </w:numPr>
      </w:pPr>
      <w:r>
        <w:t xml:space="preserve">Zero critical or high security findings from Phase 1 audit</w:t>
      </w:r>
    </w:p>
    <w:p>
      <w:pPr>
        <w:pStyle w:val="Compact"/>
        <w:numPr>
          <w:ilvl w:val="0"/>
          <w:numId w:val="1004"/>
        </w:numPr>
      </w:pPr>
      <w:r>
        <w:t xml:space="preserve">Coordinator NPS ≥ 40 (3+ coordinators surveyed)</w:t>
      </w:r>
    </w:p>
    <w:p>
      <w:pPr>
        <w:pStyle w:val="Compact"/>
        <w:numPr>
          <w:ilvl w:val="0"/>
          <w:numId w:val="1005"/>
        </w:numPr>
      </w:pPr>
      <w:r>
        <w:t xml:space="preserve">Automated investigator spec sending running without errors for 2+ consecutive months</w:t>
      </w:r>
    </w:p>
    <w:p>
      <w:pPr>
        <w:pStyle w:val="Compact"/>
        <w:numPr>
          <w:ilvl w:val="0"/>
          <w:numId w:val="1006"/>
        </w:numPr>
      </w:pPr>
      <w:r>
        <w:t xml:space="preserve">All Solimed data migrated; Power Apps in read-only mode</w:t>
      </w:r>
    </w:p>
    <w:p>
      <w:pPr>
        <w:pStyle w:val="Compact"/>
        <w:numPr>
          <w:ilvl w:val="0"/>
          <w:numId w:val="1007"/>
        </w:numPr>
      </w:pPr>
      <w:r>
        <w:t xml:space="preserve">Ivan Kruljac written sign-off on Phase 1 completion</w:t>
      </w:r>
    </w:p>
    <w:p>
      <w:pPr>
        <w:pStyle w:val="Compact"/>
        <w:numPr>
          <w:ilvl w:val="0"/>
          <w:numId w:val="1008"/>
        </w:numPr>
      </w:pPr>
      <w:r>
        <w:t xml:space="preserve">Second site candidate identified and in discovery</w:t>
      </w:r>
    </w:p>
    <w:bookmarkEnd w:id="37"/>
    <w:bookmarkStart w:id="38" w:name="phase-2-phase-3-gate"/>
    <w:p>
      <w:pPr>
        <w:pStyle w:val="Heading3"/>
      </w:pPr>
      <w:r>
        <w:t xml:space="preserve">Phase 2 → Phase 3 Gate</w:t>
      </w:r>
    </w:p>
    <w:p>
      <w:pPr>
        <w:pStyle w:val="Compact"/>
        <w:numPr>
          <w:ilvl w:val="0"/>
          <w:numId w:val="1009"/>
        </w:numPr>
      </w:pPr>
      <w:r>
        <w:t xml:space="preserve">Second site live and processing real studies</w:t>
      </w:r>
    </w:p>
    <w:p>
      <w:pPr>
        <w:pStyle w:val="Compact"/>
        <w:numPr>
          <w:ilvl w:val="0"/>
          <w:numId w:val="1010"/>
        </w:numPr>
      </w:pPr>
      <w:r>
        <w:t xml:space="preserve">Layer 4 Communication Hub live at Solimed with 50+ patient calls processed</w:t>
      </w:r>
    </w:p>
    <w:p>
      <w:pPr>
        <w:pStyle w:val="Compact"/>
        <w:numPr>
          <w:ilvl w:val="0"/>
          <w:numId w:val="1011"/>
        </w:numPr>
      </w:pPr>
      <w:r>
        <w:t xml:space="preserve">Penetration test passed (no critical/high findings)</w:t>
      </w:r>
    </w:p>
    <w:p>
      <w:pPr>
        <w:pStyle w:val="Compact"/>
        <w:numPr>
          <w:ilvl w:val="0"/>
          <w:numId w:val="1012"/>
        </w:numPr>
      </w:pPr>
      <w:r>
        <w:t xml:space="preserve">GDPR compliance review passed for both countries</w:t>
      </w:r>
    </w:p>
    <w:p>
      <w:pPr>
        <w:pStyle w:val="Compact"/>
        <w:numPr>
          <w:ilvl w:val="0"/>
          <w:numId w:val="1013"/>
        </w:numPr>
      </w:pPr>
      <w:r>
        <w:t xml:space="preserve">Dropout model live with &gt;60% precision on 30-day flag</w:t>
      </w:r>
    </w:p>
    <w:p>
      <w:pPr>
        <w:pStyle w:val="Compact"/>
        <w:numPr>
          <w:ilvl w:val="0"/>
          <w:numId w:val="1014"/>
        </w:numPr>
      </w:pPr>
      <w:r>
        <w:t xml:space="preserve">Self-serve onboarding wizard tested end-to-end</w:t>
      </w:r>
    </w:p>
    <w:bookmarkEnd w:id="38"/>
    <w:bookmarkStart w:id="39" w:name="phase-3-launch-gate"/>
    <w:p>
      <w:pPr>
        <w:pStyle w:val="Heading3"/>
      </w:pPr>
      <w:r>
        <w:t xml:space="preserve">Phase 3 Launch Gate</w:t>
      </w:r>
    </w:p>
    <w:p>
      <w:pPr>
        <w:pStyle w:val="Compact"/>
        <w:numPr>
          <w:ilvl w:val="0"/>
          <w:numId w:val="1015"/>
        </w:numPr>
      </w:pPr>
      <w:r>
        <w:t xml:space="preserve">5 sites live on platform</w:t>
      </w:r>
    </w:p>
    <w:p>
      <w:pPr>
        <w:pStyle w:val="Compact"/>
        <w:numPr>
          <w:ilvl w:val="0"/>
          <w:numId w:val="1016"/>
        </w:numPr>
      </w:pPr>
      <w:r>
        <w:t xml:space="preserve">SOC 2 Type II audit initiated</w:t>
      </w:r>
    </w:p>
    <w:p>
      <w:pPr>
        <w:pStyle w:val="Compact"/>
        <w:numPr>
          <w:ilvl w:val="0"/>
          <w:numId w:val="1017"/>
        </w:numPr>
      </w:pPr>
      <w:r>
        <w:t xml:space="preserve">Mobile app in App Store and Google Play</w:t>
      </w:r>
    </w:p>
    <w:p>
      <w:pPr>
        <w:pStyle w:val="Compact"/>
        <w:numPr>
          <w:ilvl w:val="0"/>
          <w:numId w:val="1018"/>
        </w:numPr>
      </w:pPr>
      <w:r>
        <w:t xml:space="preserve">No P1 incident in prior 30 days</w:t>
      </w:r>
    </w:p>
    <w:p>
      <w:pPr>
        <w:pStyle w:val="Compact"/>
        <w:numPr>
          <w:ilvl w:val="0"/>
          <w:numId w:val="1019"/>
        </w:numPr>
      </w:pPr>
      <w:r>
        <w:t xml:space="preserve">All customer SLAs met for 60 consecutive days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communication-governance"/>
    <w:p>
      <w:pPr>
        <w:pStyle w:val="Heading2"/>
      </w:pPr>
      <w:r>
        <w:t xml:space="preserve">14. Communication &amp; Governance</w:t>
      </w:r>
    </w:p>
    <w:bookmarkStart w:id="41" w:name="cadences"/>
    <w:p>
      <w:pPr>
        <w:pStyle w:val="Heading3"/>
      </w:pPr>
      <w:r>
        <w:t xml:space="preserve">Cadences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Planning</w:t>
            </w:r>
          </w:p>
        </w:tc>
        <w:tc>
          <w:tcPr/>
          <w:p>
            <w:pPr>
              <w:pStyle w:val="Compact"/>
            </w:pPr>
            <w:r>
              <w:t xml:space="preserve">Bi-weekly (Monday)</w:t>
            </w:r>
          </w:p>
        </w:tc>
        <w:tc>
          <w:tcPr/>
          <w:p>
            <w:pPr>
              <w:pStyle w:val="Compact"/>
            </w:pPr>
            <w:r>
              <w:t xml:space="preserve">Full Pivot team</w:t>
            </w:r>
          </w:p>
        </w:tc>
        <w:tc>
          <w:tcPr/>
          <w:p>
            <w:pPr>
              <w:pStyle w:val="Compact"/>
            </w:pPr>
            <w:r>
              <w:t xml:space="preserve">Sprint backlog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Standup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Pivot team</w:t>
            </w:r>
          </w:p>
        </w:tc>
        <w:tc>
          <w:tcPr/>
          <w:p>
            <w:pPr>
              <w:pStyle w:val="Compact"/>
            </w:pPr>
            <w:r>
              <w:t xml:space="preserve">Blockers, progress,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Review</w:t>
            </w:r>
          </w:p>
        </w:tc>
        <w:tc>
          <w:tcPr/>
          <w:p>
            <w:pPr>
              <w:pStyle w:val="Compact"/>
            </w:pPr>
            <w:r>
              <w:t xml:space="preserve">Bi-weekly (Friday)</w:t>
            </w:r>
          </w:p>
        </w:tc>
        <w:tc>
          <w:tcPr/>
          <w:p>
            <w:pPr>
              <w:pStyle w:val="Compact"/>
            </w:pPr>
            <w:r>
              <w:t xml:space="preserve">Pivot + Ivan + Drew</w:t>
            </w:r>
          </w:p>
        </w:tc>
        <w:tc>
          <w:tcPr/>
          <w:p>
            <w:pPr>
              <w:pStyle w:val="Compact"/>
            </w:pPr>
            <w:r>
              <w:t xml:space="preserve">Demo working software; get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Steering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Pivot PM + Ivan + Drew</w:t>
            </w:r>
          </w:p>
        </w:tc>
        <w:tc>
          <w:tcPr/>
          <w:p>
            <w:pPr>
              <w:pStyle w:val="Compact"/>
            </w:pPr>
            <w:r>
              <w:t xml:space="preserve">Roadmap, priorities,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Pivot Tech Lead + Pivot PM</w:t>
            </w:r>
          </w:p>
        </w:tc>
        <w:tc>
          <w:tcPr/>
          <w:p>
            <w:pPr>
              <w:pStyle w:val="Compact"/>
            </w:pPr>
            <w:r>
              <w:t xml:space="preserve">ADR review; technical debt; scaling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Bi-weekly</w:t>
            </w:r>
          </w:p>
        </w:tc>
        <w:tc>
          <w:tcPr/>
          <w:p>
            <w:pPr>
              <w:pStyle w:val="Compact"/>
            </w:pPr>
            <w:r>
              <w:t xml:space="preserve">Pivot team only</w:t>
            </w:r>
          </w:p>
        </w:tc>
        <w:tc>
          <w:tcPr/>
          <w:p>
            <w:pPr>
              <w:pStyle w:val="Compact"/>
            </w:pPr>
            <w:r>
              <w:t xml:space="preserve">Process improvement</w:t>
            </w:r>
          </w:p>
        </w:tc>
      </w:tr>
    </w:tbl>
    <w:bookmarkEnd w:id="41"/>
    <w:bookmarkStart w:id="42" w:name="reporting"/>
    <w:p>
      <w:pPr>
        <w:pStyle w:val="Heading3"/>
      </w:pPr>
      <w:r>
        <w:t xml:space="preserve">Reporting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Summary</w:t>
            </w:r>
          </w:p>
        </w:tc>
        <w:tc>
          <w:tcPr/>
          <w:p>
            <w:pPr>
              <w:pStyle w:val="Compact"/>
            </w:pPr>
            <w:r>
              <w:t xml:space="preserve">Bi-weekly</w:t>
            </w:r>
          </w:p>
        </w:tc>
        <w:tc>
          <w:tcPr/>
          <w:p>
            <w:pPr>
              <w:pStyle w:val="Compact"/>
            </w:pPr>
            <w:r>
              <w:t xml:space="preserve">Ivan, Drew</w:t>
            </w:r>
          </w:p>
        </w:tc>
        <w:tc>
          <w:tcPr/>
          <w:p>
            <w:pPr>
              <w:pStyle w:val="Compact"/>
            </w:pPr>
            <w:r>
              <w:t xml:space="preserve">Completed features, velocity, next sprint plan,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Metrics Dashboard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Ivan, Drew, Pivot leadership</w:t>
            </w:r>
          </w:p>
        </w:tc>
        <w:tc>
          <w:tcPr/>
          <w:p>
            <w:pPr>
              <w:pStyle w:val="Compact"/>
            </w:pPr>
            <w:r>
              <w:t xml:space="preserve">Active users, visits processed, AI model performance, ARR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Tracker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Ivan</w:t>
            </w:r>
          </w:p>
        </w:tc>
        <w:tc>
          <w:tcPr/>
          <w:p>
            <w:pPr>
              <w:pStyle w:val="Compact"/>
            </w:pPr>
            <w:r>
              <w:t xml:space="preserve">Pivot hours consumed, budget remaining, Phase forecast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Register Update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Ivan</w:t>
            </w:r>
          </w:p>
        </w:tc>
        <w:tc>
          <w:tcPr/>
          <w:p>
            <w:pPr>
              <w:pStyle w:val="Compact"/>
            </w:pPr>
            <w:r>
              <w:t xml:space="preserve">New risks, mitigated risks, open items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ccess-metrics"/>
    <w:p>
      <w:pPr>
        <w:pStyle w:val="Heading2"/>
      </w:pPr>
      <w:r>
        <w:t xml:space="preserve">15. Success Metrics</w:t>
      </w:r>
    </w:p>
    <w:bookmarkStart w:id="44" w:name="Xede46a4381cd1ec4f8012c8b975ce505944bc69"/>
    <w:p>
      <w:pPr>
        <w:pStyle w:val="Heading3"/>
      </w:pPr>
      <w:r>
        <w:t xml:space="preserve">Phase 1 Metrics (Solimed as design partner)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adoption</w:t>
            </w:r>
          </w:p>
        </w:tc>
        <w:tc>
          <w:tcPr/>
          <w:p>
            <w:pPr>
              <w:pStyle w:val="Compact"/>
            </w:pPr>
            <w:r>
              <w:t xml:space="preserve">100% of Solimed coordinators using Meridian daily</w:t>
            </w:r>
          </w:p>
        </w:tc>
        <w:tc>
          <w:tcPr/>
          <w:p>
            <w:pPr>
              <w:pStyle w:val="Compact"/>
            </w:pPr>
            <w:r>
              <w:t xml:space="preserve">Login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Visit logging accuracy</w:t>
            </w:r>
          </w:p>
        </w:tc>
        <w:tc>
          <w:tcPr/>
          <w:p>
            <w:pPr>
              <w:pStyle w:val="Compact"/>
            </w:pPr>
            <w:r>
              <w:t xml:space="preserve">Same or better than Power Apps (zero regression)</w:t>
            </w:r>
          </w:p>
        </w:tc>
        <w:tc>
          <w:tcPr/>
          <w:p>
            <w:pPr>
              <w:pStyle w:val="Compact"/>
            </w:pPr>
            <w:r>
              <w:t xml:space="preserve">Comparison audit Sprint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Investigator spec automation</w:t>
            </w:r>
          </w:p>
        </w:tc>
        <w:tc>
          <w:tcPr/>
          <w:p>
            <w:pPr>
              <w:pStyle w:val="Compact"/>
            </w:pPr>
            <w:r>
              <w:t xml:space="preserve">Monthly spec emails sent without manual intervention</w:t>
            </w:r>
          </w:p>
        </w:tc>
        <w:tc>
          <w:tcPr/>
          <w:p>
            <w:pPr>
              <w:pStyle w:val="Compact"/>
            </w:pPr>
            <w:r>
              <w:t xml:space="preserve">Email send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accuracy</w:t>
            </w:r>
          </w:p>
        </w:tc>
        <w:tc>
          <w:tcPr/>
          <w:p>
            <w:pPr>
              <w:pStyle w:val="Compact"/>
            </w:pPr>
            <w:r>
              <w:t xml:space="preserve">Multi-arm inflation resolved; ≤5% variance from manual</w:t>
            </w:r>
          </w:p>
        </w:tc>
        <w:tc>
          <w:tcPr/>
          <w:p>
            <w:pPr>
              <w:pStyle w:val="Compact"/>
            </w:pPr>
            <w:r>
              <w:t xml:space="preserve">Finance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NPS</w:t>
            </w:r>
          </w:p>
        </w:tc>
        <w:tc>
          <w:tcPr/>
          <w:p>
            <w:pPr>
              <w:pStyle w:val="Compact"/>
            </w:pPr>
            <w:r>
              <w:t xml:space="preserve">≥40</w:t>
            </w:r>
          </w:p>
        </w:tc>
        <w:tc>
          <w:tcPr/>
          <w:p>
            <w:pPr>
              <w:pStyle w:val="Compact"/>
            </w:pPr>
            <w:r>
              <w:t xml:space="preserve">Post-Phase-1 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compression</w:t>
            </w:r>
          </w:p>
        </w:tc>
        <w:tc>
          <w:tcPr/>
          <w:p>
            <w:pPr>
              <w:pStyle w:val="Compact"/>
            </w:pPr>
            <w:r>
              <w:t xml:space="preserve">Phase 1 complete by Month 6</w:t>
            </w:r>
          </w:p>
        </w:tc>
        <w:tc>
          <w:tcPr/>
          <w:p>
            <w:pPr>
              <w:pStyle w:val="Compact"/>
            </w:pPr>
            <w:r>
              <w:t xml:space="preserve">Sprint velocity tracking</w:t>
            </w:r>
          </w:p>
        </w:tc>
      </w:tr>
    </w:tbl>
    <w:bookmarkEnd w:id="44"/>
    <w:bookmarkStart w:id="45" w:name="phase-2-metrics"/>
    <w:p>
      <w:pPr>
        <w:pStyle w:val="Heading3"/>
      </w:pPr>
      <w:r>
        <w:t xml:space="preserve">Phase 2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site onboarding time</w:t>
            </w:r>
          </w:p>
        </w:tc>
        <w:tc>
          <w:tcPr/>
          <w:p>
            <w:pPr>
              <w:pStyle w:val="Compact"/>
            </w:pPr>
            <w:r>
              <w:t xml:space="preserve">&lt;2 weeks from data import to first live visit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call summary quality</w:t>
            </w:r>
          </w:p>
        </w:tc>
        <w:tc>
          <w:tcPr/>
          <w:p>
            <w:pPr>
              <w:pStyle w:val="Compact"/>
            </w:pPr>
            <w:r>
              <w:t xml:space="preserve">Ivan + coordinator rating ≥4/5 on 20+ summaries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dropout prediction accuracy</w:t>
            </w:r>
          </w:p>
        </w:tc>
        <w:tc>
          <w:tcPr/>
          <w:p>
            <w:pPr>
              <w:pStyle w:val="Compact"/>
            </w:pPr>
            <w:r>
              <w:t xml:space="preserve">&gt;60% precision on 30-day dropout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qualification engine</w:t>
            </w:r>
          </w:p>
        </w:tc>
        <w:tc>
          <w:tcPr/>
          <w:p>
            <w:pPr>
              <w:pStyle w:val="Compact"/>
            </w:pPr>
            <w:r>
              <w:t xml:space="preserve">&gt;70% of top-10 candidates pass formal screening</w:t>
            </w:r>
          </w:p>
        </w:tc>
      </w:tr>
    </w:tbl>
    <w:bookmarkEnd w:id="45"/>
    <w:bookmarkStart w:id="46" w:name="phase-3-metrics-market"/>
    <w:p>
      <w:pPr>
        <w:pStyle w:val="Heading3"/>
      </w:pPr>
      <w:r>
        <w:t xml:space="preserve">Phase 3 Metrics (Market)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Sites live</w:t>
            </w:r>
          </w:p>
        </w:tc>
        <w:tc>
          <w:tcPr/>
          <w:p>
            <w:pPr>
              <w:pStyle w:val="Compact"/>
            </w:pPr>
            <w:r>
              <w:t xml:space="preserve">5+ by Month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€150K+ by Month 18 (ramp toward €600K Year 3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Self-serve onboarding</w:t>
            </w:r>
          </w:p>
        </w:tc>
        <w:tc>
          <w:tcPr/>
          <w:p>
            <w:pPr>
              <w:pStyle w:val="Compact"/>
            </w:pPr>
            <w:r>
              <w:t xml:space="preserve">New site live in &lt;48 hours without Pivot 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</w:t>
            </w:r>
          </w:p>
        </w:tc>
        <w:tc>
          <w:tcPr/>
          <w:p>
            <w:pPr>
              <w:pStyle w:val="Compact"/>
            </w:pPr>
            <w:r>
              <w:t xml:space="preserve">&lt;10% annual site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NPS (all customers)</w:t>
            </w:r>
          </w:p>
        </w:tc>
        <w:tc>
          <w:tcPr/>
          <w:p>
            <w:pPr>
              <w:pStyle w:val="Compact"/>
            </w:pPr>
            <w:r>
              <w:t xml:space="preserve">≥50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plan is Version 2.0 — compressed from the original 24-month plan (v1.0) to 18 months. The compression was achieved by: (1) running Phase 0 in parallel with Sprint 1, (2) scoping Phase 1 to Layers 1–3 MVP only, (3) adding a second developer from Sprint 1, and (4) running Layer 4/5 development in parallel with second-site onboarding in Phase 2. This plan will be updated at the start of each phase based on actual velocity and learnings from the prior phase.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2026-04-02T18:39:44Z</dcterms:created>
  <dcterms:modified xsi:type="dcterms:W3CDTF">2026-04-02T18:39:44Z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