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spacing w:before="40" w:after="40"/>
      </w:pPr>
    </w:p>
    <w:p>
      <w:pPr>
        <w:spacing w:before="40" w:after="40"/>
      </w:pPr>
    </w:p>
    <w:p>
      <w:pPr>
        <w:spacing w:after="120"/>
        <w:jc w:val="center"/>
      </w:pPr>
      <w:r>
        <w:rPr>
          <w:rFonts w:ascii="Arial" w:cs="Arial" w:eastAsia="Arial" w:hAnsi="Arial"/>
          <w:b/>
          <w:bCs/>
          <w:color w:val="1A5276"/>
          <w:sz w:val="40"/>
          <w:szCs w:val="40"/>
        </w:rPr>
        <w:t xml:space="preserve">BITÁCORA DE CONFIGURACIÓN</w:t>
      </w:r>
    </w:p>
    <w:p>
      <w:pPr>
        <w:spacing w:after="80"/>
        <w:jc w:val="center"/>
      </w:pPr>
      <w:r>
        <w:rPr>
          <w:rFonts w:ascii="Arial" w:cs="Arial" w:eastAsia="Arial" w:hAnsi="Arial"/>
          <w:b/>
          <w:bCs/>
          <w:color w:val="2E86C1"/>
          <w:sz w:val="36"/>
          <w:szCs w:val="36"/>
        </w:rPr>
        <w:t xml:space="preserve">GOOGLE ADS + GA4 + GTM</w:t>
      </w:r>
    </w:p>
    <w:p>
      <w:pPr>
        <w:spacing w:before="40" w:after="40"/>
      </w:pPr>
    </w:p>
    <w:p>
      <w:pPr>
        <w:pBdr>
          <w:bottom w:val="single" w:color="E67E22" w:sz="6" w:space="1"/>
        </w:pBdr>
        <w:jc w:val="center"/>
      </w:pPr>
    </w:p>
    <w:p>
      <w:pPr>
        <w:spacing w:before="40" w:after="40"/>
      </w:pPr>
    </w:p>
    <w:p>
      <w:pPr>
        <w:spacing w:after="60"/>
        <w:jc w:val="center"/>
      </w:pPr>
      <w:r>
        <w:rPr>
          <w:rFonts w:ascii="Arial" w:cs="Arial" w:eastAsia="Arial" w:hAnsi="Arial"/>
          <w:color w:val="2C3E50"/>
          <w:sz w:val="32"/>
          <w:szCs w:val="32"/>
        </w:rPr>
        <w:t xml:space="preserve">Feria Effix 2026 — Black Ticket USD $997</w:t>
      </w:r>
    </w:p>
    <w:p>
      <w:pPr>
        <w:spacing w:after="60"/>
        <w:jc w:val="center"/>
      </w:pPr>
      <w:r>
        <w:rPr>
          <w:rFonts w:ascii="Arial" w:cs="Arial" w:eastAsia="Arial" w:hAnsi="Arial"/>
          <w:color w:val="7F8C8D"/>
          <w:sz w:val="24"/>
          <w:szCs w:val="24"/>
        </w:rPr>
        <w:t xml:space="preserve">16 - 18 de Octubre | Plaza Mayor, Medellín</w:t>
      </w:r>
    </w:p>
    <w:p>
      <w:pPr>
        <w:spacing w:before="40" w:after="40"/>
      </w:pPr>
    </w:p>
    <w:p>
      <w:pPr>
        <w:spacing w:before="40" w:after="40"/>
      </w:pPr>
    </w:p>
    <w:p>
      <w:pPr>
        <w:spacing w:before="40" w:after="40"/>
      </w:pPr>
    </w:p>
    <w:p>
      <w:pPr>
        <w:jc w:val="center"/>
      </w:pPr>
      <w:r>
        <w:rPr>
          <w:rFonts w:ascii="Arial" w:cs="Arial" w:eastAsia="Arial" w:hAnsi="Arial"/>
          <w:color w:val="7F8C8D"/>
          <w:sz w:val="22"/>
          <w:szCs w:val="22"/>
        </w:rPr>
        <w:t xml:space="preserve">Configuración inicial: 10 de marzo de 2026</w:t>
      </w:r>
    </w:p>
    <w:p>
      <w:pPr>
        <w:jc w:val="center"/>
      </w:pPr>
      <w:r>
        <w:rPr>
          <w:rFonts w:ascii="Arial" w:cs="Arial" w:eastAsia="Arial" w:hAnsi="Arial"/>
          <w:color w:val="7F8C8D"/>
          <w:sz w:val="22"/>
          <w:szCs w:val="22"/>
        </w:rPr>
        <w:t xml:space="preserve">Última actualización: 13 de marzo de 2026</w:t>
      </w:r>
    </w:p>
    <w:p>
      <w:pPr>
        <w:spacing w:after="60"/>
        <w:jc w:val="center"/>
      </w:pPr>
      <w:r>
        <w:rPr>
          <w:rFonts w:ascii="Arial" w:cs="Arial" w:eastAsia="Arial" w:hAnsi="Arial"/>
          <w:b/>
          <w:bCs/>
          <w:color w:val="E67E22"/>
          <w:sz w:val="22"/>
          <w:szCs w:val="22"/>
        </w:rPr>
        <w:t xml:space="preserve">Versión 3.0</w:t>
      </w:r>
    </w:p>
    <w:p>
      <w:pPr>
        <w:spacing w:before="40" w:after="40"/>
      </w:pPr>
    </w:p>
    <w:p>
      <w:pPr>
        <w:spacing w:before="40" w:after="40"/>
      </w:pPr>
    </w:p>
    <w:p>
      <w:pPr>
        <w:spacing w:before="40" w:after="40"/>
      </w:pPr>
    </w:p>
    <w:p>
      <w:pPr>
        <w:spacing w:before="40" w:after="40"/>
      </w:pPr>
    </w:p>
    <w:p>
      <w:pPr>
        <w:spacing w:before="40" w:after="40"/>
      </w:pPr>
    </w:p>
    <w:p>
      <w:pPr>
        <w:spacing w:before="40" w:after="40"/>
      </w:pPr>
    </w:p>
    <w:p>
      <w:pPr>
        <w:jc w:val="center"/>
      </w:pPr>
      <w:r>
        <w:rPr>
          <w:rFonts w:ascii="Arial" w:cs="Arial" w:eastAsia="Arial" w:hAnsi="Arial"/>
          <w:color w:val="7F8C8D"/>
          <w:sz w:val="20"/>
          <w:szCs w:val="20"/>
        </w:rPr>
        <w:t xml:space="preserve">Grupo Effi | EffiX S.A.S. | NIT 901497359 | Cuenta: 356-853-8992</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5276"/>
          <w:sz w:val="32"/>
          <w:szCs w:val="32"/>
        </w:rPr>
        <w:t xml:space="preserve">1. Resumen ejecutivo</w:t>
      </w:r>
    </w:p>
    <w:p>
      <w:pPr>
        <w:spacing w:before="80" w:after="80"/>
      </w:pPr>
      <w:r>
        <w:rPr>
          <w:rFonts w:ascii="Arial" w:cs="Arial" w:eastAsia="Arial" w:hAnsi="Arial"/>
          <w:color w:val="2C3E50"/>
          <w:sz w:val="21"/>
          <w:szCs w:val="21"/>
        </w:rPr>
        <w:t xml:space="preserve">Este documento registra el proceso completo de configuración de la infraestructura publicitaria de Google Ads para Feria Effix 2026. Cubre desde la creación de cuentas hasta el lanzamiento de las dos primeras campañas de búsqueda activas, incluyendo tracking de conversiones verificado y funcionando para la venta del Black ticket (USD $997).</w:t>
      </w:r>
    </w:p>
    <w:p>
      <w:pPr>
        <w:spacing w:before="40" w:after="40"/>
      </w:pPr>
    </w:p>
    <w:p>
      <w:pPr>
        <w:pStyle w:val="Heading1"/>
        <w:spacing w:before="360" w:after="200"/>
      </w:pPr>
      <w:r>
        <w:rPr>
          <w:rFonts w:ascii="Arial" w:cs="Arial" w:eastAsia="Arial" w:hAnsi="Arial"/>
          <w:b/>
          <w:bCs/>
          <w:color w:val="1A5276"/>
          <w:sz w:val="32"/>
          <w:szCs w:val="32"/>
        </w:rPr>
        <w:t xml:space="preserve">2. Cuentas y plataformas configuradas</w:t>
      </w:r>
    </w:p>
    <w:p>
      <w:pPr>
        <w:pStyle w:val="Heading2"/>
        <w:spacing w:before="280" w:after="160"/>
      </w:pPr>
      <w:r>
        <w:rPr>
          <w:rFonts w:ascii="Arial" w:cs="Arial" w:eastAsia="Arial" w:hAnsi="Arial"/>
          <w:b/>
          <w:bCs/>
          <w:color w:val="2E86C1"/>
          <w:sz w:val="26"/>
          <w:szCs w:val="26"/>
        </w:rPr>
        <w:t xml:space="preserve">2.1 Google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ID de cuenta</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356-853-8992</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Correo de acceso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pautaferiaeffix@gmail.com</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Tipo de perfil</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Organización — Effix S.A.S.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NIT</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901497359</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País de facturación</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Colombia</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Zona horaria</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(GMT-05:00) Hora estándar de Colombia</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Moneda</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COP (Peso colombiano)</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Etiquetado automático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Activado</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Certificación venta entradas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Aprobada</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Estado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Activa — 2 campañas corriendo</w:t>
            </w:r>
          </w:p>
        </w:tc>
      </w:tr>
    </w:tbl>
    <w:p>
      <w:pPr>
        <w:spacing w:before="40" w:after="40"/>
      </w:pPr>
    </w:p>
    <w:p>
      <w:pPr>
        <w:pStyle w:val="Heading2"/>
        <w:spacing w:before="280" w:after="160"/>
      </w:pPr>
      <w:r>
        <w:rPr>
          <w:rFonts w:ascii="Arial" w:cs="Arial" w:eastAsia="Arial" w:hAnsi="Arial"/>
          <w:b/>
          <w:bCs/>
          <w:color w:val="2E86C1"/>
          <w:sz w:val="26"/>
          <w:szCs w:val="26"/>
        </w:rPr>
        <w:t xml:space="preserve">2.2 Google Analytics 4 (GA4)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ID de medición</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G-CRXZ50VX7D</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ID del flujo de datos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13248640925</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Nombre del flujo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feriaeffix.com</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URL</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https://feriaeffix.com</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Vinculada con Google Ads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Sí — Cuenta 356-853-8992</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Fecha de vinculación</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10 de marzo de 2026</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Estado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Activa — Recibiendo datos en tiempo real</w:t>
            </w:r>
          </w:p>
        </w:tc>
      </w:tr>
    </w:tbl>
    <w:p>
      <w:pPr>
        <w:spacing w:before="40" w:after="40"/>
      </w:pPr>
    </w:p>
    <w:p>
      <w:pPr>
        <w:pStyle w:val="Heading2"/>
        <w:spacing w:before="280" w:after="160"/>
      </w:pPr>
      <w:r>
        <w:rPr>
          <w:rFonts w:ascii="Arial" w:cs="Arial" w:eastAsia="Arial" w:hAnsi="Arial"/>
          <w:b/>
          <w:bCs/>
          <w:color w:val="2E86C1"/>
          <w:sz w:val="26"/>
          <w:szCs w:val="26"/>
        </w:rPr>
        <w:t xml:space="preserve">2.3 Google Tag Manager (GTM)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ID del contenedor</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GTM-TLRMK246</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Google Tag</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GT-P8QZK4S6</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Versión publicada</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V5 (13 de marzo de 2026)</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Estado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Activo — 3 etiquetas, 2 activadores</w:t>
            </w:r>
          </w:p>
        </w:tc>
      </w:tr>
    </w:tbl>
    <w:p>
      <w:pPr>
        <w:spacing w:before="40" w:after="40"/>
      </w:pPr>
    </w:p>
    <w:p>
      <w:pPr>
        <w:pStyle w:val="Heading1"/>
        <w:spacing w:before="360" w:after="200"/>
      </w:pPr>
      <w:r>
        <w:rPr>
          <w:rFonts w:ascii="Arial" w:cs="Arial" w:eastAsia="Arial" w:hAnsi="Arial"/>
          <w:b/>
          <w:bCs/>
          <w:color w:val="1A5276"/>
          <w:sz w:val="32"/>
          <w:szCs w:val="32"/>
        </w:rPr>
        <w:t xml:space="preserve">3. Etiquetas de GTM publicadas</w:t>
      </w:r>
    </w:p>
    <w:p>
      <w:pPr>
        <w:pStyle w:val="Heading2"/>
        <w:spacing w:before="280" w:after="160"/>
      </w:pPr>
      <w:r>
        <w:rPr>
          <w:rFonts w:ascii="Arial" w:cs="Arial" w:eastAsia="Arial" w:hAnsi="Arial"/>
          <w:b/>
          <w:bCs/>
          <w:color w:val="2E86C1"/>
          <w:sz w:val="26"/>
          <w:szCs w:val="26"/>
        </w:rPr>
        <w:t xml:space="preserve">3.1 Etiqueta de Remarketing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Tipo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Remarketing de Google Ads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ID de conversión</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AW-17981312035</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Activador</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All Pages (todas las vistas de página)</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Estado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Publicada y activa</w:t>
            </w:r>
          </w:p>
        </w:tc>
      </w:tr>
    </w:tbl>
    <w:p>
      <w:pPr>
        <w:spacing w:before="40" w:after="40"/>
      </w:pPr>
    </w:p>
    <w:p>
      <w:pPr>
        <w:pStyle w:val="Heading2"/>
        <w:spacing w:before="280" w:after="160"/>
      </w:pPr>
      <w:r>
        <w:rPr>
          <w:rFonts w:ascii="Arial" w:cs="Arial" w:eastAsia="Arial" w:hAnsi="Arial"/>
          <w:b/>
          <w:bCs/>
          <w:color w:val="2E86C1"/>
          <w:sz w:val="26"/>
          <w:szCs w:val="26"/>
        </w:rPr>
        <w:t xml:space="preserve">3.2 Conversión - Black Pago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Tipo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Seguimiento de conversiones de Google Ads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ID de conversión</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17981312035</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Etiqueta de conversión</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RTbrCMHZpoYcEKOYlP5C</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Valor</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3,997,000 COP (USD $997)</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Activador</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Page URL es igual a https://feriaeffix.com/boleta-black/gracias/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Verificado con Tag Assistant</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Sí — 13 de marzo de 2026</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Estado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Publicada y activa</w:t>
            </w:r>
          </w:p>
        </w:tc>
      </w:tr>
    </w:tbl>
    <w:p>
      <w:pPr>
        <w:spacing w:before="40" w:after="40"/>
      </w:pPr>
    </w:p>
    <w:p>
      <w:pPr>
        <w:pStyle w:val="Heading2"/>
        <w:spacing w:before="280" w:after="160"/>
      </w:pPr>
      <w:r>
        <w:rPr>
          <w:rFonts w:ascii="Arial" w:cs="Arial" w:eastAsia="Arial" w:hAnsi="Arial"/>
          <w:b/>
          <w:bCs/>
          <w:color w:val="2E86C1"/>
          <w:sz w:val="26"/>
          <w:szCs w:val="26"/>
        </w:rPr>
        <w:t xml:space="preserve">3.3 Conversión - Black Cuotas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Tipo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Seguimiento de conversiones de Google Ads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ID de conversión</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17981312035</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Etiqueta de conversión</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RTbrCMHZpoYcEKOYlP5C</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Valor</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1,000,000 COP (primera cuota de USD $250)</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Activador</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Page URL contiene boleta-black/gracias-2</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Verificado con Tag Assistant</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Sí — 13 de marzo de 2026</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Estado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Publicada y activa</w:t>
            </w:r>
          </w:p>
        </w:tc>
      </w:tr>
    </w:tbl>
    <w:p>
      <w:pPr>
        <w:spacing w:before="40" w:after="40"/>
      </w:pPr>
    </w:p>
    <w:p>
      <w:pPr>
        <w:pStyle w:val="Heading1"/>
        <w:spacing w:before="360" w:after="200"/>
      </w:pPr>
      <w:r>
        <w:rPr>
          <w:rFonts w:ascii="Arial" w:cs="Arial" w:eastAsia="Arial" w:hAnsi="Arial"/>
          <w:b/>
          <w:bCs/>
          <w:color w:val="1A5276"/>
          <w:sz w:val="32"/>
          <w:szCs w:val="32"/>
        </w:rPr>
        <w:t xml:space="preserve">4. Campañas activas</w:t>
      </w:r>
    </w:p>
    <w:p>
      <w:pPr>
        <w:pStyle w:val="Heading2"/>
        <w:spacing w:before="280" w:after="160"/>
      </w:pPr>
      <w:r>
        <w:rPr>
          <w:rFonts w:ascii="Arial" w:cs="Arial" w:eastAsia="Arial" w:hAnsi="Arial"/>
          <w:b/>
          <w:bCs/>
          <w:color w:val="2E86C1"/>
          <w:sz w:val="26"/>
          <w:szCs w:val="26"/>
        </w:rPr>
        <w:t xml:space="preserve">4.1 [Search] Marca Effix</w:t>
      </w:r>
    </w:p>
    <w:p>
      <w:pPr>
        <w:spacing w:before="80" w:after="80"/>
      </w:pPr>
      <w:r>
        <w:rPr>
          <w:rFonts w:ascii="Arial" w:cs="Arial" w:eastAsia="Arial" w:hAnsi="Arial"/>
          <w:color w:val="2C3E50"/>
          <w:sz w:val="21"/>
          <w:szCs w:val="21"/>
        </w:rPr>
        <w:t xml:space="preserve">Campaña de búsqueda que captura personas que ya buscan Feria Effix directamente.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Tipo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Búsqueda (Search)</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Objetivo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Ventas — Maximizar conversiones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URL de destino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https://feriaeffix.com/estrategia-google-ads/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Ruta visible</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feriaeffix.com/black-ticket/2026</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Presupuesto diario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88,000 COP (~USD $21/día)</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Redes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Búsqueda + Partners (Display desactivada)</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Concordancia</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Exacta</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Calidad del anuncio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Promedio</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Nivel optimización</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93.4%</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Estado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Activa — Anuncio apto</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Fecha de inicio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11 de marzo de 2026</w:t>
            </w:r>
          </w:p>
        </w:tc>
      </w:tr>
    </w:tbl>
    <w:p>
      <w:pPr>
        <w:spacing w:before="40" w:after="40"/>
      </w:pPr>
    </w:p>
    <w:p>
      <w:pPr>
        <w:spacing w:before="200" w:after="120"/>
      </w:pPr>
      <w:r>
        <w:rPr>
          <w:rFonts w:ascii="Arial" w:cs="Arial" w:eastAsia="Arial" w:hAnsi="Arial"/>
          <w:b/>
          <w:bCs/>
          <w:color w:val="2C3E50"/>
          <w:sz w:val="22"/>
          <w:szCs w:val="22"/>
        </w:rPr>
        <w:t xml:space="preserve">Palabras clave (10 — concordancia exacta)</w:t>
      </w:r>
    </w:p>
    <w:p>
      <w:pPr>
        <w:pStyle w:val="ListParagraph"/>
        <w:numPr>
          <w:ilvl w:val="0"/>
          <w:numId w:val="2"/>
        </w:numPr>
        <w:spacing w:before="40" w:after="40"/>
      </w:pPr>
      <w:r>
        <w:rPr>
          <w:rFonts w:ascii="Arial" w:cs="Arial" w:eastAsia="Arial" w:hAnsi="Arial"/>
          <w:color w:val="2C3E50"/>
          <w:sz w:val="21"/>
          <w:szCs w:val="21"/>
        </w:rPr>
        <w:t xml:space="preserve">[feria effix], [effix], [feria effix 2026], [effix medellin], [effix 2026]</w:t>
      </w:r>
    </w:p>
    <w:p>
      <w:pPr>
        <w:pStyle w:val="ListParagraph"/>
        <w:numPr>
          <w:ilvl w:val="0"/>
          <w:numId w:val="2"/>
        </w:numPr>
        <w:spacing w:before="40" w:after="40"/>
      </w:pPr>
      <w:r>
        <w:rPr>
          <w:rFonts w:ascii="Arial" w:cs="Arial" w:eastAsia="Arial" w:hAnsi="Arial"/>
          <w:color w:val="2C3E50"/>
          <w:sz w:val="21"/>
          <w:szCs w:val="21"/>
        </w:rPr>
        <w:t xml:space="preserve">[feriaeffix], [feria effi], [grupo effi feria], [effix colombia], [effix black ticket]</w:t>
      </w:r>
    </w:p>
    <w:p>
      <w:pPr>
        <w:pStyle w:val="ListParagraph"/>
        <w:numPr>
          <w:ilvl w:val="0"/>
          <w:numId w:val="2"/>
        </w:numPr>
        <w:spacing w:before="40" w:after="40"/>
      </w:pPr>
      <w:r>
        <w:rPr>
          <w:rFonts w:ascii="Arial" w:cs="Arial" w:eastAsia="Arial" w:hAnsi="Arial"/>
          <w:color w:val="2C3E50"/>
          <w:sz w:val="21"/>
          <w:szCs w:val="21"/>
        </w:rPr>
        <w:t xml:space="preserve">7 aptas, 3 con volumen de búsquedas bajo (se activan automáticamente)</w:t>
      </w:r>
    </w:p>
    <w:p>
      <w:pPr>
        <w:spacing w:before="40" w:after="40"/>
      </w:pPr>
    </w:p>
    <w:p>
      <w:pPr>
        <w:spacing w:before="200" w:after="120"/>
      </w:pPr>
      <w:r>
        <w:rPr>
          <w:rFonts w:ascii="Arial" w:cs="Arial" w:eastAsia="Arial" w:hAnsi="Arial"/>
          <w:b/>
          <w:bCs/>
          <w:color w:val="2C3E50"/>
          <w:sz w:val="22"/>
          <w:szCs w:val="22"/>
        </w:rPr>
        <w:t xml:space="preserve">Títulos del anuncio (15)</w:t>
      </w:r>
    </w:p>
    <w:p>
      <w:pPr>
        <w:pStyle w:val="ListParagraph"/>
        <w:numPr>
          <w:ilvl w:val="0"/>
          <w:numId w:val="2"/>
        </w:numPr>
        <w:spacing w:before="40" w:after="40"/>
      </w:pPr>
      <w:r>
        <w:rPr>
          <w:rFonts w:ascii="Arial" w:cs="Arial" w:eastAsia="Arial" w:hAnsi="Arial"/>
          <w:color w:val="2C3E50"/>
          <w:sz w:val="21"/>
          <w:szCs w:val="21"/>
        </w:rPr>
        <w:t xml:space="preserve">Effix 2026 | Entrada Black, Black Ticket USD $997, 9 Mentorías con Speakers</w:t>
      </w:r>
    </w:p>
    <w:p>
      <w:pPr>
        <w:pStyle w:val="ListParagraph"/>
        <w:numPr>
          <w:ilvl w:val="0"/>
          <w:numId w:val="2"/>
        </w:numPr>
        <w:spacing w:before="40" w:after="40"/>
      </w:pPr>
      <w:r>
        <w:rPr>
          <w:rFonts w:ascii="Arial" w:cs="Arial" w:eastAsia="Arial" w:hAnsi="Arial"/>
          <w:color w:val="2C3E50"/>
          <w:sz w:val="21"/>
          <w:szCs w:val="21"/>
        </w:rPr>
        <w:t xml:space="preserve">Solo 43% Disponible, Feria Effix | Medellín, Experiencia VIP Premium</w:t>
      </w:r>
    </w:p>
    <w:p>
      <w:pPr>
        <w:pStyle w:val="ListParagraph"/>
        <w:numPr>
          <w:ilvl w:val="0"/>
          <w:numId w:val="2"/>
        </w:numPr>
        <w:spacing w:before="40" w:after="40"/>
      </w:pPr>
      <w:r>
        <w:rPr>
          <w:rFonts w:ascii="Arial" w:cs="Arial" w:eastAsia="Arial" w:hAnsi="Arial"/>
          <w:color w:val="2C3E50"/>
          <w:sz w:val="21"/>
          <w:szCs w:val="21"/>
        </w:rPr>
        <w:t xml:space="preserve">16-18 Octubre 2026, Comidas + Mentorías 3 Días, La Feria #1 del MUNDO</w:t>
      </w:r>
    </w:p>
    <w:p>
      <w:pPr>
        <w:pStyle w:val="ListParagraph"/>
        <w:numPr>
          <w:ilvl w:val="0"/>
          <w:numId w:val="2"/>
        </w:numPr>
        <w:spacing w:before="40" w:after="40"/>
      </w:pPr>
      <w:r>
        <w:rPr>
          <w:rFonts w:ascii="Arial" w:cs="Arial" w:eastAsia="Arial" w:hAnsi="Arial"/>
          <w:color w:val="2C3E50"/>
          <w:sz w:val="21"/>
          <w:szCs w:val="21"/>
        </w:rPr>
        <w:t xml:space="preserve">Paga en 4 Cuotas de $250, Networking de Alto Nivel, 49,000+ Asistentes en 2025</w:t>
      </w:r>
    </w:p>
    <w:p>
      <w:pPr>
        <w:pStyle w:val="ListParagraph"/>
        <w:numPr>
          <w:ilvl w:val="0"/>
          <w:numId w:val="2"/>
        </w:numPr>
        <w:spacing w:before="40" w:after="40"/>
      </w:pPr>
      <w:r>
        <w:rPr>
          <w:rFonts w:ascii="Arial" w:cs="Arial" w:eastAsia="Arial" w:hAnsi="Arial"/>
          <w:color w:val="2C3E50"/>
          <w:sz w:val="21"/>
          <w:szCs w:val="21"/>
        </w:rPr>
        <w:t xml:space="preserve">Plaza Mayor Medellín, Zona Black Exclusiva, Compra Tu Black Ticket Hoy</w:t>
      </w:r>
    </w:p>
    <w:p>
      <w:pPr>
        <w:spacing w:before="40" w:after="40"/>
      </w:pPr>
    </w:p>
    <w:p>
      <w:pPr>
        <w:spacing w:before="200" w:after="120"/>
      </w:pPr>
      <w:r>
        <w:rPr>
          <w:rFonts w:ascii="Arial" w:cs="Arial" w:eastAsia="Arial" w:hAnsi="Arial"/>
          <w:b/>
          <w:bCs/>
          <w:color w:val="2C3E50"/>
          <w:sz w:val="22"/>
          <w:szCs w:val="22"/>
        </w:rPr>
        <w:t xml:space="preserve">Descripciones del anuncio (4)</w:t>
      </w:r>
    </w:p>
    <w:p>
      <w:pPr>
        <w:pStyle w:val="ListParagraph"/>
        <w:numPr>
          <w:ilvl w:val="0"/>
          <w:numId w:val="2"/>
        </w:numPr>
        <w:spacing w:before="40" w:after="40"/>
      </w:pPr>
      <w:r>
        <w:rPr>
          <w:rFonts w:ascii="Arial" w:cs="Arial" w:eastAsia="Arial" w:hAnsi="Arial"/>
          <w:color w:val="2C3E50"/>
          <w:sz w:val="21"/>
          <w:szCs w:val="21"/>
        </w:rPr>
        <w:t xml:space="preserve">La feria de ecommerce más grande del MUNDO. 3 días de networking, mentorías y aprendizaje.</w:t>
      </w:r>
    </w:p>
    <w:p>
      <w:pPr>
        <w:pStyle w:val="ListParagraph"/>
        <w:numPr>
          <w:ilvl w:val="0"/>
          <w:numId w:val="2"/>
        </w:numPr>
        <w:spacing w:before="40" w:after="40"/>
      </w:pPr>
      <w:r>
        <w:rPr>
          <w:rFonts w:ascii="Arial" w:cs="Arial" w:eastAsia="Arial" w:hAnsi="Arial"/>
          <w:color w:val="2C3E50"/>
          <w:sz w:val="21"/>
          <w:szCs w:val="21"/>
        </w:rPr>
        <w:t xml:space="preserve">9 mentorías exclusivas con speakers premium. Comidas incluidas los 3 días. Cupos limitados.</w:t>
      </w:r>
    </w:p>
    <w:p>
      <w:pPr>
        <w:pStyle w:val="ListParagraph"/>
        <w:numPr>
          <w:ilvl w:val="0"/>
          <w:numId w:val="2"/>
        </w:numPr>
        <w:spacing w:before="40" w:after="40"/>
      </w:pPr>
      <w:r>
        <w:rPr>
          <w:rFonts w:ascii="Arial" w:cs="Arial" w:eastAsia="Arial" w:hAnsi="Arial"/>
          <w:color w:val="2C3E50"/>
          <w:sz w:val="21"/>
          <w:szCs w:val="21"/>
        </w:rPr>
        <w:t xml:space="preserve">Conecta con +20,000 negocios. Zona Black exclusiva. Descuentos en hotelería. Compra ahora.</w:t>
      </w:r>
    </w:p>
    <w:p>
      <w:pPr>
        <w:pStyle w:val="ListParagraph"/>
        <w:numPr>
          <w:ilvl w:val="0"/>
          <w:numId w:val="2"/>
        </w:numPr>
        <w:spacing w:before="40" w:after="40"/>
      </w:pPr>
      <w:r>
        <w:rPr>
          <w:rFonts w:ascii="Arial" w:cs="Arial" w:eastAsia="Arial" w:hAnsi="Arial"/>
          <w:color w:val="2C3E50"/>
          <w:sz w:val="21"/>
          <w:szCs w:val="21"/>
        </w:rPr>
        <w:t xml:space="preserve">USD $997 o 4 cuotas de $250. Solo queda el 43% disponible. Asegura tu entrada Black hoy.</w:t>
      </w:r>
    </w:p>
    <w:p>
      <w:pPr>
        <w:spacing w:before="40" w:after="40"/>
      </w:pPr>
    </w:p>
    <w:p>
      <w:pPr>
        <w:pStyle w:val="Heading2"/>
        <w:spacing w:before="280" w:after="160"/>
      </w:pPr>
      <w:r>
        <w:rPr>
          <w:rFonts w:ascii="Arial" w:cs="Arial" w:eastAsia="Arial" w:hAnsi="Arial"/>
          <w:b/>
          <w:bCs/>
          <w:color w:val="2E86C1"/>
          <w:sz w:val="26"/>
          <w:szCs w:val="26"/>
        </w:rPr>
        <w:t xml:space="preserve">4.2 [Search] Categoría</w:t>
      </w:r>
    </w:p>
    <w:p>
      <w:pPr>
        <w:spacing w:before="80" w:after="80"/>
      </w:pPr>
      <w:r>
        <w:rPr>
          <w:rFonts w:ascii="Arial" w:cs="Arial" w:eastAsia="Arial" w:hAnsi="Arial"/>
          <w:color w:val="2C3E50"/>
          <w:sz w:val="21"/>
          <w:szCs w:val="21"/>
        </w:rPr>
        <w:t xml:space="preserve">Campaña de búsqueda que captura personas que buscan eventos de ecommerce sin conocer Effix.</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Tipo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Búsqueda (Search)</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Objetivo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Ventas — Maximizar conversiones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URL de destino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https://feriaeffix.com</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Ruta visible</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feriaeffix.com/2026/boletas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Presupuesto diario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73,000 COP (~USD $17/día)</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Redes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Búsqueda + Partners (Display desactivada)</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Concordancia</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Frase</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Calidad del anuncio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Pendiente (sin datos aún)</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Nivel optimización</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98%</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Estado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Activa — Estrategia de oferta en aprendizaje</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Fecha de inicio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13 de marzo de 2026</w:t>
            </w:r>
          </w:p>
        </w:tc>
      </w:tr>
    </w:tbl>
    <w:p>
      <w:pPr>
        <w:spacing w:before="40" w:after="40"/>
      </w:pPr>
    </w:p>
    <w:p>
      <w:pPr>
        <w:spacing w:before="200" w:after="120"/>
      </w:pPr>
      <w:r>
        <w:rPr>
          <w:rFonts w:ascii="Arial" w:cs="Arial" w:eastAsia="Arial" w:hAnsi="Arial"/>
          <w:b/>
          <w:bCs/>
          <w:color w:val="2C3E50"/>
          <w:sz w:val="22"/>
          <w:szCs w:val="22"/>
        </w:rPr>
        <w:t xml:space="preserve">Palabras clave (18 — concordancia de frase)</w:t>
      </w:r>
    </w:p>
    <w:p>
      <w:pPr>
        <w:pStyle w:val="ListParagraph"/>
        <w:numPr>
          <w:ilvl w:val="0"/>
          <w:numId w:val="2"/>
        </w:numPr>
        <w:spacing w:before="40" w:after="40"/>
      </w:pPr>
      <w:r>
        <w:rPr>
          <w:rFonts w:ascii="Arial" w:cs="Arial" w:eastAsia="Arial" w:hAnsi="Arial"/>
          <w:color w:val="2C3E50"/>
          <w:sz w:val="21"/>
          <w:szCs w:val="21"/>
        </w:rPr>
        <w:t xml:space="preserve">Activas: "conferencias marketing digital", "eventos ecommerce colombia", "feria ecommerce medellin", "eventos emprendimiento 2026", "feria emprendimiento medellin", "cursos ecommerce presencial"</w:t>
      </w:r>
    </w:p>
    <w:p>
      <w:pPr>
        <w:pStyle w:val="ListParagraph"/>
        <w:numPr>
          <w:ilvl w:val="0"/>
          <w:numId w:val="2"/>
        </w:numPr>
        <w:spacing w:before="40" w:after="40"/>
      </w:pPr>
      <w:r>
        <w:rPr>
          <w:rFonts w:ascii="Arial" w:cs="Arial" w:eastAsia="Arial" w:hAnsi="Arial"/>
          <w:color w:val="2C3E50"/>
          <w:sz w:val="21"/>
          <w:szCs w:val="21"/>
        </w:rPr>
        <w:t xml:space="preserve">Volumen bajo (se activan solas): "feria dropshipping", "eventos negocios digitales", "conferencias emprendedores colombia", "donde aprender ecommerce presencial", "evento dropshipping latinoamerica", "feria negocios digitales 2026", "feria comercio electronico", "eventos marketing digital colombia", "conferencias ecommerce latinoamerica", "aprender dropshipping colombia", "evento emprendedores medellin", "conferencias negocios online"</w:t>
      </w:r>
    </w:p>
    <w:p>
      <w:pPr>
        <w:spacing w:before="40" w:after="40"/>
      </w:pPr>
    </w:p>
    <w:p>
      <w:pPr>
        <w:spacing w:before="200" w:after="120"/>
      </w:pPr>
      <w:r>
        <w:rPr>
          <w:rFonts w:ascii="Arial" w:cs="Arial" w:eastAsia="Arial" w:hAnsi="Arial"/>
          <w:b/>
          <w:bCs/>
          <w:color w:val="2C3E50"/>
          <w:sz w:val="22"/>
          <w:szCs w:val="22"/>
        </w:rPr>
        <w:t xml:space="preserve">Títulos del anuncio (15)</w:t>
      </w:r>
    </w:p>
    <w:p>
      <w:pPr>
        <w:pStyle w:val="ListParagraph"/>
        <w:numPr>
          <w:ilvl w:val="0"/>
          <w:numId w:val="2"/>
        </w:numPr>
        <w:spacing w:before="40" w:after="40"/>
      </w:pPr>
      <w:r>
        <w:rPr>
          <w:rFonts w:ascii="Arial" w:cs="Arial" w:eastAsia="Arial" w:hAnsi="Arial"/>
          <w:color w:val="2C3E50"/>
          <w:sz w:val="21"/>
          <w:szCs w:val="21"/>
        </w:rPr>
        <w:t xml:space="preserve">Feria Effix 2026 | Medellín, 50,000 Emprendedores, Boletas Desde $201,300</w:t>
      </w:r>
    </w:p>
    <w:p>
      <w:pPr>
        <w:pStyle w:val="ListParagraph"/>
        <w:numPr>
          <w:ilvl w:val="0"/>
          <w:numId w:val="2"/>
        </w:numPr>
        <w:spacing w:before="40" w:after="40"/>
      </w:pPr>
      <w:r>
        <w:rPr>
          <w:rFonts w:ascii="Arial" w:cs="Arial" w:eastAsia="Arial" w:hAnsi="Arial"/>
          <w:color w:val="2C3E50"/>
          <w:sz w:val="21"/>
          <w:szCs w:val="21"/>
        </w:rPr>
        <w:t xml:space="preserve">16-18 Octubre 2026, 380+ Stands | 180+ Charlas, Ecommerce y Dropshipping</w:t>
      </w:r>
    </w:p>
    <w:p>
      <w:pPr>
        <w:pStyle w:val="ListParagraph"/>
        <w:numPr>
          <w:ilvl w:val="0"/>
          <w:numId w:val="2"/>
        </w:numPr>
        <w:spacing w:before="40" w:after="40"/>
      </w:pPr>
      <w:r>
        <w:rPr>
          <w:rFonts w:ascii="Arial" w:cs="Arial" w:eastAsia="Arial" w:hAnsi="Arial"/>
          <w:color w:val="2C3E50"/>
          <w:sz w:val="21"/>
          <w:szCs w:val="21"/>
        </w:rPr>
        <w:t xml:space="preserve">Speakers Internacionales, Plaza Mayor Medellín, Compra Ya y Ahorra</w:t>
      </w:r>
    </w:p>
    <w:p>
      <w:pPr>
        <w:pStyle w:val="ListParagraph"/>
        <w:numPr>
          <w:ilvl w:val="0"/>
          <w:numId w:val="2"/>
        </w:numPr>
        <w:spacing w:before="40" w:after="40"/>
      </w:pPr>
      <w:r>
        <w:rPr>
          <w:rFonts w:ascii="Arial" w:cs="Arial" w:eastAsia="Arial" w:hAnsi="Arial"/>
          <w:color w:val="2C3E50"/>
          <w:sz w:val="21"/>
          <w:szCs w:val="21"/>
        </w:rPr>
        <w:t xml:space="preserve">La Feria #1 del MUNDO, Entradas VIP Disponibles, AI, Marketing y Negocios</w:t>
      </w:r>
    </w:p>
    <w:p>
      <w:pPr>
        <w:pStyle w:val="ListParagraph"/>
        <w:numPr>
          <w:ilvl w:val="0"/>
          <w:numId w:val="2"/>
        </w:numPr>
        <w:spacing w:before="40" w:after="40"/>
      </w:pPr>
      <w:r>
        <w:rPr>
          <w:rFonts w:ascii="Arial" w:cs="Arial" w:eastAsia="Arial" w:hAnsi="Arial"/>
          <w:color w:val="2C3E50"/>
          <w:sz w:val="21"/>
          <w:szCs w:val="21"/>
        </w:rPr>
        <w:t xml:space="preserve">140,000+ Asistentes Total, Networking Real Presencial, Inscríbete Ahora | Effix</w:t>
      </w:r>
    </w:p>
    <w:p>
      <w:pPr>
        <w:spacing w:before="40" w:after="40"/>
      </w:pPr>
    </w:p>
    <w:p>
      <w:pPr>
        <w:spacing w:before="200" w:after="120"/>
      </w:pPr>
      <w:r>
        <w:rPr>
          <w:rFonts w:ascii="Arial" w:cs="Arial" w:eastAsia="Arial" w:hAnsi="Arial"/>
          <w:b/>
          <w:bCs/>
          <w:color w:val="2C3E50"/>
          <w:sz w:val="22"/>
          <w:szCs w:val="22"/>
        </w:rPr>
        <w:t xml:space="preserve">Descripciones del anuncio (4)</w:t>
      </w:r>
    </w:p>
    <w:p>
      <w:pPr>
        <w:pStyle w:val="ListParagraph"/>
        <w:numPr>
          <w:ilvl w:val="0"/>
          <w:numId w:val="2"/>
        </w:numPr>
        <w:spacing w:before="40" w:after="40"/>
      </w:pPr>
      <w:r>
        <w:rPr>
          <w:rFonts w:ascii="Arial" w:cs="Arial" w:eastAsia="Arial" w:hAnsi="Arial"/>
          <w:color w:val="2C3E50"/>
          <w:sz w:val="21"/>
          <w:szCs w:val="21"/>
        </w:rPr>
        <w:t xml:space="preserve">La feria de ecommerce más grande de Latinoamérica. 3 días de networking y aprendizaje.</w:t>
      </w:r>
    </w:p>
    <w:p>
      <w:pPr>
        <w:pStyle w:val="ListParagraph"/>
        <w:numPr>
          <w:ilvl w:val="0"/>
          <w:numId w:val="2"/>
        </w:numPr>
        <w:spacing w:before="40" w:after="40"/>
      </w:pPr>
      <w:r>
        <w:rPr>
          <w:rFonts w:ascii="Arial" w:cs="Arial" w:eastAsia="Arial" w:hAnsi="Arial"/>
          <w:color w:val="2C3E50"/>
          <w:sz w:val="21"/>
          <w:szCs w:val="21"/>
        </w:rPr>
        <w:t xml:space="preserve">Aprende dropshipping, marketing digital e IA con los mejores expertos de la región.</w:t>
      </w:r>
    </w:p>
    <w:p>
      <w:pPr>
        <w:pStyle w:val="ListParagraph"/>
        <w:numPr>
          <w:ilvl w:val="0"/>
          <w:numId w:val="2"/>
        </w:numPr>
        <w:spacing w:before="40" w:after="40"/>
      </w:pPr>
      <w:r>
        <w:rPr>
          <w:rFonts w:ascii="Arial" w:cs="Arial" w:eastAsia="Arial" w:hAnsi="Arial"/>
          <w:color w:val="2C3E50"/>
          <w:sz w:val="21"/>
          <w:szCs w:val="21"/>
        </w:rPr>
        <w:t xml:space="preserve">Conecta con +20,000 negocios y proveedores verificados. Compra tu boleta ahora.</w:t>
      </w:r>
    </w:p>
    <w:p>
      <w:pPr>
        <w:pStyle w:val="ListParagraph"/>
        <w:numPr>
          <w:ilvl w:val="0"/>
          <w:numId w:val="2"/>
        </w:numPr>
        <w:spacing w:before="40" w:after="40"/>
      </w:pPr>
      <w:r>
        <w:rPr>
          <w:rFonts w:ascii="Arial" w:cs="Arial" w:eastAsia="Arial" w:hAnsi="Arial"/>
          <w:color w:val="2C3E50"/>
          <w:sz w:val="21"/>
          <w:szCs w:val="21"/>
        </w:rPr>
        <w:t xml:space="preserve">Experiencias VIP con masterminds exclusivos. Cupos limitados disponibles.</w:t>
      </w:r>
    </w:p>
    <w:p>
      <w:pPr>
        <w:spacing w:before="40" w:after="40"/>
      </w:pPr>
    </w:p>
    <w:p>
      <w:pPr>
        <w:pStyle w:val="Heading1"/>
        <w:spacing w:before="360" w:after="200"/>
      </w:pPr>
      <w:r>
        <w:rPr>
          <w:rFonts w:ascii="Arial" w:cs="Arial" w:eastAsia="Arial" w:hAnsi="Arial"/>
          <w:b/>
          <w:bCs/>
          <w:color w:val="1A5276"/>
          <w:sz w:val="32"/>
          <w:szCs w:val="32"/>
        </w:rPr>
        <w:t xml:space="preserve">5. Segmentación geográfica (ambas campañas)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País</w:t>
            </w:r>
          </w:p>
        </w:tc>
        <w:tc>
          <w:tcPr>
            <w:tcW w:type="dxa" w:w="3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Tier</w:t>
            </w:r>
          </w:p>
        </w:tc>
        <w:tc>
          <w:tcPr>
            <w:tcW w:type="dxa" w:w="33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Justificación</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Colombia</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Tier 1 — Principal</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Mercado local, mayor conversión</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Ecuador</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Tier 1</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Segundo mercado de Grupo Effi</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República Dominicana</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Tier 1</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4,400 usuarios activos en GA4</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El Salvador</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Tier 1</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2,500 usuarios activos en GA4</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Perú</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Tier 1</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900 usuarios activos en GA4</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México</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Tier 2</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Mayor mercado ecommerce LATAM</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Chile</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Tier 2</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Alto poder adquisitivo</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Costa Rica</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Tier 2</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Mercado digital en crecimiento</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Panamá</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Tier 2</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Hub de negocios, alto poder adquisitivo</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Guatemala</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Tier 2</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Presencia de Efficaex</w:t>
            </w:r>
          </w:p>
        </w:tc>
      </w:tr>
    </w:tbl>
    <w:p>
      <w:pPr>
        <w:spacing w:before="40" w:after="40"/>
      </w:pPr>
    </w:p>
    <w:p>
      <w:pPr>
        <w:pStyle w:val="Heading1"/>
        <w:spacing w:before="360" w:after="200"/>
      </w:pPr>
      <w:r>
        <w:rPr>
          <w:rFonts w:ascii="Arial" w:cs="Arial" w:eastAsia="Arial" w:hAnsi="Arial"/>
          <w:b/>
          <w:bCs/>
          <w:color w:val="1A5276"/>
          <w:sz w:val="32"/>
          <w:szCs w:val="32"/>
        </w:rPr>
        <w:t xml:space="preserve">6. Landing Page y pasarelas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Landing Black ticket</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https://feriaeffix.com/estrategia-google-ads/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Precio pago único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COP $3,997,000 (USD $997)</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Precio cuotas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4 x COP $1,000,000 (4 x USD $250)</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Wompi — Cuotas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checkout.wompi.co/l/imLxOX</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Wompi — Pago único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checkout.wompi.co/l/xlLrYC</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ePayco — Cuotas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payco.link/41c35812-1fe3-4d6c-90cd-7536fdd01824</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ePayco — Pago único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payco.link/0c4bcec3-7bb9-4e71-a64b-dc4028bc2610</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Página gracias pago completo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https://feriaeffix.com/boleta-black/gracias/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19"/>
                <w:szCs w:val="19"/>
              </w:rPr>
              <w:t xml:space="preserve">Página gracias cuotas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https://feriaeffix.com/boleta-black/gracias-2</w:t>
            </w:r>
          </w:p>
        </w:tc>
      </w:tr>
    </w:tbl>
    <w:p>
      <w:pPr>
        <w:spacing w:before="40" w:after="40"/>
      </w:pPr>
    </w:p>
    <w:p>
      <w:pPr>
        <w:pStyle w:val="Heading1"/>
        <w:spacing w:before="360" w:after="200"/>
      </w:pPr>
      <w:r>
        <w:rPr>
          <w:rFonts w:ascii="Arial" w:cs="Arial" w:eastAsia="Arial" w:hAnsi="Arial"/>
          <w:b/>
          <w:bCs/>
          <w:color w:val="1A5276"/>
          <w:sz w:val="32"/>
          <w:szCs w:val="32"/>
        </w:rPr>
        <w:t xml:space="preserve">7. Extensiones de anuncios</w:t>
      </w:r>
    </w:p>
    <w:p>
      <w:pPr>
        <w:spacing w:before="200" w:after="120"/>
      </w:pPr>
      <w:r>
        <w:rPr>
          <w:rFonts w:ascii="Arial" w:cs="Arial" w:eastAsia="Arial" w:hAnsi="Arial"/>
          <w:b/>
          <w:bCs/>
          <w:color w:val="2C3E50"/>
          <w:sz w:val="22"/>
          <w:szCs w:val="22"/>
        </w:rPr>
        <w:t xml:space="preserve">Sitelinks (4)</w:t>
      </w:r>
    </w:p>
    <w:p>
      <w:pPr>
        <w:pStyle w:val="ListParagraph"/>
        <w:numPr>
          <w:ilvl w:val="0"/>
          <w:numId w:val="2"/>
        </w:numPr>
        <w:spacing w:before="40" w:after="40"/>
      </w:pPr>
      <w:r>
        <w:rPr>
          <w:rFonts w:ascii="Arial" w:cs="Arial" w:eastAsia="Arial" w:hAnsi="Arial"/>
          <w:color w:val="2C3E50"/>
          <w:sz w:val="21"/>
          <w:szCs w:val="21"/>
        </w:rPr>
        <w:t xml:space="preserve">Comprar Boletas → feriaeffix.com/estrategia-google-ads/</w:t>
      </w:r>
    </w:p>
    <w:p>
      <w:pPr>
        <w:pStyle w:val="ListParagraph"/>
        <w:numPr>
          <w:ilvl w:val="0"/>
          <w:numId w:val="2"/>
        </w:numPr>
        <w:spacing w:before="40" w:after="40"/>
      </w:pPr>
      <w:r>
        <w:rPr>
          <w:rFonts w:ascii="Arial" w:cs="Arial" w:eastAsia="Arial" w:hAnsi="Arial"/>
          <w:color w:val="2C3E50"/>
          <w:sz w:val="21"/>
          <w:szCs w:val="21"/>
        </w:rPr>
        <w:t xml:space="preserve">Ver Agenda → feriaeffix.com/#programacion</w:t>
      </w:r>
    </w:p>
    <w:p>
      <w:pPr>
        <w:pStyle w:val="ListParagraph"/>
        <w:numPr>
          <w:ilvl w:val="0"/>
          <w:numId w:val="2"/>
        </w:numPr>
        <w:spacing w:before="40" w:after="40"/>
      </w:pPr>
      <w:r>
        <w:rPr>
          <w:rFonts w:ascii="Arial" w:cs="Arial" w:eastAsia="Arial" w:hAnsi="Arial"/>
          <w:color w:val="2C3E50"/>
          <w:sz w:val="21"/>
          <w:szCs w:val="21"/>
        </w:rPr>
        <w:t xml:space="preserve">Speakers 2026 → feriaeffix.com/ponentes</w:t>
      </w:r>
    </w:p>
    <w:p>
      <w:pPr>
        <w:pStyle w:val="ListParagraph"/>
        <w:numPr>
          <w:ilvl w:val="0"/>
          <w:numId w:val="2"/>
        </w:numPr>
        <w:spacing w:before="40" w:after="40"/>
      </w:pPr>
      <w:r>
        <w:rPr>
          <w:rFonts w:ascii="Arial" w:cs="Arial" w:eastAsia="Arial" w:hAnsi="Arial"/>
          <w:color w:val="2C3E50"/>
          <w:sz w:val="21"/>
          <w:szCs w:val="21"/>
        </w:rPr>
        <w:t xml:space="preserve">Quiero un Stand → feriaeffix.com/quiero-tener-un-stand/</w:t>
      </w:r>
    </w:p>
    <w:p>
      <w:pPr>
        <w:spacing w:before="40" w:after="40"/>
      </w:pPr>
    </w:p>
    <w:p>
      <w:pPr>
        <w:spacing w:before="200" w:after="120"/>
      </w:pPr>
      <w:r>
        <w:rPr>
          <w:rFonts w:ascii="Arial" w:cs="Arial" w:eastAsia="Arial" w:hAnsi="Arial"/>
          <w:b/>
          <w:bCs/>
          <w:color w:val="2C3E50"/>
          <w:sz w:val="22"/>
          <w:szCs w:val="22"/>
        </w:rPr>
        <w:t xml:space="preserve">Textos destacados</w:t>
      </w:r>
    </w:p>
    <w:p>
      <w:pPr>
        <w:pStyle w:val="ListParagraph"/>
        <w:numPr>
          <w:ilvl w:val="0"/>
          <w:numId w:val="2"/>
        </w:numPr>
        <w:spacing w:before="40" w:after="40"/>
      </w:pPr>
      <w:r>
        <w:rPr>
          <w:rFonts w:ascii="Arial" w:cs="Arial" w:eastAsia="Arial" w:hAnsi="Arial"/>
          <w:color w:val="2C3E50"/>
          <w:sz w:val="21"/>
          <w:szCs w:val="21"/>
        </w:rPr>
        <w:t xml:space="preserve">+49,000 asistentes en 2025 | 380+ marcas expositoras | 3 días completos | Speakers internacionales</w:t>
      </w:r>
    </w:p>
    <w:p>
      <w:pPr>
        <w:spacing w:before="40" w:after="40"/>
      </w:pPr>
    </w:p>
    <w:p>
      <w:pPr>
        <w:pStyle w:val="Heading1"/>
        <w:spacing w:before="360" w:after="200"/>
      </w:pPr>
      <w:r>
        <w:rPr>
          <w:rFonts w:ascii="Arial" w:cs="Arial" w:eastAsia="Arial" w:hAnsi="Arial"/>
          <w:b/>
          <w:bCs/>
          <w:color w:val="1A5276"/>
          <w:sz w:val="32"/>
          <w:szCs w:val="32"/>
        </w:rPr>
        <w:t xml:space="preserve">8. Estado general de la implementación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Componente</w:t>
            </w:r>
          </w:p>
        </w:tc>
        <w:tc>
          <w:tcPr>
            <w:tcW w:type="dxa" w:w="1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Estado</w:t>
            </w:r>
          </w:p>
        </w:tc>
        <w:tc>
          <w:tcPr>
            <w:tcW w:type="dxa" w:w="37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Notas</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Cuenta de Google Ads</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 Completado</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ID: 356-853-8992</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GA4 vinculado con Google Ads</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 Completado</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G-CRXZ50VX7D</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GTM verificado y publicado</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 Completado</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V5 — 3 etiquetas activas</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Certificación venta entradas</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 Aprobada</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Google aprobó solicitud</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Etiqueta de remarketing</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 Completado</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Todas las páginas</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Conversión Black Pago Completo</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 Completado</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Verificada con Tag Assistant</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Conversión Black Cuotas</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 Completado</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Verificada con Tag Assistant</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Páginas de agradecimiento</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 Completado</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/boleta-black/gracias/ y /gracias-2</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Campaña [Search] Marca Effix</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 Activa</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88,000 COP/día — Anuncio apto</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Campaña [Search] Categoría</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 Activa</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73,000 COP/día — En aprendizaje</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Guía operativa de campañas</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 Completado</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Documento generado</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Redirección post-pago Wompi</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 Completado</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Configurado y activo</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Redirección post-pago ePayco</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 Completado</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Configurado y activo</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Públicos personalizados (CSV)</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 Pendiente</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Obtener bases de datos</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Sitelinks en campaña Categoría</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 Completado</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4 sitelinks agregados</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Campaña YouTube Awareness</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 Pendiente</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Requiere videos producidos</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Campaña Display Prospección</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 Pendiente</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Requiere banners producidos</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Palabras clave negativas</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 Pendiente</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8"/>
                <w:szCs w:val="18"/>
              </w:rPr>
              <w:t xml:space="preserve">Revisar en 1 semana</w:t>
            </w:r>
          </w:p>
        </w:tc>
      </w:tr>
    </w:tbl>
    <w:p>
      <w:pPr>
        <w:spacing w:before="40" w:after="40"/>
      </w:pPr>
    </w:p>
    <w:p>
      <w:pPr>
        <w:pStyle w:val="Heading1"/>
        <w:spacing w:before="360" w:after="200"/>
      </w:pPr>
      <w:r>
        <w:rPr>
          <w:rFonts w:ascii="Arial" w:cs="Arial" w:eastAsia="Arial" w:hAnsi="Arial"/>
          <w:b/>
          <w:bCs/>
          <w:color w:val="1A5276"/>
          <w:sz w:val="32"/>
          <w:szCs w:val="32"/>
        </w:rPr>
        <w:t xml:space="preserve">9. Historial de versiones GTM</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000"/>
        <w:gridCol w:w="2360"/>
      </w:tblGrid>
      <w:tr>
        <w:tc>
          <w:tcPr>
            <w:tcW w:type="dxa" w:w="1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w:t>
            </w:r>
          </w:p>
        </w:tc>
        <w:tc>
          <w:tcPr>
            <w:tcW w:type="dxa" w:w="4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Nombre</w:t>
            </w:r>
          </w:p>
        </w:tc>
        <w:tc>
          <w:tcPr>
            <w:tcW w:type="dxa" w:w="2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Fecha</w:t>
            </w:r>
          </w:p>
        </w:tc>
        <w:tc>
          <w:tcPr>
            <w:tcW w:type="dxa" w:w="23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Cambios</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C3E50"/>
                <w:sz w:val="19"/>
                <w:szCs w:val="19"/>
              </w:rPr>
              <w:t xml:space="preserve">1</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Empty Container</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C3E50"/>
                <w:sz w:val="19"/>
                <w:szCs w:val="19"/>
              </w:rPr>
              <w:t xml:space="preserve">10/03/2026</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Contenedor inicial</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C3E50"/>
                <w:sz w:val="19"/>
                <w:szCs w:val="19"/>
              </w:rPr>
              <w:t xml:space="preserve">2</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V1 - Remarketing y Conversión</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C3E50"/>
                <w:sz w:val="19"/>
                <w:szCs w:val="19"/>
              </w:rPr>
              <w:t xml:space="preserve">10/03/2026</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Primera publicación</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C3E50"/>
                <w:sz w:val="19"/>
                <w:szCs w:val="19"/>
              </w:rPr>
              <w:t xml:space="preserve">3</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V1 - Remarketing + Conversiones Black</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C3E50"/>
                <w:sz w:val="19"/>
                <w:szCs w:val="19"/>
              </w:rPr>
              <w:t xml:space="preserve">10/03/2026</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3 etiquetas activas</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C3E50"/>
                <w:sz w:val="19"/>
                <w:szCs w:val="19"/>
              </w:rPr>
              <w:t xml:space="preserve">4</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(sin nombre)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C3E50"/>
                <w:sz w:val="19"/>
                <w:szCs w:val="19"/>
              </w:rPr>
              <w:t xml:space="preserve">12/03/2026</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Ajustes menores</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C3E50"/>
                <w:sz w:val="19"/>
                <w:szCs w:val="19"/>
              </w:rPr>
              <w:t xml:space="preserve">5</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V2 - URLs de gracias actualizadas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C3E50"/>
                <w:sz w:val="19"/>
                <w:szCs w:val="19"/>
              </w:rPr>
              <w:t xml:space="preserve">13/03/2026</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7F8C8D"/>
                <w:sz w:val="19"/>
                <w:szCs w:val="19"/>
              </w:rPr>
              <w:t xml:space="preserve">Activadores corregidos</w:t>
            </w:r>
          </w:p>
        </w:tc>
      </w:tr>
    </w:tbl>
    <w:p>
      <w:pPr>
        <w:spacing w:before="40" w:after="40"/>
      </w:pPr>
    </w:p>
    <w:p>
      <w:pPr>
        <w:pStyle w:val="Heading1"/>
        <w:spacing w:before="360" w:after="200"/>
      </w:pPr>
      <w:r>
        <w:rPr>
          <w:rFonts w:ascii="Arial" w:cs="Arial" w:eastAsia="Arial" w:hAnsi="Arial"/>
          <w:b/>
          <w:bCs/>
          <w:color w:val="1A5276"/>
          <w:sz w:val="32"/>
          <w:szCs w:val="32"/>
        </w:rPr>
        <w:t xml:space="preserve">10. Directorio de credenciales y accesos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Plataforma</w:t>
            </w:r>
          </w:p>
        </w:tc>
        <w:tc>
          <w:tcPr>
            <w:tcW w:type="dxa" w:w="3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ID / Identificador</w:t>
            </w:r>
          </w:p>
        </w:tc>
        <w:tc>
          <w:tcPr>
            <w:tcW w:type="dxa" w:w="33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Acceso</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Google Ads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356-853-8992</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pautaferiaeffix@gmail.com</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GA4 (activa)</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G-CRXZ50VX7D</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pautaferiaeffix@gmail.com</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GTM</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GTM-TLRMK246</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pautaferiaeffix@gmail.com</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ID de conversión</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AW-17981312035</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Etiqueta conversión</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RTbrCMHZpoYcEKOYlP5C</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Google Tag</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GT-P8QZK4S6</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GA4 (sin usar)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G-6DQBGWG7RS</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19"/>
                <w:szCs w:val="19"/>
              </w:rPr>
              <w:t xml:space="preserve">Puede eliminarse</w:t>
            </w:r>
          </w:p>
        </w:tc>
      </w:tr>
    </w:tbl>
    <w:p>
      <w:pPr>
        <w:spacing w:before="40" w:after="40"/>
      </w:pPr>
    </w:p>
    <w:p>
      <w:pPr>
        <w:pStyle w:val="Heading1"/>
        <w:spacing w:before="360" w:after="200"/>
      </w:pPr>
      <w:r>
        <w:rPr>
          <w:rFonts w:ascii="Arial" w:cs="Arial" w:eastAsia="Arial" w:hAnsi="Arial"/>
          <w:b/>
          <w:bCs/>
          <w:color w:val="1A5276"/>
          <w:sz w:val="32"/>
          <w:szCs w:val="32"/>
        </w:rPr>
        <w:t xml:space="preserve">11. URLs de referencia</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Recurso</w:t>
            </w:r>
          </w:p>
        </w:tc>
        <w:tc>
          <w:tcPr>
            <w:tcW w:type="dxa" w:w="61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URL</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Landing Black ticket</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E86C1"/>
                <w:sz w:val="19"/>
                <w:szCs w:val="19"/>
              </w:rPr>
              <w:t xml:space="preserve">feriaeffix.com/estrategia-google-ads/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Gracias pago completo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E86C1"/>
                <w:sz w:val="19"/>
                <w:szCs w:val="19"/>
              </w:rPr>
              <w:t xml:space="preserve">feriaeffix.com/boleta-black/gracias/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Gracias cuotas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E86C1"/>
                <w:sz w:val="19"/>
                <w:szCs w:val="19"/>
              </w:rPr>
              <w:t xml:space="preserve">feriaeffix.com/boleta-black/gracias-2</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Checkout Wompi Cuotas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E86C1"/>
                <w:sz w:val="19"/>
                <w:szCs w:val="19"/>
              </w:rPr>
              <w:t xml:space="preserve">checkout.wompi.co/l/imLxOX</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Checkout Wompi Único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E86C1"/>
                <w:sz w:val="19"/>
                <w:szCs w:val="19"/>
              </w:rPr>
              <w:t xml:space="preserve">checkout.wompi.co/l/xlLrYC</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Checkout ePayco Cuotas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E86C1"/>
                <w:sz w:val="19"/>
                <w:szCs w:val="19"/>
              </w:rPr>
              <w:t xml:space="preserve">payco.link/41c35812-1fe3-4d6c-90cd-7536fdd01824</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Checkout ePayco Único</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E86C1"/>
                <w:sz w:val="19"/>
                <w:szCs w:val="19"/>
              </w:rPr>
              <w:t xml:space="preserve">payco.link/0c4bcec3-7bb9-4e71-a64b-dc4028bc2610</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Google Ads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E86C1"/>
                <w:sz w:val="19"/>
                <w:szCs w:val="19"/>
              </w:rPr>
              <w:t xml:space="preserve">ads.google.com (356-853-8992)</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GA4</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E86C1"/>
                <w:sz w:val="19"/>
                <w:szCs w:val="19"/>
              </w:rPr>
              <w:t xml:space="preserve">analytics.google.com (G-CRXZ50VX7D)</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19"/>
                <w:szCs w:val="19"/>
              </w:rPr>
              <w:t xml:space="preserve">GTM</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E86C1"/>
                <w:sz w:val="19"/>
                <w:szCs w:val="19"/>
              </w:rPr>
              <w:t xml:space="preserve">tagmanager.google.com (GTM-TLRMK246)</w:t>
            </w:r>
          </w:p>
        </w:tc>
      </w:tr>
    </w:tbl>
    <w:p>
      <w:pPr>
        <w:spacing w:before="40" w:after="40"/>
      </w:pPr>
    </w:p>
    <w:p>
      <w:pPr>
        <w:pStyle w:val="Heading1"/>
        <w:spacing w:before="360" w:after="200"/>
      </w:pPr>
      <w:r>
        <w:rPr>
          <w:rFonts w:ascii="Arial" w:cs="Arial" w:eastAsia="Arial" w:hAnsi="Arial"/>
          <w:b/>
          <w:bCs/>
          <w:color w:val="1A5276"/>
          <w:sz w:val="32"/>
          <w:szCs w:val="32"/>
        </w:rPr>
        <w:t xml:space="preserve">12. Próximos pasos</w:t>
      </w:r>
    </w:p>
    <w:p>
      <w:pPr>
        <w:spacing w:before="200" w:after="120"/>
      </w:pPr>
      <w:r>
        <w:rPr>
          <w:rFonts w:ascii="Arial" w:cs="Arial" w:eastAsia="Arial" w:hAnsi="Arial"/>
          <w:b/>
          <w:bCs/>
          <w:color w:val="2C3E50"/>
          <w:sz w:val="22"/>
          <w:szCs w:val="22"/>
        </w:rPr>
        <w:t xml:space="preserve">Prioridad inmediata (esta semana)</w:t>
      </w:r>
    </w:p>
    <w:p>
      <w:pPr>
        <w:pStyle w:val="ListParagraph"/>
        <w:numPr>
          <w:ilvl w:val="0"/>
          <w:numId w:val="3"/>
        </w:numPr>
        <w:spacing w:before="40" w:after="40"/>
      </w:pPr>
      <w:r>
        <w:rPr>
          <w:rFonts w:ascii="Arial" w:cs="Arial" w:eastAsia="Arial" w:hAnsi="Arial"/>
          <w:b/>
          <w:bCs/>
          <w:color w:val="2C3E50"/>
          <w:sz w:val="21"/>
          <w:szCs w:val="21"/>
        </w:rPr>
        <w:t xml:space="preserve">Configurar redirección post-pago en Wompi y ePayco </w:t>
      </w:r>
      <w:r>
        <w:rPr>
          <w:rFonts w:ascii="Arial" w:cs="Arial" w:eastAsia="Arial" w:hAnsi="Arial"/>
          <w:color w:val="2C3E50"/>
          <w:sz w:val="21"/>
          <w:szCs w:val="21"/>
        </w:rPr>
        <w:t xml:space="preserve">— Botones pago único redirigen a /boleta-black/gracias/ y botones cuotas a /boleta-black/gracias-2</w:t>
      </w:r>
    </w:p>
    <w:p>
      <w:pPr>
        <w:pStyle w:val="ListParagraph"/>
        <w:numPr>
          <w:ilvl w:val="0"/>
          <w:numId w:val="3"/>
        </w:numPr>
        <w:spacing w:before="40" w:after="40"/>
      </w:pPr>
      <w:r>
        <w:rPr>
          <w:rFonts w:ascii="Arial" w:cs="Arial" w:eastAsia="Arial" w:hAnsi="Arial"/>
          <w:b/>
          <w:bCs/>
          <w:color w:val="2C3E50"/>
          <w:sz w:val="21"/>
          <w:szCs w:val="21"/>
        </w:rPr>
        <w:t xml:space="preserve">Agregar sitelinks a campaña [Search] Categoría </w:t>
      </w:r>
      <w:r>
        <w:rPr>
          <w:rFonts w:ascii="Arial" w:cs="Arial" w:eastAsia="Arial" w:hAnsi="Arial"/>
          <w:color w:val="2C3E50"/>
          <w:sz w:val="21"/>
          <w:szCs w:val="21"/>
        </w:rPr>
        <w:t xml:space="preserve">— Los mismos 4 sitelinks de la campaña de marca</w:t>
      </w:r>
    </w:p>
    <w:p>
      <w:pPr>
        <w:pStyle w:val="ListParagraph"/>
        <w:numPr>
          <w:ilvl w:val="0"/>
          <w:numId w:val="3"/>
        </w:numPr>
        <w:spacing w:before="40" w:after="40"/>
      </w:pPr>
      <w:r>
        <w:rPr>
          <w:rFonts w:ascii="Arial" w:cs="Arial" w:eastAsia="Arial" w:hAnsi="Arial"/>
          <w:b/>
          <w:bCs/>
          <w:color w:val="2C3E50"/>
          <w:sz w:val="21"/>
          <w:szCs w:val="21"/>
        </w:rPr>
        <w:t xml:space="preserve">Monitorear primeros datos </w:t>
      </w:r>
      <w:r>
        <w:rPr>
          <w:rFonts w:ascii="Arial" w:cs="Arial" w:eastAsia="Arial" w:hAnsi="Arial"/>
          <w:color w:val="2C3E50"/>
          <w:sz w:val="21"/>
          <w:szCs w:val="21"/>
        </w:rPr>
        <w:t xml:space="preserve">— No hacer cambios en los primeros 3-5 días. Dejar que el algoritmo aprenda</w:t>
      </w:r>
    </w:p>
    <w:p>
      <w:pPr>
        <w:spacing w:before="40" w:after="40"/>
      </w:pPr>
    </w:p>
    <w:p>
      <w:pPr>
        <w:spacing w:before="200" w:after="120"/>
      </w:pPr>
      <w:r>
        <w:rPr>
          <w:rFonts w:ascii="Arial" w:cs="Arial" w:eastAsia="Arial" w:hAnsi="Arial"/>
          <w:b/>
          <w:bCs/>
          <w:color w:val="2C3E50"/>
          <w:sz w:val="22"/>
          <w:szCs w:val="22"/>
        </w:rPr>
        <w:t xml:space="preserve">Prioridad alta (semana 2)</w:t>
      </w:r>
    </w:p>
    <w:p>
      <w:pPr>
        <w:pStyle w:val="ListParagraph"/>
        <w:numPr>
          <w:ilvl w:val="0"/>
          <w:numId w:val="2"/>
        </w:numPr>
        <w:spacing w:before="40" w:after="40"/>
      </w:pPr>
      <w:r>
        <w:rPr>
          <w:rFonts w:ascii="Arial" w:cs="Arial" w:eastAsia="Arial" w:hAnsi="Arial"/>
          <w:color w:val="2C3E50"/>
          <w:sz w:val="21"/>
          <w:szCs w:val="21"/>
        </w:rPr>
        <w:t xml:space="preserve">Revisar informe de términos de búsqueda y agregar palabras clave negativas</w:t>
      </w:r>
    </w:p>
    <w:p>
      <w:pPr>
        <w:pStyle w:val="ListParagraph"/>
        <w:numPr>
          <w:ilvl w:val="0"/>
          <w:numId w:val="2"/>
        </w:numPr>
        <w:spacing w:before="40" w:after="40"/>
      </w:pPr>
      <w:r>
        <w:rPr>
          <w:rFonts w:ascii="Arial" w:cs="Arial" w:eastAsia="Arial" w:hAnsi="Arial"/>
          <w:color w:val="2C3E50"/>
          <w:sz w:val="21"/>
          <w:szCs w:val="21"/>
        </w:rPr>
        <w:t xml:space="preserve">Obtener bases de datos de clientes para públicos personalizados (Customer Match)</w:t>
      </w:r>
    </w:p>
    <w:p>
      <w:pPr>
        <w:pStyle w:val="ListParagraph"/>
        <w:numPr>
          <w:ilvl w:val="0"/>
          <w:numId w:val="2"/>
        </w:numPr>
        <w:spacing w:before="40" w:after="40"/>
      </w:pPr>
      <w:r>
        <w:rPr>
          <w:rFonts w:ascii="Arial" w:cs="Arial" w:eastAsia="Arial" w:hAnsi="Arial"/>
          <w:color w:val="2C3E50"/>
          <w:sz w:val="21"/>
          <w:szCs w:val="21"/>
        </w:rPr>
        <w:t xml:space="preserve">Formato CSV requerido: Email, Teléfono (+57...), Nombre, Apellido, País</w:t>
      </w:r>
    </w:p>
    <w:p>
      <w:pPr>
        <w:pStyle w:val="ListParagraph"/>
        <w:numPr>
          <w:ilvl w:val="0"/>
          <w:numId w:val="2"/>
        </w:numPr>
        <w:spacing w:before="40" w:after="40"/>
      </w:pPr>
      <w:r>
        <w:rPr>
          <w:rFonts w:ascii="Arial" w:cs="Arial" w:eastAsia="Arial" w:hAnsi="Arial"/>
          <w:color w:val="2C3E50"/>
          <w:sz w:val="21"/>
          <w:szCs w:val="21"/>
        </w:rPr>
        <w:t xml:space="preserve">Listas: Asistentes Effix 2024/2025, usuarios Effisystems, compradores Black anteriores</w:t>
      </w:r>
    </w:p>
    <w:p>
      <w:pPr>
        <w:spacing w:before="40" w:after="40"/>
      </w:pPr>
    </w:p>
    <w:p>
      <w:pPr>
        <w:spacing w:before="200" w:after="120"/>
      </w:pPr>
      <w:r>
        <w:rPr>
          <w:rFonts w:ascii="Arial" w:cs="Arial" w:eastAsia="Arial" w:hAnsi="Arial"/>
          <w:b/>
          <w:bCs/>
          <w:color w:val="2C3E50"/>
          <w:sz w:val="22"/>
          <w:szCs w:val="22"/>
        </w:rPr>
        <w:t xml:space="preserve">Prioridad media (semanas 3-4)</w:t>
      </w:r>
    </w:p>
    <w:p>
      <w:pPr>
        <w:pStyle w:val="ListParagraph"/>
        <w:numPr>
          <w:ilvl w:val="0"/>
          <w:numId w:val="2"/>
        </w:numPr>
        <w:spacing w:before="40" w:after="40"/>
      </w:pPr>
      <w:r>
        <w:rPr>
          <w:rFonts w:ascii="Arial" w:cs="Arial" w:eastAsia="Arial" w:hAnsi="Arial"/>
          <w:color w:val="2C3E50"/>
          <w:sz w:val="21"/>
          <w:szCs w:val="21"/>
        </w:rPr>
        <w:t xml:space="preserve">Producir banners para campaña Display (300x250, 728x90, 160x600, 320x50, 300x600, 336x280)</w:t>
      </w:r>
    </w:p>
    <w:p>
      <w:pPr>
        <w:pStyle w:val="ListParagraph"/>
        <w:numPr>
          <w:ilvl w:val="0"/>
          <w:numId w:val="2"/>
        </w:numPr>
        <w:spacing w:before="40" w:after="40"/>
      </w:pPr>
      <w:r>
        <w:rPr>
          <w:rFonts w:ascii="Arial" w:cs="Arial" w:eastAsia="Arial" w:hAnsi="Arial"/>
          <w:color w:val="2C3E50"/>
          <w:sz w:val="21"/>
          <w:szCs w:val="21"/>
        </w:rPr>
        <w:t xml:space="preserve">Producir videos para campaña YouTube (bumper 6s, in-stream 15-30s, largo 60-90s)</w:t>
      </w:r>
    </w:p>
    <w:p>
      <w:pPr>
        <w:pStyle w:val="ListParagraph"/>
        <w:numPr>
          <w:ilvl w:val="0"/>
          <w:numId w:val="2"/>
        </w:numPr>
        <w:spacing w:before="40" w:after="40"/>
      </w:pPr>
      <w:r>
        <w:rPr>
          <w:rFonts w:ascii="Arial" w:cs="Arial" w:eastAsia="Arial" w:hAnsi="Arial"/>
          <w:color w:val="2C3E50"/>
          <w:sz w:val="21"/>
          <w:szCs w:val="21"/>
        </w:rPr>
        <w:t xml:space="preserve">Crear campaña [YouTube] Awareness y [Display] Prospección</w:t>
      </w:r>
    </w:p>
    <w:p>
      <w:pPr>
        <w:pStyle w:val="ListParagraph"/>
        <w:numPr>
          <w:ilvl w:val="0"/>
          <w:numId w:val="2"/>
        </w:numPr>
        <w:spacing w:before="40" w:after="40"/>
      </w:pPr>
      <w:r>
        <w:rPr>
          <w:rFonts w:ascii="Arial" w:cs="Arial" w:eastAsia="Arial" w:hAnsi="Arial"/>
          <w:color w:val="2C3E50"/>
          <w:sz w:val="21"/>
          <w:szCs w:val="21"/>
        </w:rPr>
        <w:t xml:space="preserve">Evaluar rendimiento de Fase 1 y ajustar presupuestos para Fase 2</w:t>
      </w:r>
    </w:p>
    <w:p>
      <w:pPr>
        <w:spacing w:before="40" w:after="40"/>
      </w:pPr>
    </w:p>
    <w:p>
      <w:pPr>
        <w:pStyle w:val="Heading1"/>
        <w:spacing w:before="360" w:after="200"/>
      </w:pPr>
      <w:r>
        <w:rPr>
          <w:rFonts w:ascii="Arial" w:cs="Arial" w:eastAsia="Arial" w:hAnsi="Arial"/>
          <w:b/>
          <w:bCs/>
          <w:color w:val="1A5276"/>
          <w:sz w:val="32"/>
          <w:szCs w:val="32"/>
        </w:rPr>
        <w:t xml:space="preserve">13. Documentos relacionados</w:t>
      </w:r>
    </w:p>
    <w:p>
      <w:pPr>
        <w:pStyle w:val="ListParagraph"/>
        <w:numPr>
          <w:ilvl w:val="0"/>
          <w:numId w:val="2"/>
        </w:numPr>
        <w:spacing w:before="40" w:after="40"/>
      </w:pPr>
      <w:r>
        <w:rPr>
          <w:rFonts w:ascii="Arial" w:cs="Arial" w:eastAsia="Arial" w:hAnsi="Arial"/>
          <w:color w:val="2C3E50"/>
          <w:sz w:val="21"/>
          <w:szCs w:val="21"/>
        </w:rPr>
        <w:t xml:space="preserve">Estrategia de Google Ads Feria Effix 2026 — Plan estratégico con fases y presupuestos</w:t>
      </w:r>
    </w:p>
    <w:p>
      <w:pPr>
        <w:pStyle w:val="ListParagraph"/>
        <w:numPr>
          <w:ilvl w:val="0"/>
          <w:numId w:val="2"/>
        </w:numPr>
        <w:spacing w:before="40" w:after="40"/>
      </w:pPr>
      <w:r>
        <w:rPr>
          <w:rFonts w:ascii="Arial" w:cs="Arial" w:eastAsia="Arial" w:hAnsi="Arial"/>
          <w:color w:val="2C3E50"/>
          <w:sz w:val="21"/>
          <w:szCs w:val="21"/>
        </w:rPr>
        <w:t xml:space="preserve">Guía de Implementación Técnica y Estratégica Google Ads — Paso a paso</w:t>
      </w:r>
    </w:p>
    <w:p>
      <w:pPr>
        <w:pStyle w:val="ListParagraph"/>
        <w:numPr>
          <w:ilvl w:val="0"/>
          <w:numId w:val="2"/>
        </w:numPr>
        <w:spacing w:before="40" w:after="40"/>
      </w:pPr>
      <w:r>
        <w:rPr>
          <w:rFonts w:ascii="Arial" w:cs="Arial" w:eastAsia="Arial" w:hAnsi="Arial"/>
          <w:color w:val="2C3E50"/>
          <w:sz w:val="21"/>
          <w:szCs w:val="21"/>
        </w:rPr>
        <w:t xml:space="preserve">Guía Operativa de Campañas — Estructura, anuncios, keywords, extensiones y audiencias</w:t>
      </w:r>
    </w:p>
    <w:p>
      <w:pPr>
        <w:pStyle w:val="ListParagraph"/>
        <w:numPr>
          <w:ilvl w:val="0"/>
          <w:numId w:val="2"/>
        </w:numPr>
        <w:spacing w:before="40" w:after="40"/>
      </w:pPr>
      <w:r>
        <w:rPr>
          <w:rFonts w:ascii="Arial" w:cs="Arial" w:eastAsia="Arial" w:hAnsi="Arial"/>
          <w:color w:val="2C3E50"/>
          <w:sz w:val="21"/>
          <w:szCs w:val="21"/>
        </w:rPr>
        <w:t xml:space="preserve">Especificaciones Landing Page Black Ticket — Diseño y copy</w:t>
      </w:r>
    </w:p>
    <w:p>
      <w:pPr>
        <w:pStyle w:val="ListParagraph"/>
        <w:numPr>
          <w:ilvl w:val="0"/>
          <w:numId w:val="2"/>
        </w:numPr>
        <w:spacing w:before="40" w:after="40"/>
      </w:pPr>
      <w:r>
        <w:rPr>
          <w:rFonts w:ascii="Arial" w:cs="Arial" w:eastAsia="Arial" w:hAnsi="Arial"/>
          <w:color w:val="2C3E50"/>
          <w:sz w:val="21"/>
          <w:szCs w:val="21"/>
        </w:rPr>
        <w:t xml:space="preserve">Especificaciones Landing Page VSL Black Ticket — Video Sales Letter</w:t>
      </w:r>
    </w:p>
    <w:p>
      <w:pPr>
        <w:spacing w:before="40" w:after="40"/>
      </w:pPr>
    </w:p>
    <w:p>
      <w:pPr>
        <w:spacing w:before="40" w:after="40"/>
      </w:pPr>
    </w:p>
    <w:p>
      <w:pPr>
        <w:pBdr>
          <w:top w:val="single" w:color="D5D8DC" w:sz="1" w:space="8"/>
        </w:pBdr>
        <w:spacing w:before="200"/>
      </w:pPr>
      <w:r>
        <w:rPr>
          <w:rFonts w:ascii="Arial" w:cs="Arial" w:eastAsia="Arial" w:hAnsi="Arial"/>
          <w:i/>
          <w:iCs/>
          <w:color w:val="7F8C8D"/>
          <w:sz w:val="18"/>
          <w:szCs w:val="18"/>
        </w:rPr>
        <w:t xml:space="preserve">Versión 3.0 — Actualizada el 13 de marzo de 2026. Incluye campañas activas, tracking verificado, certificación aprobada y activadores corregidos con URLs reales.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Página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Bitácora Google Ads — Feria Effix 2026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2026-03-13T18:41:29.277Z</dcterms:created>
  <dcterms:modified xsi:type="dcterms:W3CDTF">2026-03-13T18:41:29.278Z</dcterms:modified>
</cp:coreProperties>
</file>

<file path=docProps/custom.xml><?xml version="1.0" encoding="utf-8"?>
<Properties xmlns="http://schemas.openxmlformats.org/officeDocument/2006/custom-properties" xmlns:vt="http://schemas.openxmlformats.org/officeDocument/2006/docPropsVTypes"/>
</file>