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Weekly Report for 17/05 - 23/05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Tasks that were planned: </w:t>
      </w: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Team Meetings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Client Meeting</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Mentor Meeting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Hardware to be ordered/discussed with the client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Writing of mid-term report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Individual tasks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YOLOv4 model running</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Tasks that were completed:</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Team meetings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Client meeting</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Mentor meeting</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Hardware was discussed and ordered</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Individual upskilling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Began draft of the report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YOLOv4 model is almost up and running - detailed below</w:t>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What went well: </w:t>
      </w:r>
    </w:p>
    <w:p w:rsidR="00000000" w:rsidDel="00000000" w:rsidP="00000000" w:rsidRDefault="00000000" w:rsidRPr="00000000" w14:paraId="00000018">
      <w:pPr>
        <w:rPr>
          <w:u w:val="single"/>
        </w:rPr>
      </w:pPr>
      <w:r w:rsidDel="00000000" w:rsidR="00000000" w:rsidRPr="00000000">
        <w:rPr>
          <w:rtl w:val="0"/>
        </w:rPr>
        <w:t xml:space="preserve">The client meeting went well, the hardware was discussed and shown to the client, who then ordered the hardware parts that arrived on 21/05/2022. We made all the folders and some datasets for the data training (Photos for PPE have been collected, and videos collection for other scenarios are still progressing) then we connect it to the darknet on the google collab, and our custom detector training is done. We have decided as a team that we will use CVAT for data labeling due to its ease of use and ability to download and convert to YOLOv4 data. </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For best results, if possible, we need to stop training when the average loss is less than 0.05 or at least consistently below 0.3, otherwise, train the model until the average loss does not show any significant change over a period of time.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Feedback from the mentor was positive regarding the momentum of the project in the past couple of weeks.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