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color w:val="5B6BF5"/>
          <w:sz w:val="72"/>
          <w:szCs w:val="72"/>
        </w:rPr>
        <w:t xml:space="preserve">ThriveIN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0F172A"/>
          <w:sz w:val="32"/>
          <w:szCs w:val="32"/>
        </w:rPr>
        <w:t xml:space="preserve">Response to Review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75569"/>
          <w:sz w:val="24"/>
          <w:szCs w:val="24"/>
        </w:rPr>
        <w:t xml:space="preserve">Why ThriveIN, Why Us, Why Now — and what's actually built</w:t>
      </w:r>
    </w:p>
    <w:p>
      <w:pPr>
        <w:spacing w:before="800"/>
        <w:jc w:val="center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April 2026 · Pre-launch · Solo founder + warm network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5B6BF5"/>
          <w:sz w:val="36"/>
          <w:szCs w:val="36"/>
        </w:rPr>
        <w:t xml:space="preserve">1. Why ThriveIN, Why Us, Why Now</w:t>
      </w:r>
    </w:p>
    <w:p>
      <w:pPr>
        <w:spacing w:after="12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Before product, this is the missing context that reframes everything in your first review. The question 'can a solo founder build all this?' becomes a different question once you understand what ThriveIN actually sits on top of.</w:t>
      </w:r>
    </w:p>
    <w:p>
      <w:pPr>
        <w:pBdr>
          <w:left w:val="single" w:color="5B6BF5" w:sz="18" w:space="12"/>
        </w:pBdr>
        <w:spacing w:after="160" w:before="160"/>
        <w:ind w:left="360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ThriveIN is not a 2024 idea executed in 2026. It is a 2013 community, a global network, owned media, and an active agency — finally getting the software layer it always needed.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1.1 The Foundation (since 2013)</w:t>
      </w:r>
    </w:p>
    <w:p>
      <w:pPr>
        <w:spacing w:after="12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Thrive launched in 2013. Over a decade of community building, IRL events, showcasing creatives, and operating inside the industry — not observing it from the outside.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12+ years building creative community under the Thrive brand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500+ events delivered around the world (Dubai, LA, Geneva, Trinidad, Bali, NYC, and more)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Owned, operated agency: Thrive Cre8ive Agency — actively serves clients and hires creatives. The pain points ThriveIN solves are pain points we hit every week.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Signed artist with Sony Music Middle East — direct industry standing, not aspirational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1.2 The Brand Family</w:t>
      </w:r>
    </w:p>
    <w:p>
      <w:pPr>
        <w:spacing w:after="12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ThriveIN is the platform layer for an existing portfolio of brands and IRL formats — each one already a distribution channel: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5B6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Brand / Format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5B6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is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ThriveINDXB / LA / Geneva / TNT / Bali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City-based creative chapters with active community + events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ThriveINDine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Curated dinners connecting creatives with industry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ThriveXchange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Cross-border creative exchange format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Thrive Master Class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Industry-led masterclasses for working creatives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KeepThriveIN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Long-running content + community continuity series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Cre8 48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48-hour creative challenges (natural fit for in-app challenges later)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Keepcre8ing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Creative supplies e-commerce — paused, ready to resume on top of platform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ThriveINNYC, ThriveX (Bali)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Coming soon. ThriveX is positioned as the SXSW of Bali.</w:t>
            </w:r>
          </w:p>
        </w:tc>
      </w:tr>
    </w:tbl>
    <w:p>
      <w:pPr>
        <w:spacing w:after="12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spacing w:after="12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Each brand already has audience, history, and trust. ThriveIN doesn't have to manufacture a community to bolt the software onto — the community manufactured the need for the software.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1.3 Owned Media — Distribution We Already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ThriveIN Magazine — printed in Bali, distributed across 400+ locations. Each print issue is top-of-funnel for the platform we control end-to-end.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Discover A Thriver Podcast — featuring top creative professionals globally. Each episode is content + a reason for the guest to be on-platform with a verified profile.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Active community channels across regions — not cold lists, warm relationships.</w:t>
      </w:r>
    </w:p>
    <w:p>
      <w:pPr>
        <w:spacing w:after="12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Most early-stage platforms have to buy distribution. We already own ours.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1.4 The Network — Real, Not LinkedIn-Real</w:t>
      </w:r>
    </w:p>
    <w:p>
      <w:pPr>
        <w:spacing w:after="12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Direct contact (not '2nd-degree connection') with industry figures including: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Grammy-nominated and Grammy-winning professionals + the people who work with them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 City, Babey Drew, DJ Bliss, Benny D, Diana King, Protoje, Wayne Wonder, Wayans Brothers, Russell Simmons, Machel Montano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Jane Owen PR, Sony Music, Universal, major talent agencies, SAE, government creative bodies</w:t>
      </w:r>
    </w:p>
    <w:p>
      <w:pPr>
        <w:spacing w:after="12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Active footprint in: Dubai, LA, Atlanta, New York, Bali, Geneva, Singapore / Asia, Australia, Caribbean, London, Netherlands, Belgium, Germany, Miami, Toronto.</w:t>
      </w:r>
    </w:p>
    <w:p>
      <w:pPr>
        <w:spacing w:after="12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Existing community access through Trinidad theater associations, CreativeTT, and global creative-focused groups.</w:t>
      </w:r>
    </w:p>
    <w:p>
      <w:pPr>
        <w:pBdr>
          <w:left w:val="single" w:color="5B6BF5" w:sz="18" w:space="12"/>
        </w:pBdr>
        <w:spacing w:after="160" w:before="160"/>
        <w:ind w:left="360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The 135 OG seats are not cold acquisition. They are an activation event for an audience that already exists, already trusts the brand, and is already in the room — sometimes literally, at one of the IRL events.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1.5 Why This Reframes the 'Solo Founder' Critique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5B6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Original concern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5B6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Reframe with full context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'Solo founder is overscoped'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Not solo on the demand side — 12 years of brand, community, agency, events, and media feeding the funnel.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'How will you get the first 1000 users?'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We have direct relationships with hundreds already. The IRL events convert in the room.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'Why will creatives trust this?'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Sony-signed artist, agency owner, magazine in 400+ locations, podcast with industry guests. Trust is pre-loaded.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'Why now?'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Community has been waiting for the tool. AI infra is finally cheap enough to ship the smart layer (Smart Match, Project Copilot, Smart Brief) that makes it sticky.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'Why you specifically?'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I am the user. I run the agency. I hire the creatives. I host the events. I publish the magazine. I sit in every seat the platform serves.</w:t>
            </w:r>
          </w:p>
        </w:tc>
      </w:tr>
    </w:tbl>
    <w:p>
      <w:pPr>
        <w:spacing w:after="12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pBdr>
          <w:bottom w:val="single" w:color="E2E8F0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5B6BF5"/>
          <w:sz w:val="36"/>
          <w:szCs w:val="36"/>
        </w:rPr>
        <w:t xml:space="preserve">2. What's Actually Built (Platform Recap)</w:t>
      </w:r>
    </w:p>
    <w:p>
      <w:pPr>
        <w:spacing w:after="12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Compressed inventory so this doc stands alone. Full detail in the companion 'ThriveIN — Full Platform &amp; Context' file.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Identity &amp; Trust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Smart Profile Discovery — Firecrawl + Gemini scrape public footprint to build a real creative resume in minutes; user verifies.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ThriveIN Verified credits (formerly ICDB) — IMDb-style credits with peer Vouching (Gold/Amber).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Scout &amp; Claim — anyone can scout an unclaimed profile; that profile claims and inherits credits + scout attribution.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Public profiles masked for non-connected users (first name + initial) until consent.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Work — 'Desk' (Project Stack)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Smart Brief Builder — text or voice in, structured brief + deliverables + tasks + notes + notifications 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Voice-to-Task — mic FAB on Hub and Tasks composer (Gemini).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Deliverables Kanban with moodboards, file uploads, role-aware invites.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Project Copilot — Risk Analyzer, Milestone Generator, Drift Detector via Gemini.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Hybrid blockchain contracts (Phase 1 = SHA-256 internal hashing).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Match &amp; Discover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Match: Hinge-style one-card swipe + Browse + Network tabs. Icebreakers send on tap.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Discover: merged Nearby + Events hub on a Mapbox map. Privacy-masked for non-connected users.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Weighted suggestion algorithm — skills, roles, distance (Haversine).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Gigs &amp; Monetization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Hybrid posting: paid + exchange opportunities, JSON-LD schema for SEO.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Employer-Pays fee model — keeps creatives whole.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Scout &amp; Claim viral loop on gigs.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AI Talent Finder — LLM recruitment tool that converts to a Gig post.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ThrivePay (daily-driver fintech layer)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Invoices, expenses, AI Receipt Scanner (Gemini).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MoneyBrief hero, MoneyStreakChip, Weekly Money Insights.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Caribbean payments via PowerTranz (TTD/USD); Stripe globally.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Tiered features by subscription (Spark / Creator / Creator+).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ThriveFund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Community-funded campaigns for creators — gear, projects, travel, education.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Trust Panel + transparent fund flow.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Creator Sites &amp; EPK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One-click creator website builder (IDE-style sections).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EPK → PDF export (jsPDF, multi-page) for industry-standard sharing.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DNS forwarding to custom domains.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Events &amp; IRL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Warm event lingo ('What's on', 'Save my spot', 'Show my pass').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html5-qrcode check-in, GuestPassDialog boarding-pass QR, Add-to-Calendar (.ics), Get Directions deep links.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Event group chat, Match-style guest roster, host trust card, live countdown, scarcity.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Auto Event Host credit, photo wall, recap emails.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Engagement &amp; Growth Loops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Credit Chains — tag non-users to invite (viral loop).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Vouching — peer trust signal.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ThriveCredits = unified reputation across collaborations.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welcomeMatch — auto-connect new users with founder for warm onboarding.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Re-engagement: 10 AM UTC cron, postgres triggers, batched drip emails (Resend).</w:t>
      </w:r>
    </w:p>
    <w:p>
      <w:pPr>
        <w:pBdr>
          <w:bottom w:val="single" w:color="E2E8F0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5B6BF5"/>
          <w:sz w:val="36"/>
          <w:szCs w:val="36"/>
        </w:rPr>
        <w:t xml:space="preserve">3. Answering Your Closing Question</w:t>
      </w:r>
    </w:p>
    <w:p>
      <w:pPr>
        <w:spacing w:after="12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You asked what feels most uncertain right now: the product, onboarding, or activating the first 135. Honest answer: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Most certain: the product itself</w:t>
      </w:r>
    </w:p>
    <w:p>
      <w:pPr>
        <w:spacing w:after="12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It's built. It's deployed. It's being used internally and by early OGs. Smart Match, Project Copilot, ThrivePay, Creator Sites, EPK, Discover, Events, ThriveFund, ThriveIN Verified credits — all live. Not 'coming soon'.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Most certain: activating the first 135</w:t>
      </w:r>
    </w:p>
    <w:p>
      <w:pPr>
        <w:spacing w:after="12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This is what most early founders sweat. We don't. We have: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12 years of brand equity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500+ events of audience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Magazine in 400+ physical locations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Podcast with industry guests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Direct relationships with named industry figures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Multiple city chapters already running</w:t>
      </w:r>
    </w:p>
    <w:p>
      <w:pPr>
        <w:spacing w:after="12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135 OG seats fill from the warm network. The challenge is selection (who gets in first), not acquisition.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Where the real uncertainty sits: post-activation retention</w:t>
      </w:r>
    </w:p>
    <w:p>
      <w:pPr>
        <w:spacing w:after="12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Honest answer to 'what worries me most' is week-2 to week-8 retention after the OG honeymoon — same thing that worries every social/work hybrid platform. Mitigations already shipped: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Daily-driver hooks: ThrivePay (money), Desk (active projects), Match (discovery)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Smart Brief + Voice-to-Task lower the activation cost of starting a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Re-engagement cron + drip emails + push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Founder welcomeMatch — every new user gets a real human first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MoneyStreaks gamify the most repeatable behavior (financial admin)</w:t>
      </w:r>
    </w:p>
    <w:p>
      <w:pPr>
        <w:spacing w:after="12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Other honest uncertainty: pricing. We've set Spark / Creator / Creator+ tiers and a $499 lifetime Founder Circle, but real WTP curves only show up after 90 days of live usage. Prepared to iterate.</w:t>
      </w:r>
    </w:p>
    <w:p>
      <w:pPr>
        <w:pBdr>
          <w:bottom w:val="single" w:color="E2E8F0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5B6BF5"/>
          <w:sz w:val="36"/>
          <w:szCs w:val="36"/>
        </w:rPr>
        <w:t xml:space="preserve">4. What Would Be Most Useful From You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Onboarding flow — does the first 5 minutes do justice to what's underneath? (Smart Profile Discovery is the sharpest weapon; we may be hiding it.)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Naming and positioning — does 'Creative OS' land, or should we lean on 'IMDb + LinkedIn + Slack for creatives'?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Pricing intuition — given the network and IRL footprint, is Founder Circle at $499 lifetime under-priced for the buyer it targets?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Which single feature should anchor the public narrative at launch — Smart Match, Verified Credits, ThrivePay, or Creator Sites?</w:t>
      </w:r>
    </w:p>
    <w:p>
      <w:pPr>
        <w:spacing w:after="12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spacing w:after="120" w:line="320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— End of response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5B6BF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ThriveIN — Response to Review</dc:title>
  <dc:creator>ThriveIN</dc:creator>
  <cp:lastModifiedBy>Un-named</cp:lastModifiedBy>
  <cp:revision>1</cp:revision>
  <dcterms:created xsi:type="dcterms:W3CDTF">2026-04-29T13:24:24.503Z</dcterms:created>
  <dcterms:modified xsi:type="dcterms:W3CDTF">2026-04-29T13:24:24.503Z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