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2261" w:rsidRDefault="00302261">
      <w:pPr>
        <w:spacing w:before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6"/>
        <w:gridCol w:w="3373"/>
        <w:gridCol w:w="2409"/>
      </w:tblGrid>
      <w:tr w:rsidR="00302261"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C66"/>
            <w:tcMar>
              <w:top w:w="30" w:type="dxa"/>
              <w:left w:w="0" w:type="dxa"/>
              <w:bottom w:w="30" w:type="dxa"/>
              <w:right w:w="0" w:type="dxa"/>
            </w:tcMar>
          </w:tcPr>
          <w:p w:rsidR="00302261" w:rsidRDefault="00AB76D8"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A387"/>
            <w:tcMar>
              <w:top w:w="30" w:type="dxa"/>
              <w:left w:w="0" w:type="dxa"/>
              <w:bottom w:w="30" w:type="dxa"/>
              <w:right w:w="0" w:type="dxa"/>
            </w:tcMar>
          </w:tcPr>
          <w:p w:rsidR="00302261" w:rsidRDefault="00AB76D8"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CC71"/>
            <w:tcMar>
              <w:top w:w="30" w:type="dxa"/>
              <w:left w:w="0" w:type="dxa"/>
              <w:bottom w:w="30" w:type="dxa"/>
              <w:right w:w="0" w:type="dxa"/>
            </w:tcMar>
          </w:tcPr>
          <w:p w:rsidR="00302261" w:rsidRDefault="00AB76D8">
            <w:r>
              <w:rPr>
                <w:sz w:val="6"/>
                <w:szCs w:val="6"/>
              </w:rPr>
              <w:t xml:space="preserve"> </w:t>
            </w:r>
          </w:p>
        </w:tc>
      </w:tr>
    </w:tbl>
    <w:p w:rsidR="00302261" w:rsidRDefault="00302261">
      <w:pPr>
        <w:spacing w:before="400"/>
      </w:pPr>
    </w:p>
    <w:p w:rsidR="00302261" w:rsidRDefault="00AB76D8">
      <w:pPr>
        <w:spacing w:after="200"/>
        <w:jc w:val="center"/>
      </w:pPr>
      <w:r>
        <w:rPr>
          <w:noProof/>
        </w:rPr>
        <w:drawing>
          <wp:inline distT="0" distB="0" distL="0" distR="0">
            <wp:extent cx="2095500" cy="2095500"/>
            <wp:effectExtent l="0" t="0" r="0" b="0"/>
            <wp:docPr id="1" name="logo" descr="Логотип" title="ФинДро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261" w:rsidRDefault="00302261">
      <w:pPr>
        <w:spacing w:before="100"/>
      </w:pPr>
    </w:p>
    <w:p w:rsidR="00302261" w:rsidRDefault="00AB76D8">
      <w:pPr>
        <w:spacing w:after="60"/>
        <w:jc w:val="center"/>
      </w:pPr>
      <w:r>
        <w:rPr>
          <w:b/>
          <w:bCs/>
          <w:color w:val="1A1A2E"/>
          <w:spacing w:val="120"/>
          <w:sz w:val="32"/>
          <w:szCs w:val="32"/>
        </w:rPr>
        <w:t>ВИТРИНА УСЛУГ</w:t>
      </w:r>
    </w:p>
    <w:p w:rsidR="00302261" w:rsidRDefault="00AB76D8">
      <w:pPr>
        <w:pBdr>
          <w:bottom w:val="single" w:sz="4" w:space="10" w:color="2ECC71"/>
        </w:pBdr>
        <w:spacing w:before="60" w:after="200"/>
        <w:jc w:val="center"/>
      </w:pPr>
      <w:r>
        <w:rPr>
          <w:color w:val="5D6D7E"/>
        </w:rPr>
        <w:t>Платформа ФинДрон HUB — модули, тарифы и калькулятор стоимости</w:t>
      </w:r>
    </w:p>
    <w:p w:rsidR="00302261" w:rsidRDefault="00302261">
      <w:pPr>
        <w:spacing w:before="3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302261">
        <w:tc>
          <w:tcPr>
            <w:tcW w:w="2409" w:type="dxa"/>
            <w:tcBorders>
              <w:top w:val="single" w:sz="6" w:space="0" w:color="0D7C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302261" w:rsidRDefault="00AB76D8">
            <w:pPr>
              <w:spacing w:after="30"/>
              <w:jc w:val="center"/>
            </w:pPr>
            <w:r>
              <w:rPr>
                <w:b/>
                <w:bCs/>
                <w:color w:val="0D7C66"/>
                <w:sz w:val="34"/>
                <w:szCs w:val="34"/>
              </w:rPr>
              <w:t>6</w:t>
            </w:r>
          </w:p>
          <w:p w:rsidR="00302261" w:rsidRDefault="00AB76D8">
            <w:pPr>
              <w:jc w:val="center"/>
            </w:pPr>
            <w:r>
              <w:rPr>
                <w:color w:val="5D6D7E"/>
                <w:sz w:val="16"/>
                <w:szCs w:val="16"/>
              </w:rPr>
              <w:t>модулей платформы</w:t>
            </w:r>
          </w:p>
        </w:tc>
        <w:tc>
          <w:tcPr>
            <w:tcW w:w="2409" w:type="dxa"/>
            <w:tcBorders>
              <w:top w:val="single" w:sz="6" w:space="0" w:color="12A387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302261" w:rsidRDefault="00AB76D8">
            <w:pPr>
              <w:spacing w:after="30"/>
              <w:jc w:val="center"/>
            </w:pPr>
            <w:r>
              <w:rPr>
                <w:b/>
                <w:bCs/>
                <w:color w:val="12A387"/>
                <w:sz w:val="34"/>
                <w:szCs w:val="34"/>
              </w:rPr>
              <w:t>4</w:t>
            </w:r>
          </w:p>
          <w:p w:rsidR="00302261" w:rsidRDefault="00AB76D8">
            <w:pPr>
              <w:jc w:val="center"/>
            </w:pPr>
            <w:r>
              <w:rPr>
                <w:color w:val="5D6D7E"/>
                <w:sz w:val="16"/>
                <w:szCs w:val="16"/>
              </w:rPr>
              <w:t>тарифных плана</w:t>
            </w:r>
          </w:p>
        </w:tc>
        <w:tc>
          <w:tcPr>
            <w:tcW w:w="2409" w:type="dxa"/>
            <w:tcBorders>
              <w:top w:val="single" w:sz="6" w:space="0" w:color="27AE6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302261" w:rsidRDefault="00AB76D8">
            <w:pPr>
              <w:spacing w:after="30"/>
              <w:jc w:val="center"/>
            </w:pPr>
            <w:r>
              <w:rPr>
                <w:b/>
                <w:bCs/>
                <w:color w:val="27AE60"/>
                <w:sz w:val="34"/>
                <w:szCs w:val="34"/>
              </w:rPr>
              <w:t>от 480₽</w:t>
            </w:r>
          </w:p>
          <w:p w:rsidR="00302261" w:rsidRDefault="00AB76D8">
            <w:pPr>
              <w:jc w:val="center"/>
            </w:pPr>
            <w:r>
              <w:rPr>
                <w:color w:val="5D6D7E"/>
                <w:sz w:val="16"/>
                <w:szCs w:val="16"/>
              </w:rPr>
              <w:t>стоимость / борт / мес.</w:t>
            </w:r>
          </w:p>
        </w:tc>
        <w:tc>
          <w:tcPr>
            <w:tcW w:w="2409" w:type="dxa"/>
            <w:tcBorders>
              <w:top w:val="single" w:sz="6" w:space="0" w:color="1ABC9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302261" w:rsidRDefault="00AB76D8">
            <w:pPr>
              <w:spacing w:after="30"/>
              <w:jc w:val="center"/>
            </w:pPr>
            <w:r>
              <w:rPr>
                <w:b/>
                <w:bCs/>
                <w:color w:val="1ABC9C"/>
                <w:sz w:val="34"/>
                <w:szCs w:val="34"/>
              </w:rPr>
              <w:t>24/7</w:t>
            </w:r>
          </w:p>
          <w:p w:rsidR="00302261" w:rsidRDefault="00AB76D8">
            <w:pPr>
              <w:jc w:val="center"/>
            </w:pPr>
            <w:r>
              <w:rPr>
                <w:color w:val="5D6D7E"/>
                <w:sz w:val="16"/>
                <w:szCs w:val="16"/>
              </w:rPr>
              <w:t>техподдержка</w:t>
            </w:r>
          </w:p>
        </w:tc>
      </w:tr>
    </w:tbl>
    <w:p w:rsidR="00302261" w:rsidRDefault="00302261">
      <w:pPr>
        <w:spacing w:before="400"/>
      </w:pPr>
    </w:p>
    <w:p w:rsidR="00302261" w:rsidRPr="003F52C6" w:rsidRDefault="00AB76D8">
      <w:pPr>
        <w:jc w:val="center"/>
        <w:rPr>
          <w:lang w:val="en-US"/>
        </w:rPr>
      </w:pPr>
      <w:r>
        <w:rPr>
          <w:color w:val="5D6D7E"/>
          <w:sz w:val="20"/>
          <w:szCs w:val="20"/>
          <w:lang w:val="en-US"/>
        </w:rPr>
        <w:t>findron.ru  |  info@findron.ru  |  +7 (995) 153-83-50</w:t>
      </w:r>
    </w:p>
    <w:p w:rsidR="00302261" w:rsidRDefault="00AB76D8">
      <w:pPr>
        <w:spacing w:before="60"/>
        <w:jc w:val="center"/>
      </w:pPr>
      <w:r>
        <w:rPr>
          <w:color w:val="95A5A6"/>
          <w:sz w:val="18"/>
          <w:szCs w:val="18"/>
        </w:rPr>
        <w:t>Действительно с 01.01.2026</w:t>
      </w:r>
    </w:p>
    <w:p w:rsidR="00302261" w:rsidRDefault="00AB76D8">
      <w:r>
        <w:br w:type="page"/>
      </w:r>
    </w:p>
    <w:p w:rsidR="00302261" w:rsidRDefault="00AB76D8">
      <w:pPr>
        <w:spacing w:before="100" w:after="60"/>
      </w:pPr>
      <w:r>
        <w:rPr>
          <w:b/>
          <w:bCs/>
          <w:color w:val="0D7C66"/>
          <w:sz w:val="36"/>
          <w:szCs w:val="36"/>
        </w:rPr>
        <w:lastRenderedPageBreak/>
        <w:t>КАТАЛОГ МОДУЛЕЙ</w:t>
      </w:r>
    </w:p>
    <w:p w:rsidR="00302261" w:rsidRDefault="00AB76D8">
      <w:pPr>
        <w:spacing w:before="60" w:after="120"/>
      </w:pPr>
      <w:r>
        <w:rPr>
          <w:i/>
          <w:iCs/>
          <w:color w:val="5D6D7E"/>
        </w:rPr>
        <w:t>Каждый модуль можно подключить отдельно или в составе тарифного плана</w:t>
      </w:r>
    </w:p>
    <w:p w:rsidR="00302261" w:rsidRDefault="00302261">
      <w:pPr>
        <w:pBdr>
          <w:bottom w:val="single" w:sz="6" w:space="1" w:color="0D7C66"/>
        </w:pBdr>
        <w:spacing w:before="200" w:after="200"/>
      </w:pPr>
    </w:p>
    <w:p w:rsidR="00302261" w:rsidRDefault="00302261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2409"/>
        <w:gridCol w:w="3566"/>
        <w:gridCol w:w="1734"/>
        <w:gridCol w:w="1158"/>
      </w:tblGrid>
      <w:tr w:rsidR="00302261">
        <w:tc>
          <w:tcPr>
            <w:tcW w:w="77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02261" w:rsidRDefault="00302261">
            <w:pPr>
              <w:jc w:val="center"/>
            </w:pPr>
          </w:p>
        </w:tc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02261" w:rsidRDefault="00AB76D8">
            <w:r>
              <w:rPr>
                <w:b/>
                <w:bCs/>
                <w:color w:val="FFFFFF"/>
                <w:sz w:val="18"/>
                <w:szCs w:val="18"/>
              </w:rPr>
              <w:t>Услуга</w:t>
            </w:r>
          </w:p>
        </w:tc>
        <w:tc>
          <w:tcPr>
            <w:tcW w:w="35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2261" w:rsidRDefault="00AB76D8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1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Стоимость</w:t>
            </w:r>
          </w:p>
        </w:tc>
        <w:tc>
          <w:tcPr>
            <w:tcW w:w="11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Ед.</w:t>
            </w:r>
          </w:p>
        </w:tc>
      </w:tr>
      <w:tr w:rsidR="00302261">
        <w:tc>
          <w:tcPr>
            <w:tcW w:w="77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🛩️</w:t>
            </w:r>
          </w:p>
        </w:tc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b/>
                <w:bCs/>
                <w:color w:val="1A1A2E"/>
                <w:sz w:val="20"/>
                <w:szCs w:val="20"/>
              </w:rPr>
              <w:t>Управление полётами</w:t>
            </w:r>
          </w:p>
        </w:tc>
        <w:tc>
          <w:tcPr>
            <w:tcW w:w="35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sz w:val="18"/>
                <w:szCs w:val="18"/>
              </w:rPr>
              <w:t>Планирование маршрутов, координация флота, управление миссиями в реальном времени, FGIS IVP</w:t>
            </w:r>
          </w:p>
        </w:tc>
        <w:tc>
          <w:tcPr>
            <w:tcW w:w="1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  <w:sz w:val="20"/>
                <w:szCs w:val="20"/>
              </w:rPr>
              <w:t>580 000 ₽</w:t>
            </w:r>
          </w:p>
        </w:tc>
        <w:tc>
          <w:tcPr>
            <w:tcW w:w="11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color w:val="5D6D7E"/>
                <w:sz w:val="17"/>
                <w:szCs w:val="17"/>
              </w:rPr>
              <w:t>год/модуль</w:t>
            </w:r>
          </w:p>
        </w:tc>
      </w:tr>
      <w:tr w:rsidR="00302261">
        <w:tc>
          <w:tcPr>
            <w:tcW w:w="77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📡</w:t>
            </w:r>
          </w:p>
        </w:tc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b/>
                <w:bCs/>
                <w:color w:val="1A1A2E"/>
                <w:sz w:val="20"/>
                <w:szCs w:val="20"/>
              </w:rPr>
              <w:t>Мониторинг и телеметрия</w:t>
            </w:r>
          </w:p>
        </w:tc>
        <w:tc>
          <w:tcPr>
            <w:tcW w:w="35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sz w:val="18"/>
                <w:szCs w:val="18"/>
              </w:rPr>
              <w:t>Онлайн-телеметрия, дашборды, алерты, история полётов до 5 лет</w:t>
            </w:r>
          </w:p>
        </w:tc>
        <w:tc>
          <w:tcPr>
            <w:tcW w:w="1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  <w:sz w:val="20"/>
                <w:szCs w:val="20"/>
              </w:rPr>
              <w:t>520 000 ₽</w:t>
            </w:r>
          </w:p>
        </w:tc>
        <w:tc>
          <w:tcPr>
            <w:tcW w:w="11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color w:val="5D6D7E"/>
                <w:sz w:val="17"/>
                <w:szCs w:val="17"/>
              </w:rPr>
              <w:t>год/модуль</w:t>
            </w:r>
          </w:p>
        </w:tc>
      </w:tr>
      <w:tr w:rsidR="00302261">
        <w:tc>
          <w:tcPr>
            <w:tcW w:w="77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🔄</w:t>
            </w:r>
          </w:p>
        </w:tc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b/>
                <w:bCs/>
                <w:color w:val="1A1A2E"/>
                <w:sz w:val="20"/>
                <w:szCs w:val="20"/>
              </w:rPr>
              <w:t>Нормализация данных</w:t>
            </w:r>
          </w:p>
        </w:tc>
        <w:tc>
          <w:tcPr>
            <w:tcW w:w="35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sz w:val="18"/>
                <w:szCs w:val="18"/>
              </w:rPr>
              <w:t>Единый формат для разных БАС, API-шлюз, ETL, REST/MQTT/MAVLink</w:t>
            </w:r>
          </w:p>
        </w:tc>
        <w:tc>
          <w:tcPr>
            <w:tcW w:w="1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  <w:sz w:val="20"/>
                <w:szCs w:val="20"/>
              </w:rPr>
              <w:t>480 000 ₽</w:t>
            </w:r>
          </w:p>
        </w:tc>
        <w:tc>
          <w:tcPr>
            <w:tcW w:w="11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color w:val="5D6D7E"/>
                <w:sz w:val="17"/>
                <w:szCs w:val="17"/>
              </w:rPr>
              <w:t>год/модуль</w:t>
            </w:r>
          </w:p>
        </w:tc>
      </w:tr>
      <w:tr w:rsidR="00302261">
        <w:tc>
          <w:tcPr>
            <w:tcW w:w="77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🛡️</w:t>
            </w:r>
          </w:p>
        </w:tc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b/>
                <w:bCs/>
                <w:color w:val="1A1A2E"/>
                <w:sz w:val="20"/>
                <w:szCs w:val="20"/>
              </w:rPr>
              <w:t>Отказоустойчивость</w:t>
            </w:r>
          </w:p>
        </w:tc>
        <w:tc>
          <w:tcPr>
            <w:tcW w:w="35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sz w:val="18"/>
                <w:szCs w:val="18"/>
              </w:rPr>
              <w:t>Резервирование каналов (4G+спутник+радио), автономные сценарии, 2 ЦОД</w:t>
            </w:r>
          </w:p>
        </w:tc>
        <w:tc>
          <w:tcPr>
            <w:tcW w:w="1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  <w:sz w:val="20"/>
                <w:szCs w:val="20"/>
              </w:rPr>
              <w:t>640 000 ₽</w:t>
            </w:r>
          </w:p>
        </w:tc>
        <w:tc>
          <w:tcPr>
            <w:tcW w:w="11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color w:val="5D6D7E"/>
                <w:sz w:val="17"/>
                <w:szCs w:val="17"/>
              </w:rPr>
              <w:t>год/модуль</w:t>
            </w:r>
          </w:p>
        </w:tc>
      </w:tr>
      <w:tr w:rsidR="00302261">
        <w:tc>
          <w:tcPr>
            <w:tcW w:w="77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📊</w:t>
            </w:r>
          </w:p>
        </w:tc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b/>
                <w:bCs/>
                <w:color w:val="1A1A2E"/>
                <w:sz w:val="20"/>
                <w:szCs w:val="20"/>
              </w:rPr>
              <w:t>Аналитика и отчётность</w:t>
            </w:r>
          </w:p>
        </w:tc>
        <w:tc>
          <w:tcPr>
            <w:tcW w:w="35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sz w:val="18"/>
                <w:szCs w:val="18"/>
              </w:rPr>
              <w:t>KPI флота, прогноз ТО, отчёты для регулятора, выгрузка в Excel/PDF</w:t>
            </w:r>
          </w:p>
        </w:tc>
        <w:tc>
          <w:tcPr>
            <w:tcW w:w="1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  <w:sz w:val="20"/>
                <w:szCs w:val="20"/>
              </w:rPr>
              <w:t>420 000 ₽</w:t>
            </w:r>
          </w:p>
        </w:tc>
        <w:tc>
          <w:tcPr>
            <w:tcW w:w="11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color w:val="5D6D7E"/>
                <w:sz w:val="17"/>
                <w:szCs w:val="17"/>
              </w:rPr>
              <w:t>год/модуль</w:t>
            </w:r>
          </w:p>
        </w:tc>
      </w:tr>
      <w:tr w:rsidR="00302261">
        <w:tc>
          <w:tcPr>
            <w:tcW w:w="77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🔐</w:t>
            </w:r>
          </w:p>
        </w:tc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b/>
                <w:bCs/>
                <w:color w:val="1A1A2E"/>
                <w:sz w:val="20"/>
                <w:szCs w:val="20"/>
              </w:rPr>
              <w:t>Безопасность и комплаенс</w:t>
            </w:r>
          </w:p>
        </w:tc>
        <w:tc>
          <w:tcPr>
            <w:tcW w:w="35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sz w:val="18"/>
                <w:szCs w:val="18"/>
              </w:rPr>
              <w:t>ФАП, шифрование, разграничение доступа, журналирование, ФГИС ИВП</w:t>
            </w:r>
          </w:p>
        </w:tc>
        <w:tc>
          <w:tcPr>
            <w:tcW w:w="1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  <w:sz w:val="20"/>
                <w:szCs w:val="20"/>
              </w:rPr>
              <w:t>380 000 ₽</w:t>
            </w:r>
          </w:p>
        </w:tc>
        <w:tc>
          <w:tcPr>
            <w:tcW w:w="11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color w:val="5D6D7E"/>
                <w:sz w:val="17"/>
                <w:szCs w:val="17"/>
              </w:rPr>
              <w:t>год/модуль</w:t>
            </w:r>
          </w:p>
        </w:tc>
      </w:tr>
    </w:tbl>
    <w:p w:rsidR="00302261" w:rsidRDefault="00302261">
      <w:pPr>
        <w:spacing w:before="200"/>
      </w:pPr>
    </w:p>
    <w:p w:rsidR="00302261" w:rsidRDefault="00AB76D8">
      <w:pPr>
        <w:spacing w:before="80" w:after="80"/>
      </w:pPr>
      <w:r>
        <w:rPr>
          <w:b/>
          <w:bCs/>
          <w:color w:val="0D7C66"/>
          <w:spacing w:val="60"/>
          <w:sz w:val="18"/>
          <w:szCs w:val="18"/>
        </w:rPr>
        <w:t>ДОПОЛНИТЕЛЬНЫЕ УСЛУГИ</w:t>
      </w:r>
    </w:p>
    <w:p w:rsidR="00302261" w:rsidRDefault="00302261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2409"/>
        <w:gridCol w:w="3566"/>
        <w:gridCol w:w="1734"/>
        <w:gridCol w:w="1158"/>
      </w:tblGrid>
      <w:tr w:rsidR="00302261">
        <w:tc>
          <w:tcPr>
            <w:tcW w:w="77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02261" w:rsidRDefault="00302261">
            <w:pPr>
              <w:jc w:val="center"/>
            </w:pPr>
          </w:p>
        </w:tc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02261" w:rsidRDefault="00AB76D8">
            <w:r>
              <w:rPr>
                <w:b/>
                <w:bCs/>
                <w:color w:val="FFFFFF"/>
                <w:sz w:val="18"/>
                <w:szCs w:val="18"/>
              </w:rPr>
              <w:t>Услуга</w:t>
            </w:r>
          </w:p>
        </w:tc>
        <w:tc>
          <w:tcPr>
            <w:tcW w:w="35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2261" w:rsidRDefault="00AB76D8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1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Стоимость</w:t>
            </w:r>
          </w:p>
        </w:tc>
        <w:tc>
          <w:tcPr>
            <w:tcW w:w="11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Ед.</w:t>
            </w:r>
          </w:p>
        </w:tc>
      </w:tr>
      <w:tr w:rsidR="00302261">
        <w:tc>
          <w:tcPr>
            <w:tcW w:w="77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🔧</w:t>
            </w:r>
          </w:p>
        </w:tc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b/>
                <w:bCs/>
                <w:color w:val="1A1A2E"/>
                <w:sz w:val="20"/>
                <w:szCs w:val="20"/>
              </w:rPr>
              <w:t>Интеграция с ERP/SCADA</w:t>
            </w:r>
          </w:p>
        </w:tc>
        <w:tc>
          <w:tcPr>
            <w:tcW w:w="35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sz w:val="18"/>
                <w:szCs w:val="18"/>
              </w:rPr>
              <w:t>Подключение к корпоративным системам заказчика</w:t>
            </w:r>
          </w:p>
        </w:tc>
        <w:tc>
          <w:tcPr>
            <w:tcW w:w="1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  <w:sz w:val="20"/>
                <w:szCs w:val="20"/>
              </w:rPr>
              <w:t>380 000 ₽</w:t>
            </w:r>
          </w:p>
        </w:tc>
        <w:tc>
          <w:tcPr>
            <w:tcW w:w="11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color w:val="5D6D7E"/>
                <w:sz w:val="17"/>
                <w:szCs w:val="17"/>
              </w:rPr>
              <w:t>за 1 систему</w:t>
            </w:r>
          </w:p>
        </w:tc>
      </w:tr>
      <w:tr w:rsidR="00302261">
        <w:tc>
          <w:tcPr>
            <w:tcW w:w="77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🎓</w:t>
            </w:r>
          </w:p>
        </w:tc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b/>
                <w:bCs/>
                <w:color w:val="1A1A2E"/>
                <w:sz w:val="20"/>
                <w:szCs w:val="20"/>
              </w:rPr>
              <w:t>Обучение персонала</w:t>
            </w:r>
          </w:p>
        </w:tc>
        <w:tc>
          <w:tcPr>
            <w:tcW w:w="35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sz w:val="18"/>
                <w:szCs w:val="18"/>
              </w:rPr>
              <w:t>Онлайн/очное обучение операторов и администраторов</w:t>
            </w:r>
          </w:p>
        </w:tc>
        <w:tc>
          <w:tcPr>
            <w:tcW w:w="1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  <w:sz w:val="20"/>
                <w:szCs w:val="20"/>
              </w:rPr>
              <w:t>18 000 ₽</w:t>
            </w:r>
          </w:p>
        </w:tc>
        <w:tc>
          <w:tcPr>
            <w:tcW w:w="11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color w:val="5D6D7E"/>
                <w:sz w:val="17"/>
                <w:szCs w:val="17"/>
              </w:rPr>
              <w:t>за 1 чел.</w:t>
            </w:r>
          </w:p>
        </w:tc>
      </w:tr>
      <w:tr w:rsidR="00302261">
        <w:tc>
          <w:tcPr>
            <w:tcW w:w="77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🔌</w:t>
            </w:r>
          </w:p>
        </w:tc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b/>
                <w:bCs/>
                <w:color w:val="1A1A2E"/>
                <w:sz w:val="20"/>
                <w:szCs w:val="20"/>
              </w:rPr>
              <w:t>Адаптер для БАС</w:t>
            </w:r>
          </w:p>
        </w:tc>
        <w:tc>
          <w:tcPr>
            <w:tcW w:w="35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sz w:val="18"/>
                <w:szCs w:val="18"/>
              </w:rPr>
              <w:t>Разработка коннектора для нестандартного оборудования</w:t>
            </w:r>
          </w:p>
        </w:tc>
        <w:tc>
          <w:tcPr>
            <w:tcW w:w="1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  <w:sz w:val="20"/>
                <w:szCs w:val="20"/>
              </w:rPr>
              <w:t>180 000 ₽</w:t>
            </w:r>
          </w:p>
        </w:tc>
        <w:tc>
          <w:tcPr>
            <w:tcW w:w="11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color w:val="5D6D7E"/>
                <w:sz w:val="17"/>
                <w:szCs w:val="17"/>
              </w:rPr>
              <w:t>за 1 тип</w:t>
            </w:r>
          </w:p>
        </w:tc>
      </w:tr>
      <w:tr w:rsidR="00302261">
        <w:tc>
          <w:tcPr>
            <w:tcW w:w="77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🚀</w:t>
            </w:r>
          </w:p>
        </w:tc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b/>
                <w:bCs/>
                <w:color w:val="1A1A2E"/>
                <w:sz w:val="20"/>
                <w:szCs w:val="20"/>
              </w:rPr>
              <w:t>Пилотный запуск</w:t>
            </w:r>
          </w:p>
        </w:tc>
        <w:tc>
          <w:tcPr>
            <w:tcW w:w="35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sz w:val="18"/>
                <w:szCs w:val="18"/>
              </w:rPr>
              <w:t>Развёртывание на 1 площадке, тестирование, настройка</w:t>
            </w:r>
          </w:p>
        </w:tc>
        <w:tc>
          <w:tcPr>
            <w:tcW w:w="1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  <w:sz w:val="20"/>
                <w:szCs w:val="20"/>
              </w:rPr>
              <w:t>320 000 ₽</w:t>
            </w:r>
          </w:p>
        </w:tc>
        <w:tc>
          <w:tcPr>
            <w:tcW w:w="11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color w:val="5D6D7E"/>
                <w:sz w:val="17"/>
                <w:szCs w:val="17"/>
              </w:rPr>
              <w:t>фикс.</w:t>
            </w:r>
          </w:p>
        </w:tc>
      </w:tr>
      <w:tr w:rsidR="00302261">
        <w:tc>
          <w:tcPr>
            <w:tcW w:w="77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📞</w:t>
            </w:r>
          </w:p>
        </w:tc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b/>
                <w:bCs/>
                <w:color w:val="1A1A2E"/>
                <w:sz w:val="20"/>
                <w:szCs w:val="20"/>
              </w:rPr>
              <w:t>Техподдержка 24/7</w:t>
            </w:r>
          </w:p>
        </w:tc>
        <w:tc>
          <w:tcPr>
            <w:tcW w:w="35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sz w:val="18"/>
                <w:szCs w:val="18"/>
              </w:rPr>
              <w:t>SLA 99.9%, выделенный менеджер, обновления</w:t>
            </w:r>
          </w:p>
        </w:tc>
        <w:tc>
          <w:tcPr>
            <w:tcW w:w="1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  <w:sz w:val="20"/>
                <w:szCs w:val="20"/>
              </w:rPr>
              <w:t>45 000 ₽</w:t>
            </w:r>
          </w:p>
        </w:tc>
        <w:tc>
          <w:tcPr>
            <w:tcW w:w="11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color w:val="5D6D7E"/>
                <w:sz w:val="17"/>
                <w:szCs w:val="17"/>
              </w:rPr>
              <w:t>мес./проект</w:t>
            </w:r>
          </w:p>
        </w:tc>
      </w:tr>
      <w:tr w:rsidR="00302261">
        <w:tc>
          <w:tcPr>
            <w:tcW w:w="77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🏷️</w:t>
            </w:r>
          </w:p>
        </w:tc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b/>
                <w:bCs/>
                <w:color w:val="1A1A2E"/>
                <w:sz w:val="20"/>
                <w:szCs w:val="20"/>
              </w:rPr>
              <w:t>White-label</w:t>
            </w:r>
          </w:p>
        </w:tc>
        <w:tc>
          <w:tcPr>
            <w:tcW w:w="35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r>
              <w:rPr>
                <w:sz w:val="18"/>
                <w:szCs w:val="18"/>
              </w:rPr>
              <w:t>Брендирование платформы под логотип и стиль клиента (OEM)</w:t>
            </w:r>
          </w:p>
        </w:tc>
        <w:tc>
          <w:tcPr>
            <w:tcW w:w="1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  <w:sz w:val="20"/>
                <w:szCs w:val="20"/>
              </w:rPr>
              <w:t>380 000 ₽</w:t>
            </w:r>
          </w:p>
        </w:tc>
        <w:tc>
          <w:tcPr>
            <w:tcW w:w="11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color w:val="5D6D7E"/>
                <w:sz w:val="17"/>
                <w:szCs w:val="17"/>
              </w:rPr>
              <w:t>фикс.</w:t>
            </w:r>
          </w:p>
        </w:tc>
      </w:tr>
    </w:tbl>
    <w:p w:rsidR="00302261" w:rsidRDefault="00AB76D8">
      <w:r>
        <w:br w:type="page"/>
      </w:r>
    </w:p>
    <w:p w:rsidR="00302261" w:rsidRDefault="00AB76D8">
      <w:pPr>
        <w:spacing w:before="100" w:after="60"/>
      </w:pPr>
      <w:r>
        <w:rPr>
          <w:b/>
          <w:bCs/>
          <w:color w:val="0D7C66"/>
          <w:sz w:val="36"/>
          <w:szCs w:val="36"/>
        </w:rPr>
        <w:lastRenderedPageBreak/>
        <w:t>ТАРИФНЫЕ ПЛАНЫ</w:t>
      </w:r>
    </w:p>
    <w:p w:rsidR="00302261" w:rsidRDefault="00AB76D8">
      <w:pPr>
        <w:spacing w:before="60" w:after="120"/>
      </w:pPr>
      <w:r>
        <w:rPr>
          <w:i/>
          <w:iCs/>
          <w:color w:val="5D6D7E"/>
        </w:rPr>
        <w:t>Подписка на платформу ФинДрон HUB — цена за борт / месяц</w:t>
      </w:r>
    </w:p>
    <w:p w:rsidR="00302261" w:rsidRDefault="00302261">
      <w:pPr>
        <w:pBdr>
          <w:bottom w:val="single" w:sz="6" w:space="1" w:color="0D7C66"/>
        </w:pBdr>
        <w:spacing w:before="200" w:after="200"/>
      </w:pPr>
    </w:p>
    <w:p w:rsidR="00302261" w:rsidRDefault="00302261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302261"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5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302261" w:rsidRDefault="00AB76D8">
            <w:pPr>
              <w:spacing w:after="40"/>
              <w:jc w:val="center"/>
            </w:pPr>
            <w:r>
              <w:rPr>
                <w:b/>
                <w:bCs/>
                <w:color w:val="0D7C66"/>
                <w:sz w:val="24"/>
                <w:szCs w:val="24"/>
              </w:rPr>
              <w:t>Старт</w:t>
            </w:r>
          </w:p>
          <w:p w:rsidR="00302261" w:rsidRDefault="00AB76D8">
            <w:pPr>
              <w:spacing w:after="20"/>
              <w:jc w:val="center"/>
            </w:pPr>
            <w:r>
              <w:rPr>
                <w:b/>
                <w:bCs/>
                <w:color w:val="1A1A2E"/>
                <w:sz w:val="32"/>
                <w:szCs w:val="32"/>
              </w:rPr>
              <w:t>480 ₽</w:t>
            </w:r>
          </w:p>
          <w:p w:rsidR="00302261" w:rsidRDefault="00AB76D8">
            <w:pPr>
              <w:jc w:val="center"/>
            </w:pPr>
            <w:r>
              <w:rPr>
                <w:color w:val="5D6D7E"/>
                <w:sz w:val="16"/>
                <w:szCs w:val="16"/>
              </w:rPr>
              <w:t>за борт / месяц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5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302261" w:rsidRDefault="00AB76D8">
            <w:pPr>
              <w:spacing w:after="40"/>
              <w:jc w:val="center"/>
            </w:pPr>
            <w:r>
              <w:rPr>
                <w:b/>
                <w:bCs/>
                <w:color w:val="0D7C66"/>
                <w:sz w:val="24"/>
                <w:szCs w:val="24"/>
              </w:rPr>
              <w:t>Бизнес</w:t>
            </w:r>
          </w:p>
          <w:p w:rsidR="00302261" w:rsidRDefault="00AB76D8">
            <w:pPr>
              <w:spacing w:after="20"/>
              <w:jc w:val="center"/>
            </w:pPr>
            <w:r>
              <w:rPr>
                <w:b/>
                <w:bCs/>
                <w:color w:val="1A1A2E"/>
                <w:sz w:val="32"/>
                <w:szCs w:val="32"/>
              </w:rPr>
              <w:t>890 ₽</w:t>
            </w:r>
          </w:p>
          <w:p w:rsidR="00302261" w:rsidRDefault="00AB76D8">
            <w:pPr>
              <w:jc w:val="center"/>
            </w:pPr>
            <w:r>
              <w:rPr>
                <w:color w:val="5D6D7E"/>
                <w:sz w:val="16"/>
                <w:szCs w:val="16"/>
              </w:rPr>
              <w:t>за борт / месяц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5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302261" w:rsidRDefault="00AB76D8">
            <w:pPr>
              <w:spacing w:after="40"/>
              <w:jc w:val="center"/>
            </w:pPr>
            <w:r>
              <w:rPr>
                <w:b/>
                <w:bCs/>
                <w:color w:val="0D7C66"/>
                <w:sz w:val="24"/>
                <w:szCs w:val="24"/>
              </w:rPr>
              <w:t>Премиум</w:t>
            </w:r>
          </w:p>
          <w:p w:rsidR="00302261" w:rsidRDefault="00AB76D8">
            <w:pPr>
              <w:spacing w:after="20"/>
              <w:jc w:val="center"/>
            </w:pPr>
            <w:r>
              <w:rPr>
                <w:b/>
                <w:bCs/>
                <w:color w:val="1A1A2E"/>
                <w:sz w:val="32"/>
                <w:szCs w:val="32"/>
              </w:rPr>
              <w:t>1 490 ₽</w:t>
            </w:r>
          </w:p>
          <w:p w:rsidR="00302261" w:rsidRDefault="00AB76D8">
            <w:pPr>
              <w:jc w:val="center"/>
            </w:pPr>
            <w:r>
              <w:rPr>
                <w:color w:val="5D6D7E"/>
                <w:sz w:val="16"/>
                <w:szCs w:val="16"/>
              </w:rPr>
              <w:t>за борт / месяц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C66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302261" w:rsidRDefault="00AB76D8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Enterprise</w:t>
            </w:r>
          </w:p>
          <w:p w:rsidR="00302261" w:rsidRDefault="00AB76D8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490 000 ₽</w:t>
            </w:r>
          </w:p>
          <w:p w:rsidR="00302261" w:rsidRDefault="00AB76D8">
            <w:pPr>
              <w:jc w:val="center"/>
            </w:pPr>
            <w:r>
              <w:rPr>
                <w:color w:val="D5F5E3"/>
                <w:sz w:val="16"/>
                <w:szCs w:val="16"/>
              </w:rPr>
              <w:t>фикс. / месяц</w:t>
            </w:r>
          </w:p>
        </w:tc>
      </w:tr>
      <w:tr w:rsidR="00302261"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до 10 бортов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до 100 бортов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до 499 бортов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от 500 бортов, без лимита</w:t>
            </w:r>
          </w:p>
        </w:tc>
      </w:tr>
      <w:tr w:rsidR="00302261"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3 модуля на выбор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5 модулей на выбор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Все 6 модулей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Все 6 + кастом модули</w:t>
            </w:r>
          </w:p>
        </w:tc>
      </w:tr>
      <w:tr w:rsidR="00302261"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Телеметрия: 1 раз/сек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Телеметрия: 2 раз/сек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Телеметрия: 0.5 сек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Телеметрия: real-time</w:t>
            </w:r>
          </w:p>
        </w:tc>
      </w:tr>
      <w:tr w:rsidR="00302261"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История: 1 год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История: 3 года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История: 5 лет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История: бессрочно</w:t>
            </w:r>
          </w:p>
        </w:tc>
      </w:tr>
      <w:tr w:rsidR="00302261"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API: REST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API: REST + MQTT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API: REST+MQTT+WS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API: любой + SDK</w:t>
            </w:r>
          </w:p>
        </w:tc>
      </w:tr>
      <w:tr w:rsidR="00302261"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Поддержка 8/5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Поддержка 12/7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Поддержка 24/7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Поддержка 24/7 + TAM</w:t>
            </w:r>
          </w:p>
        </w:tc>
      </w:tr>
      <w:tr w:rsidR="00302261"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SLA 99.5%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SLA 99.7%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SLA 99.9%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SLA 99.95%</w:t>
            </w:r>
          </w:p>
        </w:tc>
      </w:tr>
      <w:tr w:rsidR="00302261"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Дашборд: базовый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Дашборд: расширенный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Дашборд: custom+BI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Дашборд: full custom</w:t>
            </w:r>
          </w:p>
        </w:tc>
      </w:tr>
      <w:tr w:rsidR="00302261"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Интеграция 1 сист.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Интеграция 3 сист.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Интегр. без огранич.</w:t>
            </w:r>
          </w:p>
        </w:tc>
      </w:tr>
      <w:tr w:rsidR="00302261"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Обучение 5 чел.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Обучение без огр.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Обучение + сертификация</w:t>
            </w:r>
          </w:p>
        </w:tc>
      </w:tr>
      <w:tr w:rsidR="00302261"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White-label опция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Выдел. инфраструктура</w:t>
            </w:r>
          </w:p>
        </w:tc>
      </w:tr>
    </w:tbl>
    <w:p w:rsidR="00302261" w:rsidRDefault="00302261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558"/>
      </w:tblGrid>
      <w:tr w:rsidR="00302261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C66"/>
          </w:tcPr>
          <w:p w:rsidR="00302261" w:rsidRDefault="00AB76D8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95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5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302261" w:rsidRDefault="00AB76D8">
            <w:r>
              <w:rPr>
                <w:i/>
                <w:iCs/>
              </w:rPr>
              <w:t>При оплате за год — скидка 20%. Enterprise: фиксированная цена 490 000 ₽/мес. независимо от количества бортов (от 500). Все цены с НДС.</w:t>
            </w:r>
          </w:p>
        </w:tc>
      </w:tr>
    </w:tbl>
    <w:p w:rsidR="00302261" w:rsidRDefault="00AB76D8">
      <w:r>
        <w:br w:type="page"/>
      </w:r>
    </w:p>
    <w:p w:rsidR="00302261" w:rsidRDefault="00AB76D8">
      <w:pPr>
        <w:spacing w:before="100" w:after="60"/>
      </w:pPr>
      <w:r>
        <w:rPr>
          <w:b/>
          <w:bCs/>
          <w:color w:val="0D7C66"/>
          <w:sz w:val="36"/>
          <w:szCs w:val="36"/>
        </w:rPr>
        <w:lastRenderedPageBreak/>
        <w:t>КАЛЬКУЛЯТОР СТОИМОСТИ</w:t>
      </w:r>
    </w:p>
    <w:p w:rsidR="00302261" w:rsidRDefault="00AB76D8">
      <w:pPr>
        <w:spacing w:before="60" w:after="120"/>
      </w:pPr>
      <w:r>
        <w:rPr>
          <w:i/>
          <w:iCs/>
          <w:color w:val="5D6D7E"/>
        </w:rPr>
        <w:t>Примеры расчётов для разных масштабов парка</w:t>
      </w:r>
    </w:p>
    <w:p w:rsidR="00302261" w:rsidRDefault="00302261">
      <w:pPr>
        <w:pBdr>
          <w:bottom w:val="single" w:sz="6" w:space="1" w:color="0D7C66"/>
        </w:pBdr>
        <w:spacing w:before="200" w:after="200"/>
      </w:pPr>
    </w:p>
    <w:p w:rsidR="00302261" w:rsidRDefault="00302261">
      <w:pPr>
        <w:spacing w:before="100"/>
      </w:pPr>
    </w:p>
    <w:p w:rsidR="00302261" w:rsidRDefault="00AB76D8">
      <w:pPr>
        <w:spacing w:before="120" w:after="80"/>
      </w:pPr>
      <w:r>
        <w:rPr>
          <w:b/>
          <w:bCs/>
          <w:color w:val="1A1A2E"/>
          <w:sz w:val="24"/>
          <w:szCs w:val="24"/>
        </w:rPr>
        <w:t>Сценарий 1: Малый парк (10 бортов, тариф «Старт»)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1445"/>
        <w:gridCol w:w="1445"/>
        <w:gridCol w:w="1448"/>
      </w:tblGrid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302261" w:rsidRDefault="00AB76D8">
            <w:r>
              <w:rPr>
                <w:b/>
                <w:bCs/>
                <w:color w:val="FFFFFF"/>
                <w:sz w:val="18"/>
                <w:szCs w:val="18"/>
              </w:rPr>
              <w:t>Позиция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Кол-во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Цена, ₽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Сумма, ₽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Подписка «Старт» (10 бортов × 480 ₽ × 12 мес.)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5 760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57 600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Адаптер для DJI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180 000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180 000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Обучение операторов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18 000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54 000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Пилотный запуск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320 000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320 000</w:t>
            </w:r>
          </w:p>
        </w:tc>
      </w:tr>
      <w:tr w:rsidR="00302261">
        <w:tc>
          <w:tcPr>
            <w:tcW w:w="8190" w:type="dxa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  <w:sz w:val="20"/>
                <w:szCs w:val="20"/>
              </w:rPr>
              <w:t>ИТОГО за 1-й год: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</w:rPr>
              <w:t>611 600 ₽</w:t>
            </w:r>
          </w:p>
        </w:tc>
      </w:tr>
    </w:tbl>
    <w:p w:rsidR="00302261" w:rsidRDefault="00302261">
      <w:pPr>
        <w:spacing w:before="80"/>
      </w:pPr>
    </w:p>
    <w:p w:rsidR="00302261" w:rsidRDefault="00AB76D8">
      <w:pPr>
        <w:spacing w:before="60" w:after="60" w:line="300" w:lineRule="auto"/>
        <w:jc w:val="both"/>
      </w:pPr>
      <w:r>
        <w:rPr>
          <w:sz w:val="21"/>
          <w:szCs w:val="21"/>
        </w:rPr>
        <w:t>Стоимость на 1 борт в месяц: 5 097 ₽. Со 2-го года (только подписка): 57 600 ₽/год — 480 ₽/борт/мес.</w:t>
      </w:r>
    </w:p>
    <w:p w:rsidR="00302261" w:rsidRDefault="00302261">
      <w:pPr>
        <w:spacing w:before="300"/>
      </w:pPr>
    </w:p>
    <w:p w:rsidR="00302261" w:rsidRDefault="00AB76D8">
      <w:pPr>
        <w:spacing w:before="120" w:after="80"/>
      </w:pPr>
      <w:r>
        <w:rPr>
          <w:b/>
          <w:bCs/>
          <w:color w:val="1A1A2E"/>
          <w:sz w:val="24"/>
          <w:szCs w:val="24"/>
        </w:rPr>
        <w:t>Сценарий 2: Средний парк (50 бортов, тариф «Бизнес»)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1445"/>
        <w:gridCol w:w="1445"/>
        <w:gridCol w:w="1448"/>
      </w:tblGrid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302261" w:rsidRDefault="00AB76D8">
            <w:r>
              <w:rPr>
                <w:b/>
                <w:bCs/>
                <w:color w:val="FFFFFF"/>
                <w:sz w:val="18"/>
                <w:szCs w:val="18"/>
              </w:rPr>
              <w:t>Позиция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Кол-во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Цена, ₽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Сумма, ₽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Подписка «Бизнес» (50 × 890 ₽ × 12 мес.)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10 680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534 000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Скидка за годовую оплату (−20%)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302261">
            <w:pPr>
              <w:jc w:val="center"/>
            </w:pP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302261">
            <w:pPr>
              <w:jc w:val="center"/>
            </w:pP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−106 800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Интеграция с SCADA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380 000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380 000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Адаптеры (2 типа БАС)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180 000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360 000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Обучение операторов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18 000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144 000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Пилотный запуск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320 000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320 000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Техподдержка 12/7 (12 мес.)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45 000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540 000</w:t>
            </w:r>
          </w:p>
        </w:tc>
      </w:tr>
      <w:tr w:rsidR="00302261">
        <w:tc>
          <w:tcPr>
            <w:tcW w:w="8190" w:type="dxa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  <w:sz w:val="20"/>
                <w:szCs w:val="20"/>
              </w:rPr>
              <w:t>ИТОГО за 1-й год: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</w:rPr>
              <w:t>2 171 200 ₽</w:t>
            </w:r>
          </w:p>
        </w:tc>
      </w:tr>
    </w:tbl>
    <w:p w:rsidR="00302261" w:rsidRDefault="00302261">
      <w:pPr>
        <w:spacing w:before="80"/>
      </w:pPr>
    </w:p>
    <w:p w:rsidR="00302261" w:rsidRDefault="00AB76D8">
      <w:pPr>
        <w:spacing w:before="60" w:after="60" w:line="300" w:lineRule="auto"/>
        <w:jc w:val="both"/>
      </w:pPr>
      <w:r>
        <w:rPr>
          <w:sz w:val="21"/>
          <w:szCs w:val="21"/>
        </w:rPr>
        <w:t>Стоимость на 1 борт в месяц: 3 619 ₽. Со 2-го года: 427 200 ₽ (подписка) + 540 000 ₽ (поддержка) = 967 200 ₽/год.</w:t>
      </w:r>
    </w:p>
    <w:p w:rsidR="00302261" w:rsidRDefault="00AB76D8">
      <w:r>
        <w:br w:type="page"/>
      </w:r>
    </w:p>
    <w:p w:rsidR="00302261" w:rsidRDefault="00AB76D8">
      <w:pPr>
        <w:spacing w:before="120" w:after="80"/>
      </w:pPr>
      <w:r>
        <w:rPr>
          <w:b/>
          <w:bCs/>
          <w:color w:val="1A1A2E"/>
          <w:sz w:val="24"/>
          <w:szCs w:val="24"/>
        </w:rPr>
        <w:lastRenderedPageBreak/>
        <w:t>Сценарий 3: Крупный парк (200 бортов, тариф «Премиум»)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1445"/>
        <w:gridCol w:w="1445"/>
        <w:gridCol w:w="1448"/>
      </w:tblGrid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302261" w:rsidRDefault="00AB76D8">
            <w:r>
              <w:rPr>
                <w:b/>
                <w:bCs/>
                <w:color w:val="FFFFFF"/>
                <w:sz w:val="18"/>
                <w:szCs w:val="18"/>
              </w:rPr>
              <w:t>Позиция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Кол-во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Цена, ₽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Сумма, ₽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Подписка «Премиум» (200 × 1 490 ₽ × 12 мес.)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17 880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3 576 000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Скидка за годовую оплату (−20%)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302261">
            <w:pPr>
              <w:jc w:val="center"/>
            </w:pP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302261">
            <w:pPr>
              <w:jc w:val="center"/>
            </w:pP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−715 200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Индивидуальная скидка от 200 бортов (−10%)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302261">
            <w:pPr>
              <w:jc w:val="center"/>
            </w:pP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302261">
            <w:pPr>
              <w:jc w:val="center"/>
            </w:pP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−286 080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Интеграция с ERP + SCADA + ГИС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380 000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1 140 000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Адаптеры (4 типа БАС)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180 000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720 000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Обучение операторов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18 000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450 000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Пилотный запуск (2 площадки)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320 000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640 000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Техподдержка 24/7 + SLA-менеджер (12 мес.)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45 000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540 000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White-label брендирование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380 000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380 000</w:t>
            </w:r>
          </w:p>
        </w:tc>
      </w:tr>
      <w:tr w:rsidR="00302261">
        <w:tc>
          <w:tcPr>
            <w:tcW w:w="8190" w:type="dxa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  <w:sz w:val="20"/>
                <w:szCs w:val="20"/>
              </w:rPr>
              <w:t>ИТОГО за 1-й год: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</w:rPr>
              <w:t>6 444 720 ₽</w:t>
            </w:r>
          </w:p>
        </w:tc>
      </w:tr>
    </w:tbl>
    <w:p w:rsidR="00302261" w:rsidRDefault="00302261">
      <w:pPr>
        <w:spacing w:before="80"/>
      </w:pPr>
    </w:p>
    <w:p w:rsidR="00302261" w:rsidRDefault="00AB76D8">
      <w:pPr>
        <w:spacing w:before="60" w:after="60" w:line="300" w:lineRule="auto"/>
        <w:jc w:val="both"/>
      </w:pPr>
      <w:r>
        <w:rPr>
          <w:sz w:val="21"/>
          <w:szCs w:val="21"/>
        </w:rPr>
        <w:t>Стоимость на 1 борт в месяц: 2 685 ₽. Экономия от скидок: 1 001 280 ₽ (−30% от базовой цены). Со 2-го года: 2 574 720 + 540 000 = 3 114 720 ₽/год.</w:t>
      </w:r>
    </w:p>
    <w:p w:rsidR="00302261" w:rsidRDefault="00302261">
      <w:pPr>
        <w:spacing w:before="300"/>
      </w:pPr>
    </w:p>
    <w:p w:rsidR="00302261" w:rsidRDefault="00AB76D8">
      <w:pPr>
        <w:spacing w:before="120" w:after="80"/>
      </w:pPr>
      <w:r>
        <w:rPr>
          <w:b/>
          <w:bCs/>
          <w:color w:val="1A1A2E"/>
          <w:sz w:val="24"/>
          <w:szCs w:val="24"/>
        </w:rPr>
        <w:t>Сценарий 4: Enterprise (750 бортов, фиксированный тариф)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1445"/>
        <w:gridCol w:w="1445"/>
        <w:gridCol w:w="1448"/>
      </w:tblGrid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302261" w:rsidRDefault="00AB76D8">
            <w:r>
              <w:rPr>
                <w:b/>
                <w:bCs/>
                <w:color w:val="FFFFFF"/>
                <w:sz w:val="18"/>
                <w:szCs w:val="18"/>
              </w:rPr>
              <w:t>Позиция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Кол-во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Цена, ₽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D7C6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Сумма, ₽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Подписка Enterprise (490 000 ₽ × 12 мес.)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фикс.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490 000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5 880 000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Скидка за годовую оплату (−20%)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302261">
            <w:pPr>
              <w:jc w:val="center"/>
            </w:pP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302261">
            <w:pPr>
              <w:jc w:val="center"/>
            </w:pP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−1 176 000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Интеграция ERP + SCADA + ГИС + WMS + CRM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380 000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1 900 000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Адаптеры (6 типов БАС)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180 000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1 080 000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Обучение + сертификация операторов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18 000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900 000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Пилотный запуск (4 площадки)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320 000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1 280 000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Техподдержка 24/7 + TAM (12 мес.)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65 000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780 000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White-label брендирование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380 000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380 000</w:t>
            </w:r>
          </w:p>
        </w:tc>
      </w:tr>
      <w:tr w:rsidR="00302261">
        <w:tc>
          <w:tcPr>
            <w:tcW w:w="5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302261" w:rsidRDefault="00AB76D8">
            <w:r>
              <w:rPr>
                <w:sz w:val="19"/>
                <w:szCs w:val="19"/>
              </w:rPr>
              <w:t>Выделенная серверная инфраструктура (3 ЦОД)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center"/>
            </w:pPr>
            <w:r>
              <w:rPr>
                <w:sz w:val="19"/>
                <w:szCs w:val="19"/>
              </w:rPr>
              <w:t>120 000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360 000</w:t>
            </w:r>
          </w:p>
        </w:tc>
      </w:tr>
      <w:tr w:rsidR="00302261">
        <w:tc>
          <w:tcPr>
            <w:tcW w:w="8190" w:type="dxa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  <w:sz w:val="20"/>
                <w:szCs w:val="20"/>
              </w:rPr>
              <w:t>ИТОГО за 1-й год:</w:t>
            </w:r>
          </w:p>
        </w:tc>
        <w:tc>
          <w:tcPr>
            <w:tcW w:w="14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2261" w:rsidRDefault="00AB76D8">
            <w:pPr>
              <w:jc w:val="right"/>
            </w:pPr>
            <w:r>
              <w:rPr>
                <w:b/>
                <w:bCs/>
                <w:color w:val="0D7C66"/>
              </w:rPr>
              <w:t>11 384 000 ₽</w:t>
            </w:r>
          </w:p>
        </w:tc>
      </w:tr>
    </w:tbl>
    <w:p w:rsidR="00302261" w:rsidRDefault="00302261">
      <w:pPr>
        <w:spacing w:before="80"/>
      </w:pPr>
    </w:p>
    <w:p w:rsidR="00302261" w:rsidRDefault="00AB76D8">
      <w:pPr>
        <w:spacing w:before="60" w:after="60" w:line="300" w:lineRule="auto"/>
        <w:jc w:val="both"/>
      </w:pPr>
      <w:r>
        <w:rPr>
          <w:sz w:val="21"/>
          <w:szCs w:val="21"/>
        </w:rPr>
        <w:t>Стоимость на 1 борт в месяц: 1 265 ₽ — в 3.8× дешевле тарифа «Премиум» за счёт фиксированной цены. Со 2-го года: 4 704 000 (подписка со скидкой) + 780 000 (поддержка) = 5 484 000 ₽/год.</w:t>
      </w:r>
    </w:p>
    <w:p w:rsidR="00302261" w:rsidRDefault="00302261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558"/>
      </w:tblGrid>
      <w:tr w:rsidR="00302261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C66"/>
          </w:tcPr>
          <w:p w:rsidR="00302261" w:rsidRDefault="00AB76D8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95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5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302261" w:rsidRDefault="00AB76D8">
            <w:r>
              <w:rPr>
                <w:i/>
                <w:iCs/>
              </w:rPr>
              <w:t>Enterprise-тариф: при росте парка с 500 до 1000+ бортов цена не меняется. Стоимость на борт падает с каждым новым дроном. При 1000 бортах: 490 ₽/борт/мес.</w:t>
            </w:r>
          </w:p>
        </w:tc>
      </w:tr>
    </w:tbl>
    <w:p w:rsidR="00302261" w:rsidRDefault="00AB76D8">
      <w:r>
        <w:br w:type="page"/>
      </w:r>
    </w:p>
    <w:p w:rsidR="00302261" w:rsidRDefault="00AB76D8">
      <w:pPr>
        <w:spacing w:before="100" w:after="60"/>
      </w:pPr>
      <w:r>
        <w:rPr>
          <w:b/>
          <w:bCs/>
          <w:color w:val="0D7C66"/>
          <w:sz w:val="36"/>
          <w:szCs w:val="36"/>
        </w:rPr>
        <w:lastRenderedPageBreak/>
        <w:t>ВИТРИНА УСЛУГ НА САЙТЕ</w:t>
      </w:r>
    </w:p>
    <w:p w:rsidR="00302261" w:rsidRDefault="00AB76D8">
      <w:pPr>
        <w:spacing w:before="60" w:after="120"/>
      </w:pPr>
      <w:r>
        <w:rPr>
          <w:i/>
          <w:iCs/>
          <w:color w:val="5D6D7E"/>
        </w:rPr>
        <w:t>Интерфейс выбора и оплаты услуг на findron.ru</w:t>
      </w:r>
    </w:p>
    <w:p w:rsidR="00302261" w:rsidRDefault="00302261">
      <w:pPr>
        <w:pBdr>
          <w:bottom w:val="single" w:sz="6" w:space="1" w:color="0D7C66"/>
        </w:pBdr>
        <w:spacing w:before="200" w:after="200"/>
      </w:pPr>
    </w:p>
    <w:p w:rsidR="00302261" w:rsidRDefault="00302261">
      <w:pPr>
        <w:spacing w:before="100"/>
      </w:pPr>
    </w:p>
    <w:p w:rsidR="003F52C6" w:rsidRDefault="003F52C6">
      <w:r>
        <w:rPr>
          <w:noProof/>
        </w:rPr>
        <w:drawing>
          <wp:inline distT="0" distB="0" distL="0" distR="0" wp14:anchorId="7AB6CF76" wp14:editId="50C6F8A5">
            <wp:extent cx="6120130" cy="210566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A91" w:rsidRDefault="00DC3746">
      <w:pPr>
        <w:spacing w:before="120" w:after="240"/>
        <w:jc w:val="center"/>
      </w:pPr>
      <w:r>
        <w:rPr>
          <w:i/>
          <w:color w:val="0D7C66"/>
          <w:sz w:val="18"/>
        </w:rPr>
        <w:t>Рис. 1. Главная страница витрины — навигация, ключевые показатели и точка входа для клиента</w:t>
      </w:r>
    </w:p>
    <w:p w:rsidR="003F52C6" w:rsidRDefault="003F52C6"/>
    <w:p w:rsidR="003F52C6" w:rsidRDefault="003F52C6">
      <w:r>
        <w:rPr>
          <w:noProof/>
        </w:rPr>
        <w:drawing>
          <wp:inline distT="0" distB="0" distL="0" distR="0" wp14:anchorId="309FD2BF" wp14:editId="2A24741B">
            <wp:extent cx="6120130" cy="285242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A91" w:rsidRDefault="00DC3746">
      <w:pPr>
        <w:spacing w:before="120" w:after="240"/>
        <w:jc w:val="center"/>
      </w:pPr>
      <w:r>
        <w:rPr>
          <w:i/>
          <w:color w:val="0D7C66"/>
          <w:sz w:val="18"/>
        </w:rPr>
        <w:t>Рис. 2. Каталог модулей платформы ФинДрон HUB — выбор и конфигурация сервисов</w:t>
      </w:r>
    </w:p>
    <w:p w:rsidR="003F52C6" w:rsidRDefault="003F52C6"/>
    <w:p w:rsidR="003F52C6" w:rsidRDefault="003F52C6">
      <w:r>
        <w:rPr>
          <w:noProof/>
        </w:rPr>
        <w:lastRenderedPageBreak/>
        <w:drawing>
          <wp:inline distT="0" distB="0" distL="0" distR="0" wp14:anchorId="19C04375" wp14:editId="3327E264">
            <wp:extent cx="6120130" cy="30118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A91" w:rsidRDefault="00DC3746">
      <w:pPr>
        <w:spacing w:before="120" w:after="240"/>
        <w:jc w:val="center"/>
      </w:pPr>
      <w:r>
        <w:rPr>
          <w:i/>
          <w:color w:val="0D7C66"/>
          <w:sz w:val="18"/>
        </w:rPr>
        <w:t>Рис. 3. Тарифные планы — Старт, Бизнес, Премиум и Enterprise с детализацией возможностей</w:t>
      </w:r>
    </w:p>
    <w:p w:rsidR="003F52C6" w:rsidRDefault="003F52C6"/>
    <w:p w:rsidR="003F52C6" w:rsidRDefault="003F52C6">
      <w:r>
        <w:rPr>
          <w:noProof/>
        </w:rPr>
        <w:drawing>
          <wp:inline distT="0" distB="0" distL="0" distR="0" wp14:anchorId="6D564C0C" wp14:editId="096B551A">
            <wp:extent cx="6120130" cy="19640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A91" w:rsidRDefault="00DC3746">
      <w:pPr>
        <w:spacing w:before="120" w:after="240"/>
        <w:jc w:val="center"/>
      </w:pPr>
      <w:r>
        <w:rPr>
          <w:i/>
          <w:color w:val="0D7C66"/>
          <w:sz w:val="18"/>
        </w:rPr>
        <w:t>Рис. 4. Дополнительные услуги — интеграция, обучение, адаптеры, поддержка и брендирование</w:t>
      </w:r>
    </w:p>
    <w:p w:rsidR="003F52C6" w:rsidRDefault="003F52C6"/>
    <w:p w:rsidR="003F52C6" w:rsidRDefault="003F52C6">
      <w:r>
        <w:rPr>
          <w:noProof/>
        </w:rPr>
        <w:drawing>
          <wp:inline distT="0" distB="0" distL="0" distR="0" wp14:anchorId="0DC48A1A" wp14:editId="73C62491">
            <wp:extent cx="6120130" cy="3016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261" w:rsidRDefault="00DC3746" w:rsidP="003A5224">
      <w:pPr>
        <w:spacing w:before="120" w:after="240"/>
        <w:jc w:val="center"/>
      </w:pPr>
      <w:r>
        <w:rPr>
          <w:i/>
          <w:color w:val="0D7C66"/>
          <w:sz w:val="18"/>
        </w:rPr>
        <w:t>Рис. 5. Интерактивный калькулятор стоимости — автоматический расчёт под</w:t>
      </w:r>
      <w:r>
        <w:rPr>
          <w:i/>
          <w:color w:val="0D7C66"/>
          <w:sz w:val="18"/>
        </w:rPr>
        <w:t xml:space="preserve"> параметры клиента</w:t>
      </w:r>
      <w:bookmarkStart w:id="0" w:name="_GoBack"/>
      <w:bookmarkEnd w:id="0"/>
      <w:r w:rsidR="00AB76D8">
        <w:br w:type="page"/>
      </w:r>
    </w:p>
    <w:p w:rsidR="00302261" w:rsidRDefault="00302261">
      <w:pPr>
        <w:spacing w:before="5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6"/>
        <w:gridCol w:w="3373"/>
        <w:gridCol w:w="2409"/>
      </w:tblGrid>
      <w:tr w:rsidR="00302261"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C66"/>
            <w:tcMar>
              <w:top w:w="30" w:type="dxa"/>
              <w:left w:w="0" w:type="dxa"/>
              <w:bottom w:w="30" w:type="dxa"/>
              <w:right w:w="0" w:type="dxa"/>
            </w:tcMar>
          </w:tcPr>
          <w:p w:rsidR="00302261" w:rsidRDefault="00AB76D8"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A387"/>
            <w:tcMar>
              <w:top w:w="30" w:type="dxa"/>
              <w:left w:w="0" w:type="dxa"/>
              <w:bottom w:w="30" w:type="dxa"/>
              <w:right w:w="0" w:type="dxa"/>
            </w:tcMar>
          </w:tcPr>
          <w:p w:rsidR="00302261" w:rsidRDefault="00AB76D8"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CC71"/>
            <w:tcMar>
              <w:top w:w="30" w:type="dxa"/>
              <w:left w:w="0" w:type="dxa"/>
              <w:bottom w:w="30" w:type="dxa"/>
              <w:right w:w="0" w:type="dxa"/>
            </w:tcMar>
          </w:tcPr>
          <w:p w:rsidR="00302261" w:rsidRDefault="00AB76D8">
            <w:r>
              <w:rPr>
                <w:sz w:val="6"/>
                <w:szCs w:val="6"/>
              </w:rPr>
              <w:t xml:space="preserve"> </w:t>
            </w:r>
          </w:p>
        </w:tc>
      </w:tr>
    </w:tbl>
    <w:p w:rsidR="00302261" w:rsidRDefault="00302261">
      <w:pPr>
        <w:spacing w:before="300"/>
      </w:pPr>
    </w:p>
    <w:p w:rsidR="00302261" w:rsidRDefault="00AB76D8">
      <w:pPr>
        <w:spacing w:after="200"/>
        <w:jc w:val="center"/>
      </w:pPr>
      <w:r>
        <w:rPr>
          <w:noProof/>
        </w:rPr>
        <w:drawing>
          <wp:inline distT="0" distB="0" distL="0" distR="0">
            <wp:extent cx="1714500" cy="1714500"/>
            <wp:effectExtent l="0" t="0" r="0" b="0"/>
            <wp:docPr id="2" name="logo-end" descr="Логотип" title="ФинДро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261" w:rsidRDefault="00302261">
      <w:pPr>
        <w:spacing w:before="100"/>
      </w:pPr>
    </w:p>
    <w:p w:rsidR="00302261" w:rsidRDefault="00AB76D8">
      <w:pPr>
        <w:spacing w:after="60"/>
        <w:jc w:val="center"/>
      </w:pPr>
      <w:r>
        <w:rPr>
          <w:color w:val="1A1A2E"/>
          <w:sz w:val="28"/>
          <w:szCs w:val="28"/>
        </w:rPr>
        <w:t>Готовы подобрать оптимальный тариф?</w:t>
      </w:r>
    </w:p>
    <w:p w:rsidR="00302261" w:rsidRDefault="00302261">
      <w:pPr>
        <w:pBdr>
          <w:bottom w:val="single" w:sz="6" w:space="1" w:color="0D7C66"/>
        </w:pBdr>
        <w:spacing w:before="200" w:after="200"/>
      </w:pPr>
    </w:p>
    <w:p w:rsidR="00302261" w:rsidRDefault="00302261">
      <w:pPr>
        <w:spacing w:before="100"/>
      </w:pPr>
    </w:p>
    <w:p w:rsidR="00302261" w:rsidRDefault="00AB76D8">
      <w:pPr>
        <w:spacing w:after="120"/>
        <w:jc w:val="center"/>
      </w:pPr>
      <w:r>
        <w:rPr>
          <w:b/>
          <w:bCs/>
          <w:color w:val="12A387"/>
          <w:sz w:val="24"/>
          <w:szCs w:val="24"/>
        </w:rPr>
        <w:t>Напишите нам — рассчитаем стоимость под ваш парк</w:t>
      </w:r>
    </w:p>
    <w:p w:rsidR="00302261" w:rsidRDefault="00302261">
      <w:pPr>
        <w:spacing w:before="150"/>
      </w:pPr>
    </w:p>
    <w:p w:rsidR="00302261" w:rsidRPr="003F52C6" w:rsidRDefault="00AB76D8">
      <w:pPr>
        <w:spacing w:after="60"/>
        <w:jc w:val="center"/>
        <w:rPr>
          <w:lang w:val="en-US"/>
        </w:rPr>
      </w:pPr>
      <w:r>
        <w:rPr>
          <w:color w:val="1A1A2E"/>
          <w:sz w:val="24"/>
          <w:szCs w:val="24"/>
          <w:lang w:val="en-US"/>
        </w:rPr>
        <w:t>☎  +7 (995) 153-83-50</w:t>
      </w:r>
    </w:p>
    <w:p w:rsidR="00302261" w:rsidRPr="003F52C6" w:rsidRDefault="00AB76D8">
      <w:pPr>
        <w:spacing w:after="60"/>
        <w:jc w:val="center"/>
        <w:rPr>
          <w:lang w:val="en-US"/>
        </w:rPr>
      </w:pPr>
      <w:r>
        <w:rPr>
          <w:color w:val="1A1A2E"/>
          <w:sz w:val="24"/>
          <w:szCs w:val="24"/>
          <w:lang w:val="en-US"/>
        </w:rPr>
        <w:t>✉  info@findron.ru   |   Telegram: @egorcoold</w:t>
      </w:r>
    </w:p>
    <w:p w:rsidR="00302261" w:rsidRPr="003F52C6" w:rsidRDefault="00AB76D8">
      <w:pPr>
        <w:spacing w:after="60"/>
        <w:jc w:val="center"/>
        <w:rPr>
          <w:lang w:val="en-US"/>
        </w:rPr>
      </w:pPr>
      <w:r>
        <w:rPr>
          <w:color w:val="12A387"/>
          <w:sz w:val="24"/>
          <w:szCs w:val="24"/>
          <w:lang w:val="en-US"/>
        </w:rPr>
        <w:t>findron.ru/services</w:t>
      </w:r>
    </w:p>
    <w:p w:rsidR="00302261" w:rsidRPr="003F52C6" w:rsidRDefault="00302261">
      <w:pPr>
        <w:spacing w:before="400"/>
        <w:rPr>
          <w:lang w:val="en-US"/>
        </w:rPr>
      </w:pPr>
    </w:p>
    <w:p w:rsidR="00302261" w:rsidRDefault="00AB76D8">
      <w:pPr>
        <w:pBdr>
          <w:top w:val="single" w:sz="4" w:space="12" w:color="2ECC71"/>
        </w:pBdr>
        <w:spacing w:before="200"/>
        <w:jc w:val="center"/>
      </w:pPr>
      <w:r>
        <w:rPr>
          <w:color w:val="5D6D7E"/>
          <w:sz w:val="18"/>
          <w:szCs w:val="18"/>
        </w:rPr>
        <w:t>© 2026 ФинДрон. Все права защищены. Цены действительны с 01.01.2026.</w:t>
      </w:r>
    </w:p>
    <w:sectPr w:rsidR="00302261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3746" w:rsidRDefault="00DC3746">
      <w:r>
        <w:separator/>
      </w:r>
    </w:p>
  </w:endnote>
  <w:endnote w:type="continuationSeparator" w:id="0">
    <w:p w:rsidR="00DC3746" w:rsidRDefault="00DC3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2261" w:rsidRDefault="00AB76D8">
    <w:pPr>
      <w:pBdr>
        <w:top w:val="single" w:sz="1" w:space="4" w:color="BDC3C7"/>
      </w:pBdr>
      <w:jc w:val="center"/>
    </w:pPr>
    <w:proofErr w:type="gramStart"/>
    <w:r>
      <w:rPr>
        <w:color w:val="5D6D7E"/>
        <w:sz w:val="16"/>
        <w:szCs w:val="16"/>
      </w:rPr>
      <w:t>findron.ru  |</w:t>
    </w:r>
    <w:proofErr w:type="gramEnd"/>
    <w:r>
      <w:rPr>
        <w:color w:val="5D6D7E"/>
        <w:sz w:val="16"/>
        <w:szCs w:val="16"/>
      </w:rPr>
      <w:t xml:space="preserve">  info@findron.ru  |  +7 (995) 153-83-50  |  стр. </w:t>
    </w:r>
    <w:r>
      <w:rPr>
        <w:color w:val="0D7C66"/>
        <w:sz w:val="16"/>
        <w:szCs w:val="16"/>
      </w:rPr>
      <w:fldChar w:fldCharType="begin"/>
    </w:r>
    <w:r>
      <w:rPr>
        <w:color w:val="0D7C66"/>
        <w:sz w:val="16"/>
        <w:szCs w:val="16"/>
      </w:rPr>
      <w:instrText>PAGE</w:instrText>
    </w:r>
    <w:r>
      <w:rPr>
        <w:color w:val="0D7C66"/>
        <w:sz w:val="16"/>
        <w:szCs w:val="16"/>
      </w:rPr>
      <w:fldChar w:fldCharType="separate"/>
    </w:r>
    <w:r w:rsidR="003F52C6">
      <w:rPr>
        <w:noProof/>
        <w:color w:val="0D7C66"/>
        <w:sz w:val="16"/>
        <w:szCs w:val="16"/>
      </w:rPr>
      <w:t>1</w:t>
    </w:r>
    <w:r>
      <w:rPr>
        <w:color w:val="0D7C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3746" w:rsidRDefault="00DC3746">
      <w:r>
        <w:separator/>
      </w:r>
    </w:p>
  </w:footnote>
  <w:footnote w:type="continuationSeparator" w:id="0">
    <w:p w:rsidR="00DC3746" w:rsidRDefault="00DC37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2261" w:rsidRDefault="00AB76D8">
    <w:pPr>
      <w:pBdr>
        <w:bottom w:val="single" w:sz="2" w:space="4" w:color="0D7C66"/>
      </w:pBdr>
      <w:jc w:val="right"/>
    </w:pPr>
    <w:proofErr w:type="spellStart"/>
    <w:proofErr w:type="gramStart"/>
    <w:r>
      <w:rPr>
        <w:b/>
        <w:bCs/>
        <w:color w:val="0D7C66"/>
        <w:sz w:val="16"/>
        <w:szCs w:val="16"/>
      </w:rPr>
      <w:t>ФинДрон</w:t>
    </w:r>
    <w:proofErr w:type="spellEnd"/>
    <w:r>
      <w:rPr>
        <w:color w:val="5D6D7E"/>
        <w:sz w:val="16"/>
        <w:szCs w:val="16"/>
      </w:rPr>
      <w:t xml:space="preserve">  |</w:t>
    </w:r>
    <w:proofErr w:type="gramEnd"/>
    <w:r>
      <w:rPr>
        <w:color w:val="5D6D7E"/>
        <w:sz w:val="16"/>
        <w:szCs w:val="16"/>
      </w:rPr>
      <w:t xml:space="preserve">  Витрина услуг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82BFF"/>
    <w:multiLevelType w:val="hybridMultilevel"/>
    <w:tmpl w:val="20BE7F00"/>
    <w:lvl w:ilvl="0" w:tplc="AE78B7B8">
      <w:start w:val="1"/>
      <w:numFmt w:val="bullet"/>
      <w:lvlText w:val="✔"/>
      <w:lvlJc w:val="left"/>
      <w:pPr>
        <w:ind w:left="720" w:hanging="360"/>
      </w:pPr>
      <w:rPr>
        <w:rFonts w:ascii="Arial" w:eastAsia="Arial" w:hAnsi="Arial" w:cs="Arial"/>
        <w:color w:val="0D7C66"/>
        <w:sz w:val="20"/>
        <w:szCs w:val="20"/>
      </w:rPr>
    </w:lvl>
    <w:lvl w:ilvl="1" w:tplc="7C788834">
      <w:numFmt w:val="decimal"/>
      <w:lvlText w:val=""/>
      <w:lvlJc w:val="left"/>
    </w:lvl>
    <w:lvl w:ilvl="2" w:tplc="B49AEED6">
      <w:numFmt w:val="decimal"/>
      <w:lvlText w:val=""/>
      <w:lvlJc w:val="left"/>
    </w:lvl>
    <w:lvl w:ilvl="3" w:tplc="253AAD2C">
      <w:numFmt w:val="decimal"/>
      <w:lvlText w:val=""/>
      <w:lvlJc w:val="left"/>
    </w:lvl>
    <w:lvl w:ilvl="4" w:tplc="DF1A936E">
      <w:numFmt w:val="decimal"/>
      <w:lvlText w:val=""/>
      <w:lvlJc w:val="left"/>
    </w:lvl>
    <w:lvl w:ilvl="5" w:tplc="76D070A0">
      <w:numFmt w:val="decimal"/>
      <w:lvlText w:val=""/>
      <w:lvlJc w:val="left"/>
    </w:lvl>
    <w:lvl w:ilvl="6" w:tplc="1EF4C100">
      <w:numFmt w:val="decimal"/>
      <w:lvlText w:val=""/>
      <w:lvlJc w:val="left"/>
    </w:lvl>
    <w:lvl w:ilvl="7" w:tplc="AA9C9356">
      <w:numFmt w:val="decimal"/>
      <w:lvlText w:val=""/>
      <w:lvlJc w:val="left"/>
    </w:lvl>
    <w:lvl w:ilvl="8" w:tplc="DA3EF804">
      <w:numFmt w:val="decimal"/>
      <w:lvlText w:val=""/>
      <w:lvlJc w:val="left"/>
    </w:lvl>
  </w:abstractNum>
  <w:abstractNum w:abstractNumId="1" w15:restartNumberingAfterBreak="0">
    <w:nsid w:val="13863A3C"/>
    <w:multiLevelType w:val="hybridMultilevel"/>
    <w:tmpl w:val="8660A2C0"/>
    <w:lvl w:ilvl="0" w:tplc="0F1E7922">
      <w:start w:val="1"/>
      <w:numFmt w:val="bullet"/>
      <w:lvlText w:val="●"/>
      <w:lvlJc w:val="left"/>
      <w:pPr>
        <w:ind w:left="720" w:hanging="360"/>
      </w:pPr>
    </w:lvl>
    <w:lvl w:ilvl="1" w:tplc="85F6D046">
      <w:start w:val="1"/>
      <w:numFmt w:val="bullet"/>
      <w:lvlText w:val="○"/>
      <w:lvlJc w:val="left"/>
      <w:pPr>
        <w:ind w:left="1440" w:hanging="360"/>
      </w:pPr>
    </w:lvl>
    <w:lvl w:ilvl="2" w:tplc="9CDE7AA8">
      <w:start w:val="1"/>
      <w:numFmt w:val="bullet"/>
      <w:lvlText w:val="■"/>
      <w:lvlJc w:val="left"/>
      <w:pPr>
        <w:ind w:left="2160" w:hanging="360"/>
      </w:pPr>
    </w:lvl>
    <w:lvl w:ilvl="3" w:tplc="090C83B6">
      <w:start w:val="1"/>
      <w:numFmt w:val="bullet"/>
      <w:lvlText w:val="●"/>
      <w:lvlJc w:val="left"/>
      <w:pPr>
        <w:ind w:left="2880" w:hanging="360"/>
      </w:pPr>
    </w:lvl>
    <w:lvl w:ilvl="4" w:tplc="7090AB4A">
      <w:start w:val="1"/>
      <w:numFmt w:val="bullet"/>
      <w:lvlText w:val="○"/>
      <w:lvlJc w:val="left"/>
      <w:pPr>
        <w:ind w:left="3600" w:hanging="360"/>
      </w:pPr>
    </w:lvl>
    <w:lvl w:ilvl="5" w:tplc="B4940D26">
      <w:start w:val="1"/>
      <w:numFmt w:val="bullet"/>
      <w:lvlText w:val="■"/>
      <w:lvlJc w:val="left"/>
      <w:pPr>
        <w:ind w:left="4320" w:hanging="360"/>
      </w:pPr>
    </w:lvl>
    <w:lvl w:ilvl="6" w:tplc="C5CA6536">
      <w:start w:val="1"/>
      <w:numFmt w:val="bullet"/>
      <w:lvlText w:val="●"/>
      <w:lvlJc w:val="left"/>
      <w:pPr>
        <w:ind w:left="5040" w:hanging="360"/>
      </w:pPr>
    </w:lvl>
    <w:lvl w:ilvl="7" w:tplc="63D4155E">
      <w:start w:val="1"/>
      <w:numFmt w:val="bullet"/>
      <w:lvlText w:val="●"/>
      <w:lvlJc w:val="left"/>
      <w:pPr>
        <w:ind w:left="5760" w:hanging="360"/>
      </w:pPr>
    </w:lvl>
    <w:lvl w:ilvl="8" w:tplc="2F7E4C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397B26"/>
    <w:multiLevelType w:val="hybridMultilevel"/>
    <w:tmpl w:val="86501F0A"/>
    <w:lvl w:ilvl="0" w:tplc="3294AEC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2A387"/>
        <w:sz w:val="18"/>
        <w:szCs w:val="18"/>
      </w:rPr>
    </w:lvl>
    <w:lvl w:ilvl="1" w:tplc="901C2D82">
      <w:numFmt w:val="decimal"/>
      <w:lvlText w:val=""/>
      <w:lvlJc w:val="left"/>
    </w:lvl>
    <w:lvl w:ilvl="2" w:tplc="1AFC8E5A">
      <w:numFmt w:val="decimal"/>
      <w:lvlText w:val=""/>
      <w:lvlJc w:val="left"/>
    </w:lvl>
    <w:lvl w:ilvl="3" w:tplc="9FE0D9B2">
      <w:numFmt w:val="decimal"/>
      <w:lvlText w:val=""/>
      <w:lvlJc w:val="left"/>
    </w:lvl>
    <w:lvl w:ilvl="4" w:tplc="3EEEB1B8">
      <w:numFmt w:val="decimal"/>
      <w:lvlText w:val=""/>
      <w:lvlJc w:val="left"/>
    </w:lvl>
    <w:lvl w:ilvl="5" w:tplc="6A8ABD4A">
      <w:numFmt w:val="decimal"/>
      <w:lvlText w:val=""/>
      <w:lvlJc w:val="left"/>
    </w:lvl>
    <w:lvl w:ilvl="6" w:tplc="7890BB5E">
      <w:numFmt w:val="decimal"/>
      <w:lvlText w:val=""/>
      <w:lvlJc w:val="left"/>
    </w:lvl>
    <w:lvl w:ilvl="7" w:tplc="976228DA">
      <w:numFmt w:val="decimal"/>
      <w:lvlText w:val=""/>
      <w:lvlJc w:val="left"/>
    </w:lvl>
    <w:lvl w:ilvl="8" w:tplc="7B1C4E66">
      <w:numFmt w:val="decimal"/>
      <w:lvlText w:val=""/>
      <w:lvlJc w:val="left"/>
    </w:lvl>
  </w:abstractNum>
  <w:abstractNum w:abstractNumId="3" w15:restartNumberingAfterBreak="0">
    <w:nsid w:val="7CED6AFD"/>
    <w:multiLevelType w:val="hybridMultilevel"/>
    <w:tmpl w:val="5054FD6E"/>
    <w:lvl w:ilvl="0" w:tplc="1AC6922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color w:val="0D7C66"/>
      </w:rPr>
    </w:lvl>
    <w:lvl w:ilvl="1" w:tplc="B7FCE9CA">
      <w:numFmt w:val="decimal"/>
      <w:lvlText w:val=""/>
      <w:lvlJc w:val="left"/>
    </w:lvl>
    <w:lvl w:ilvl="2" w:tplc="7752FAFE">
      <w:numFmt w:val="decimal"/>
      <w:lvlText w:val=""/>
      <w:lvlJc w:val="left"/>
    </w:lvl>
    <w:lvl w:ilvl="3" w:tplc="6D5C04A6">
      <w:numFmt w:val="decimal"/>
      <w:lvlText w:val=""/>
      <w:lvlJc w:val="left"/>
    </w:lvl>
    <w:lvl w:ilvl="4" w:tplc="D1AC484A">
      <w:numFmt w:val="decimal"/>
      <w:lvlText w:val=""/>
      <w:lvlJc w:val="left"/>
    </w:lvl>
    <w:lvl w:ilvl="5" w:tplc="A156DE6E">
      <w:numFmt w:val="decimal"/>
      <w:lvlText w:val=""/>
      <w:lvlJc w:val="left"/>
    </w:lvl>
    <w:lvl w:ilvl="6" w:tplc="CC58C44A">
      <w:numFmt w:val="decimal"/>
      <w:lvlText w:val=""/>
      <w:lvlJc w:val="left"/>
    </w:lvl>
    <w:lvl w:ilvl="7" w:tplc="D9E8351E">
      <w:numFmt w:val="decimal"/>
      <w:lvlText w:val=""/>
      <w:lvlJc w:val="left"/>
    </w:lvl>
    <w:lvl w:ilvl="8" w:tplc="3C9E04E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261"/>
    <w:rsid w:val="00302261"/>
    <w:rsid w:val="003A5224"/>
    <w:rsid w:val="003F52C6"/>
    <w:rsid w:val="00413A91"/>
    <w:rsid w:val="00AB76D8"/>
    <w:rsid w:val="00DC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129CA"/>
  <w15:docId w15:val="{BA399732-0568-4FE0-AEF8-AA7309967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2C3E50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Жеглов Андрей Сергеевич</cp:lastModifiedBy>
  <cp:revision>2</cp:revision>
  <dcterms:created xsi:type="dcterms:W3CDTF">2026-03-31T13:32:00Z</dcterms:created>
  <dcterms:modified xsi:type="dcterms:W3CDTF">2026-03-31T13:32:00Z</dcterms:modified>
</cp:coreProperties>
</file>