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C33F8" w14:textId="77777777" w:rsidR="001107BA" w:rsidRDefault="00631381" w:rsidP="00631381">
      <w:pPr>
        <w:pStyle w:val="Title"/>
      </w:pPr>
      <w:r>
        <w:t>Калма</w:t>
      </w:r>
    </w:p>
    <w:p w14:paraId="37429C3E" w14:textId="77777777" w:rsidR="00631381" w:rsidRDefault="00631381" w:rsidP="00631381">
      <w:pPr>
        <w:pStyle w:val="Heading1"/>
      </w:pPr>
      <w:r>
        <w:t>Описание</w:t>
      </w:r>
    </w:p>
    <w:p w14:paraId="1170C6A0" w14:textId="64B8FB5A" w:rsidR="00631381" w:rsidRDefault="00631381" w:rsidP="00631381">
      <w:r>
        <w:t xml:space="preserve">Система состоит из управляющей ветки и какого-то количества светилен. Цвет и яркость светилен задаются веткой. На ветке есть кристалл, цвет </w:t>
      </w:r>
      <w:r w:rsidR="007D4336">
        <w:t>которого задае</w:t>
      </w:r>
      <w:r>
        <w:t>тся локально, и в дальнейшем эт</w:t>
      </w:r>
      <w:r w:rsidR="007D4336">
        <w:t>от</w:t>
      </w:r>
      <w:r>
        <w:t xml:space="preserve"> цвет </w:t>
      </w:r>
      <w:r w:rsidR="007D4336">
        <w:t>передаё</w:t>
      </w:r>
      <w:r>
        <w:t>тся светильням.</w:t>
      </w:r>
    </w:p>
    <w:p w14:paraId="17DE091C" w14:textId="24780B59" w:rsidR="00631381" w:rsidRDefault="00631381" w:rsidP="00631381">
      <w:r>
        <w:t>Передача параметров ведется по радиоканалу. Ветка излучает команды всегда, когда ее держат за рукоятку: это нужно для погашения светилен днем, когда яркость кристалла уменьшена до нуля.</w:t>
      </w:r>
      <w:r w:rsidR="00A55E6F">
        <w:t xml:space="preserve"> </w:t>
      </w:r>
    </w:p>
    <w:p w14:paraId="2C581A31" w14:textId="2ADBE770" w:rsidR="00A55E6F" w:rsidRDefault="00631381" w:rsidP="00631381">
      <w:r>
        <w:t xml:space="preserve">Изменение цвета </w:t>
      </w:r>
      <w:r w:rsidR="00FF5D3C">
        <w:t xml:space="preserve">происходит </w:t>
      </w:r>
      <w:r>
        <w:t>циклично</w:t>
      </w:r>
      <w:r w:rsidR="00FF5D3C">
        <w:t xml:space="preserve"> при касании определенных частей ветки. При этом есть </w:t>
      </w:r>
      <w:r w:rsidR="00A55E6F">
        <w:t>дв</w:t>
      </w:r>
      <w:r w:rsidR="00FF5D3C">
        <w:t>е таких области</w:t>
      </w:r>
      <w:r w:rsidR="00A55E6F">
        <w:t>:</w:t>
      </w:r>
      <w:r w:rsidR="00FF5D3C">
        <w:t xml:space="preserve"> цвет туда-сюда.</w:t>
      </w:r>
      <w:r w:rsidR="00A55E6F" w:rsidRPr="00A55E6F">
        <w:t xml:space="preserve"> </w:t>
      </w:r>
      <w:r w:rsidR="00A55E6F">
        <w:t>Выключение происходит, если одновременно взяться за цветовые сенсоры.</w:t>
      </w:r>
    </w:p>
    <w:p w14:paraId="5EA109EF" w14:textId="0C4D9793" w:rsidR="00FF5D3C" w:rsidRPr="00DF3801" w:rsidRDefault="00DF3801" w:rsidP="00FF5D3C">
      <w:pPr>
        <w:pStyle w:val="Heading1"/>
      </w:pPr>
      <w:r>
        <w:t>Цвета</w:t>
      </w:r>
    </w:p>
    <w:p w14:paraId="630707B7" w14:textId="1CAAD955" w:rsidR="00FF5D3C" w:rsidRDefault="00DF3801" w:rsidP="00631381">
      <w:r>
        <w:t xml:space="preserve">Используем веб-безопасные цвета. При этом исключаются цвета, в которых хотя бы одна компонента не равна </w:t>
      </w:r>
      <w:r w:rsidRPr="00DF3801">
        <w:t>0</w:t>
      </w:r>
      <w:proofErr w:type="spellStart"/>
      <w:r>
        <w:rPr>
          <w:lang w:val="en-US"/>
        </w:rPr>
        <w:t>xFF</w:t>
      </w:r>
      <w:proofErr w:type="spellEnd"/>
      <w:r w:rsidRPr="00DF3801">
        <w:t xml:space="preserve"> </w:t>
      </w:r>
      <w:r>
        <w:t xml:space="preserve">или </w:t>
      </w:r>
      <w:r w:rsidRPr="00DF3801">
        <w:t>0</w:t>
      </w:r>
      <w:proofErr w:type="spellStart"/>
      <w:r>
        <w:rPr>
          <w:lang w:val="en-US"/>
        </w:rPr>
        <w:t>xCC</w:t>
      </w:r>
      <w:proofErr w:type="spellEnd"/>
      <w:r>
        <w:t xml:space="preserve">, а также цвета, </w:t>
      </w:r>
      <w:r w:rsidR="00AB1BDE">
        <w:t xml:space="preserve">содержащие </w:t>
      </w:r>
      <w:r w:rsidRPr="00DF3801">
        <w:t>0</w:t>
      </w:r>
      <w:r>
        <w:rPr>
          <w:lang w:val="en-US"/>
        </w:rPr>
        <w:t>x</w:t>
      </w:r>
      <w:r w:rsidRPr="00DF3801">
        <w:t>33.</w:t>
      </w:r>
    </w:p>
    <w:p w14:paraId="61604C79" w14:textId="77777777" w:rsidR="00AB1BDE" w:rsidRPr="00DF3801" w:rsidRDefault="00AB1BDE" w:rsidP="00631381">
      <w:bookmarkStart w:id="0" w:name="_GoBack"/>
      <w:bookmarkEnd w:id="0"/>
    </w:p>
    <w:p w14:paraId="7C544444" w14:textId="77777777" w:rsidR="00FF5D3C" w:rsidRDefault="00FF5D3C" w:rsidP="00FF5D3C">
      <w:pPr>
        <w:pStyle w:val="Heading1"/>
      </w:pPr>
      <w:r>
        <w:t>Передача данных</w:t>
      </w:r>
    </w:p>
    <w:p w14:paraId="47CBF278" w14:textId="43409C9E" w:rsidR="00FF5D3C" w:rsidRDefault="00C33184" w:rsidP="00631381">
      <w:r>
        <w:t>Осуществляется по однонаправленному радиоканалу. Ветка излучает постоянно. Светильни в целях экономии энергии включают прием один раз в секунду</w:t>
      </w:r>
      <w:r w:rsidR="009B4794">
        <w:t xml:space="preserve"> на время, равное длине </w:t>
      </w:r>
      <w:r w:rsidR="00DE0E4B">
        <w:t>двух-трех</w:t>
      </w:r>
      <w:r w:rsidR="009B4794">
        <w:t xml:space="preserve"> пакетов.</w:t>
      </w:r>
    </w:p>
    <w:p w14:paraId="74C98237" w14:textId="3CD8D9AB" w:rsidR="009B4794" w:rsidRPr="00ED6986" w:rsidRDefault="009B4794" w:rsidP="00631381">
      <w:r>
        <w:t>Радиоканал должен обеспечивать связь на расстоянии 2-3 метров.</w:t>
      </w:r>
    </w:p>
    <w:p w14:paraId="3E9DD230" w14:textId="4DAAF950" w:rsidR="00ED6986" w:rsidRPr="00DE0E4B" w:rsidRDefault="00ED6986" w:rsidP="00631381">
      <w:r>
        <w:t>Для уменьшения габаритов антенн и уменьшения числа компонентов используем частоту 2.4 ГГц, то есть, СС2500.</w:t>
      </w:r>
    </w:p>
    <w:p w14:paraId="08609FA6" w14:textId="77777777" w:rsidR="00DE0E4B" w:rsidRDefault="00DE0E4B" w:rsidP="00631381"/>
    <w:p w14:paraId="0FC32A6A" w14:textId="77777777" w:rsidR="00DE0E4B" w:rsidRDefault="00DE0E4B" w:rsidP="00DE0E4B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DE0E4B" w:rsidRPr="005E663D" w14:paraId="76B0CEBA" w14:textId="77777777" w:rsidTr="00EE7728">
        <w:tc>
          <w:tcPr>
            <w:tcW w:w="1524" w:type="dxa"/>
          </w:tcPr>
          <w:p w14:paraId="4D3ED62F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7EABB352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1C0B405C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DE0E4B" w14:paraId="6BEA2A3C" w14:textId="77777777" w:rsidTr="00EE7728">
        <w:tc>
          <w:tcPr>
            <w:tcW w:w="1524" w:type="dxa"/>
          </w:tcPr>
          <w:p w14:paraId="77F7B672" w14:textId="38588A60" w:rsidR="00DE0E4B" w:rsidRPr="00DE0E4B" w:rsidRDefault="00DE0E4B" w:rsidP="00EE77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SetColor</w:t>
            </w:r>
            <w:proofErr w:type="spellEnd"/>
          </w:p>
        </w:tc>
        <w:tc>
          <w:tcPr>
            <w:tcW w:w="777" w:type="dxa"/>
          </w:tcPr>
          <w:p w14:paraId="751F1D6F" w14:textId="37C1587F" w:rsidR="00DE0E4B" w:rsidRPr="00DE0E4B" w:rsidRDefault="00DE0E4B" w:rsidP="00EE77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7270" w:type="dxa"/>
          </w:tcPr>
          <w:p w14:paraId="45B92C6D" w14:textId="42191851" w:rsidR="00DE0E4B" w:rsidRPr="00DE0E4B" w:rsidRDefault="00DE0E4B" w:rsidP="00EE7728">
            <w:pPr>
              <w:ind w:firstLine="0"/>
            </w:pPr>
            <w:r>
              <w:t>Первый байт – значение красного канала, второй – зеленого, третий – синего.</w:t>
            </w:r>
          </w:p>
        </w:tc>
      </w:tr>
      <w:tr w:rsidR="00DE0E4B" w14:paraId="2DEE5F3C" w14:textId="77777777" w:rsidTr="00EE7728">
        <w:tc>
          <w:tcPr>
            <w:tcW w:w="1524" w:type="dxa"/>
          </w:tcPr>
          <w:p w14:paraId="11633B6F" w14:textId="41214A8D" w:rsidR="00DE0E4B" w:rsidRDefault="00DE0E4B" w:rsidP="00EE7728">
            <w:pPr>
              <w:ind w:firstLine="0"/>
            </w:pPr>
          </w:p>
        </w:tc>
        <w:tc>
          <w:tcPr>
            <w:tcW w:w="777" w:type="dxa"/>
          </w:tcPr>
          <w:p w14:paraId="26EBB990" w14:textId="2E850BC5" w:rsidR="00DE0E4B" w:rsidRDefault="00DE0E4B" w:rsidP="00EE7728">
            <w:pPr>
              <w:ind w:firstLine="0"/>
            </w:pPr>
          </w:p>
        </w:tc>
        <w:tc>
          <w:tcPr>
            <w:tcW w:w="7270" w:type="dxa"/>
          </w:tcPr>
          <w:p w14:paraId="3C3A918B" w14:textId="03C16D26" w:rsidR="00DE0E4B" w:rsidRDefault="00DE0E4B" w:rsidP="00EE7728">
            <w:pPr>
              <w:ind w:firstLine="0"/>
            </w:pPr>
          </w:p>
        </w:tc>
      </w:tr>
      <w:tr w:rsidR="00DE0E4B" w14:paraId="0518391A" w14:textId="77777777" w:rsidTr="00EE7728">
        <w:tc>
          <w:tcPr>
            <w:tcW w:w="1524" w:type="dxa"/>
          </w:tcPr>
          <w:p w14:paraId="2CC83D31" w14:textId="16A0213C" w:rsidR="00DE0E4B" w:rsidRPr="00DF3801" w:rsidRDefault="00DE0E4B" w:rsidP="00EE7728">
            <w:pPr>
              <w:ind w:firstLine="0"/>
            </w:pPr>
          </w:p>
        </w:tc>
        <w:tc>
          <w:tcPr>
            <w:tcW w:w="777" w:type="dxa"/>
          </w:tcPr>
          <w:p w14:paraId="18E043B7" w14:textId="4B6C5906" w:rsidR="00DE0E4B" w:rsidRPr="00DF3801" w:rsidRDefault="00DE0E4B" w:rsidP="00EE7728">
            <w:pPr>
              <w:ind w:firstLine="0"/>
            </w:pPr>
          </w:p>
        </w:tc>
        <w:tc>
          <w:tcPr>
            <w:tcW w:w="7270" w:type="dxa"/>
          </w:tcPr>
          <w:p w14:paraId="6E927ED2" w14:textId="1E0F48E6" w:rsidR="00DE0E4B" w:rsidRPr="00DF3801" w:rsidRDefault="00DE0E4B" w:rsidP="00EE7728">
            <w:pPr>
              <w:ind w:firstLine="0"/>
            </w:pPr>
          </w:p>
        </w:tc>
      </w:tr>
      <w:tr w:rsidR="00DE0E4B" w14:paraId="0F13C334" w14:textId="77777777" w:rsidTr="00EE7728">
        <w:tc>
          <w:tcPr>
            <w:tcW w:w="1524" w:type="dxa"/>
          </w:tcPr>
          <w:p w14:paraId="0D5342D6" w14:textId="734E4DE5" w:rsidR="00DE0E4B" w:rsidRPr="00CF5275" w:rsidRDefault="00DE0E4B" w:rsidP="00EE7728">
            <w:pPr>
              <w:ind w:firstLine="0"/>
            </w:pPr>
          </w:p>
        </w:tc>
        <w:tc>
          <w:tcPr>
            <w:tcW w:w="777" w:type="dxa"/>
          </w:tcPr>
          <w:p w14:paraId="4E37BB8C" w14:textId="6C6ED781" w:rsidR="00DE0E4B" w:rsidRPr="00CF5275" w:rsidRDefault="00DE0E4B" w:rsidP="00EE7728">
            <w:pPr>
              <w:ind w:firstLine="0"/>
            </w:pPr>
          </w:p>
        </w:tc>
        <w:tc>
          <w:tcPr>
            <w:tcW w:w="7270" w:type="dxa"/>
          </w:tcPr>
          <w:p w14:paraId="4B22BF5A" w14:textId="3535CFBA" w:rsidR="00DE0E4B" w:rsidRPr="00DF3801" w:rsidRDefault="00DE0E4B" w:rsidP="00EE7728">
            <w:pPr>
              <w:ind w:firstLine="0"/>
            </w:pPr>
          </w:p>
        </w:tc>
      </w:tr>
    </w:tbl>
    <w:p w14:paraId="20C53E2E" w14:textId="77777777" w:rsidR="00DE0E4B" w:rsidRPr="00DE0E4B" w:rsidRDefault="00DE0E4B" w:rsidP="00631381"/>
    <w:sectPr w:rsidR="00DE0E4B" w:rsidRPr="00DE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1"/>
    <w:rsid w:val="000F3ECF"/>
    <w:rsid w:val="001107BA"/>
    <w:rsid w:val="002273B7"/>
    <w:rsid w:val="00292575"/>
    <w:rsid w:val="005362C0"/>
    <w:rsid w:val="00631381"/>
    <w:rsid w:val="00657076"/>
    <w:rsid w:val="007D4336"/>
    <w:rsid w:val="00903264"/>
    <w:rsid w:val="009B4794"/>
    <w:rsid w:val="00A55E6F"/>
    <w:rsid w:val="00AB1BDE"/>
    <w:rsid w:val="00C33184"/>
    <w:rsid w:val="00DE0E4B"/>
    <w:rsid w:val="00DF3801"/>
    <w:rsid w:val="00E90E08"/>
    <w:rsid w:val="00ED6986"/>
    <w:rsid w:val="00F21AD8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92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3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3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11</cp:revision>
  <dcterms:created xsi:type="dcterms:W3CDTF">2010-05-08T14:34:00Z</dcterms:created>
  <dcterms:modified xsi:type="dcterms:W3CDTF">2010-06-15T07:19:00Z</dcterms:modified>
</cp:coreProperties>
</file>