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4C76" w:rsidRPr="00A64C76" w:rsidRDefault="00A64C76" w:rsidP="00A64C76">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bookmarkStart w:id="0" w:name="_Toc142278999"/>
      <w:r w:rsidRPr="00A64C76">
        <w:rPr>
          <w:rFonts w:ascii="Source Sans Pro" w:eastAsia="Times New Roman" w:hAnsi="Source Sans Pro" w:cs="Times New Roman"/>
          <w:b/>
          <w:bCs/>
          <w:color w:val="000000"/>
          <w:sz w:val="20"/>
          <w:szCs w:val="20"/>
          <w:u w:val="single"/>
          <w:lang w:eastAsia="fr-FR"/>
        </w:rPr>
        <w:t>LEVOTHYROX 50 microgrammes comprimé sécable</w:t>
      </w:r>
      <w:bookmarkEnd w:id="0"/>
    </w:p>
    <w:p w:rsidR="00A64C76" w:rsidRPr="00A64C76" w:rsidRDefault="00A64C76" w:rsidP="00A64C76">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r w:rsidRPr="00A64C76">
        <w:rPr>
          <w:rFonts w:ascii="Source Sans Pro" w:eastAsia="Times New Roman" w:hAnsi="Source Sans Pro" w:cs="Times New Roman"/>
          <w:b/>
          <w:bCs/>
          <w:color w:val="000000"/>
          <w:sz w:val="20"/>
          <w:szCs w:val="20"/>
          <w:lang w:eastAsia="fr-FR"/>
        </w:rPr>
        <w:t>Lévothyroxine sodique</w:t>
      </w:r>
    </w:p>
    <w:p w:rsidR="00A64C76" w:rsidRPr="00A64C76" w:rsidRDefault="00A64C76" w:rsidP="00A64C76">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1" w:name="Ann3bEncadre"/>
      <w:r w:rsidRPr="00A64C76">
        <w:rPr>
          <w:rFonts w:ascii="Source Sans Pro" w:eastAsia="Times New Roman" w:hAnsi="Source Sans Pro" w:cs="Times New Roman"/>
          <w:b/>
          <w:bCs/>
          <w:color w:val="000000"/>
          <w:sz w:val="20"/>
          <w:szCs w:val="20"/>
          <w:u w:val="single"/>
          <w:lang w:eastAsia="fr-FR"/>
        </w:rPr>
        <w:t>Encadré</w:t>
      </w:r>
      <w:bookmarkEnd w:id="1"/>
    </w:p>
    <w:p w:rsidR="00A64C76" w:rsidRPr="00A64C76" w:rsidRDefault="00A64C76" w:rsidP="00A64C76">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2" w:name="_Toc142279000"/>
      <w:r w:rsidRPr="00A64C76">
        <w:rPr>
          <w:rFonts w:ascii="Source Sans Pro" w:eastAsia="Times New Roman" w:hAnsi="Source Sans Pro" w:cs="Times New Roman"/>
          <w:b/>
          <w:bCs/>
          <w:color w:val="000000"/>
          <w:sz w:val="20"/>
          <w:szCs w:val="20"/>
          <w:u w:val="single"/>
          <w:lang w:eastAsia="fr-FR"/>
        </w:rPr>
        <w:t>Veuillez lire attentivement l'intégralité de cette notice avant de prendre ce médicament car elle contient des informations importantes pour vous.</w:t>
      </w:r>
      <w:bookmarkEnd w:id="2"/>
    </w:p>
    <w:p w:rsidR="00A64C76" w:rsidRPr="00A64C76" w:rsidRDefault="00A64C76" w:rsidP="00A64C76">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64C76">
        <w:rPr>
          <w:rFonts w:ascii="Symbol" w:eastAsia="Times New Roman" w:hAnsi="Symbol" w:cs="Times New Roman"/>
          <w:color w:val="000000"/>
          <w:sz w:val="20"/>
          <w:szCs w:val="20"/>
          <w:lang w:eastAsia="fr-FR"/>
        </w:rPr>
        <w:t></w:t>
      </w:r>
      <w:r w:rsidRPr="00A64C76">
        <w:rPr>
          <w:rFonts w:ascii="Times New Roman" w:eastAsia="Times New Roman" w:hAnsi="Times New Roman" w:cs="Times New Roman"/>
          <w:color w:val="000000"/>
          <w:sz w:val="14"/>
          <w:szCs w:val="14"/>
          <w:lang w:eastAsia="fr-FR"/>
        </w:rPr>
        <w:t> </w:t>
      </w:r>
      <w:r w:rsidRPr="00A64C76">
        <w:rPr>
          <w:rFonts w:ascii="Source Sans Pro" w:eastAsia="Times New Roman" w:hAnsi="Source Sans Pro" w:cs="Times New Roman"/>
          <w:color w:val="000000"/>
          <w:sz w:val="20"/>
          <w:szCs w:val="20"/>
          <w:lang w:eastAsia="fr-FR"/>
        </w:rPr>
        <w:t>Gardez cette notice, vous pourriez avoir besoin de la relire.</w:t>
      </w:r>
    </w:p>
    <w:p w:rsidR="00A64C76" w:rsidRPr="00A64C76" w:rsidRDefault="00A64C76" w:rsidP="00A64C76">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64C76">
        <w:rPr>
          <w:rFonts w:ascii="Symbol" w:eastAsia="Times New Roman" w:hAnsi="Symbol" w:cs="Times New Roman"/>
          <w:color w:val="000000"/>
          <w:sz w:val="20"/>
          <w:szCs w:val="20"/>
          <w:lang w:eastAsia="fr-FR"/>
        </w:rPr>
        <w:t></w:t>
      </w:r>
      <w:r w:rsidRPr="00A64C76">
        <w:rPr>
          <w:rFonts w:ascii="Times New Roman" w:eastAsia="Times New Roman" w:hAnsi="Times New Roman" w:cs="Times New Roman"/>
          <w:color w:val="000000"/>
          <w:sz w:val="14"/>
          <w:szCs w:val="14"/>
          <w:lang w:eastAsia="fr-FR"/>
        </w:rPr>
        <w:t> </w:t>
      </w:r>
      <w:r w:rsidRPr="00A64C76">
        <w:rPr>
          <w:rFonts w:ascii="Source Sans Pro" w:eastAsia="Times New Roman" w:hAnsi="Source Sans Pro" w:cs="Times New Roman"/>
          <w:color w:val="000000"/>
          <w:sz w:val="20"/>
          <w:szCs w:val="20"/>
          <w:lang w:eastAsia="fr-FR"/>
        </w:rPr>
        <w:t>Si vous avez d’autres questions, interrogez votre médecin ou votre pharmacien.</w:t>
      </w:r>
    </w:p>
    <w:p w:rsidR="00A64C76" w:rsidRPr="00A64C76" w:rsidRDefault="00A64C76" w:rsidP="00A64C76">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64C76">
        <w:rPr>
          <w:rFonts w:ascii="Symbol" w:eastAsia="Times New Roman" w:hAnsi="Symbol" w:cs="Times New Roman"/>
          <w:color w:val="000000"/>
          <w:sz w:val="20"/>
          <w:szCs w:val="20"/>
          <w:lang w:eastAsia="fr-FR"/>
        </w:rPr>
        <w:t></w:t>
      </w:r>
      <w:r w:rsidRPr="00A64C76">
        <w:rPr>
          <w:rFonts w:ascii="Times New Roman" w:eastAsia="Times New Roman" w:hAnsi="Times New Roman" w:cs="Times New Roman"/>
          <w:color w:val="000000"/>
          <w:sz w:val="14"/>
          <w:szCs w:val="14"/>
          <w:lang w:eastAsia="fr-FR"/>
        </w:rPr>
        <w:t> </w:t>
      </w:r>
      <w:r w:rsidRPr="00A64C76">
        <w:rPr>
          <w:rFonts w:ascii="Source Sans Pro" w:eastAsia="Times New Roman" w:hAnsi="Source Sans Pro" w:cs="Times New Roman"/>
          <w:color w:val="000000"/>
          <w:sz w:val="20"/>
          <w:szCs w:val="20"/>
          <w:lang w:eastAsia="fr-FR"/>
        </w:rPr>
        <w:t>Ce médicament vous a été personnellement prescrit. Ne le donnez pas à d’autres personnes. Il pourrait leur être nocif, même si les signes de leur maladie sont identiques aux vôtres.</w:t>
      </w:r>
    </w:p>
    <w:p w:rsidR="00A64C76" w:rsidRPr="00A64C76" w:rsidRDefault="00A64C76" w:rsidP="00A64C76">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64C76">
        <w:rPr>
          <w:rFonts w:ascii="Symbol" w:eastAsia="Times New Roman" w:hAnsi="Symbol" w:cs="Times New Roman"/>
          <w:color w:val="000000"/>
          <w:sz w:val="20"/>
          <w:szCs w:val="20"/>
          <w:lang w:val="fr-BE" w:eastAsia="fr-FR"/>
        </w:rPr>
        <w:t></w:t>
      </w:r>
      <w:r w:rsidRPr="00A64C76">
        <w:rPr>
          <w:rFonts w:ascii="Times New Roman" w:eastAsia="Times New Roman" w:hAnsi="Times New Roman" w:cs="Times New Roman"/>
          <w:color w:val="000000"/>
          <w:sz w:val="14"/>
          <w:szCs w:val="14"/>
          <w:lang w:val="fr-BE" w:eastAsia="fr-FR"/>
        </w:rPr>
        <w:t> </w:t>
      </w:r>
      <w:r w:rsidRPr="00A64C76">
        <w:rPr>
          <w:rFonts w:ascii="Source Sans Pro" w:eastAsia="Times New Roman" w:hAnsi="Source Sans Pro" w:cs="Times New Roman"/>
          <w:color w:val="000000"/>
          <w:sz w:val="20"/>
          <w:szCs w:val="20"/>
          <w:lang w:eastAsia="fr-FR"/>
        </w:rPr>
        <w:t>Si vous ressentez un quelconque effet indésirable, parlez-en à votre médecin ou à votre pharmacien. Ceci s’applique aussi à tout effet indésirable qui ne serait pas mentionné dans cette notice. Voir rubrique 4.</w:t>
      </w:r>
    </w:p>
    <w:p w:rsidR="00A64C76" w:rsidRPr="00A64C76" w:rsidRDefault="00A64C76" w:rsidP="00A64C76">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 w:name="Ann3bSomm"/>
      <w:r w:rsidRPr="00A64C76">
        <w:rPr>
          <w:rFonts w:ascii="Source Sans Pro" w:eastAsia="Times New Roman" w:hAnsi="Source Sans Pro" w:cs="Times New Roman"/>
          <w:b/>
          <w:bCs/>
          <w:color w:val="000000"/>
          <w:sz w:val="20"/>
          <w:szCs w:val="20"/>
          <w:u w:val="single"/>
          <w:lang w:eastAsia="fr-FR"/>
        </w:rPr>
        <w:t>Que contient cette notice ?</w:t>
      </w:r>
      <w:bookmarkEnd w:id="3"/>
    </w:p>
    <w:p w:rsidR="00A64C76" w:rsidRPr="00A64C76" w:rsidRDefault="00A64C76" w:rsidP="00A64C76">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A64C76">
        <w:rPr>
          <w:rFonts w:ascii="Source Sans Pro" w:eastAsia="Times New Roman" w:hAnsi="Source Sans Pro" w:cs="Times New Roman"/>
          <w:color w:val="000000"/>
          <w:sz w:val="20"/>
          <w:szCs w:val="20"/>
          <w:lang w:eastAsia="fr-FR"/>
        </w:rPr>
        <w:t xml:space="preserve">1. Qu'est-ce que </w:t>
      </w:r>
      <w:proofErr w:type="spellStart"/>
      <w:r w:rsidRPr="00A64C76">
        <w:rPr>
          <w:rFonts w:ascii="Source Sans Pro" w:eastAsia="Times New Roman" w:hAnsi="Source Sans Pro" w:cs="Times New Roman"/>
          <w:color w:val="000000"/>
          <w:sz w:val="20"/>
          <w:szCs w:val="20"/>
          <w:lang w:eastAsia="fr-FR"/>
        </w:rPr>
        <w:t>Lévothyrox</w:t>
      </w:r>
      <w:proofErr w:type="spellEnd"/>
      <w:r w:rsidRPr="00A64C76">
        <w:rPr>
          <w:rFonts w:ascii="Source Sans Pro" w:eastAsia="Times New Roman" w:hAnsi="Source Sans Pro" w:cs="Times New Roman"/>
          <w:color w:val="000000"/>
          <w:sz w:val="20"/>
          <w:szCs w:val="20"/>
          <w:lang w:eastAsia="fr-FR"/>
        </w:rPr>
        <w:t xml:space="preserve"> 50 microgrammes comprimé sécable et dans quels cas est-il utilisé ?</w:t>
      </w:r>
    </w:p>
    <w:p w:rsidR="00A64C76" w:rsidRPr="00A64C76" w:rsidRDefault="00A64C76" w:rsidP="00A64C76">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A64C76">
        <w:rPr>
          <w:rFonts w:ascii="Source Sans Pro" w:eastAsia="Times New Roman" w:hAnsi="Source Sans Pro" w:cs="Times New Roman"/>
          <w:color w:val="000000"/>
          <w:sz w:val="20"/>
          <w:szCs w:val="20"/>
          <w:lang w:eastAsia="fr-FR"/>
        </w:rPr>
        <w:t xml:space="preserve">2. Quelles sont les informations à connaître avant de prendre </w:t>
      </w:r>
      <w:proofErr w:type="spellStart"/>
      <w:r w:rsidRPr="00A64C76">
        <w:rPr>
          <w:rFonts w:ascii="Source Sans Pro" w:eastAsia="Times New Roman" w:hAnsi="Source Sans Pro" w:cs="Times New Roman"/>
          <w:color w:val="000000"/>
          <w:sz w:val="20"/>
          <w:szCs w:val="20"/>
          <w:lang w:eastAsia="fr-FR"/>
        </w:rPr>
        <w:t>Lévothyrox</w:t>
      </w:r>
      <w:proofErr w:type="spellEnd"/>
      <w:r w:rsidRPr="00A64C76">
        <w:rPr>
          <w:rFonts w:ascii="Source Sans Pro" w:eastAsia="Times New Roman" w:hAnsi="Source Sans Pro" w:cs="Times New Roman"/>
          <w:color w:val="000000"/>
          <w:sz w:val="20"/>
          <w:szCs w:val="20"/>
          <w:lang w:eastAsia="fr-FR"/>
        </w:rPr>
        <w:t xml:space="preserve"> 50 microgrammes comprimé sécable ?</w:t>
      </w:r>
    </w:p>
    <w:p w:rsidR="00A64C76" w:rsidRPr="00A64C76" w:rsidRDefault="00A64C76" w:rsidP="00A64C76">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A64C76">
        <w:rPr>
          <w:rFonts w:ascii="Source Sans Pro" w:eastAsia="Times New Roman" w:hAnsi="Source Sans Pro" w:cs="Times New Roman"/>
          <w:color w:val="000000"/>
          <w:sz w:val="20"/>
          <w:szCs w:val="20"/>
          <w:lang w:eastAsia="fr-FR"/>
        </w:rPr>
        <w:t xml:space="preserve">3. Comment prendre </w:t>
      </w:r>
      <w:proofErr w:type="spellStart"/>
      <w:r w:rsidRPr="00A64C76">
        <w:rPr>
          <w:rFonts w:ascii="Source Sans Pro" w:eastAsia="Times New Roman" w:hAnsi="Source Sans Pro" w:cs="Times New Roman"/>
          <w:color w:val="000000"/>
          <w:sz w:val="20"/>
          <w:szCs w:val="20"/>
          <w:lang w:eastAsia="fr-FR"/>
        </w:rPr>
        <w:t>Lévothyrox</w:t>
      </w:r>
      <w:proofErr w:type="spellEnd"/>
      <w:r w:rsidRPr="00A64C76">
        <w:rPr>
          <w:rFonts w:ascii="Source Sans Pro" w:eastAsia="Times New Roman" w:hAnsi="Source Sans Pro" w:cs="Times New Roman"/>
          <w:color w:val="000000"/>
          <w:sz w:val="20"/>
          <w:szCs w:val="20"/>
          <w:lang w:eastAsia="fr-FR"/>
        </w:rPr>
        <w:t xml:space="preserve"> 50 microgrammes comprimé sécable ?</w:t>
      </w:r>
    </w:p>
    <w:p w:rsidR="00A64C76" w:rsidRPr="00A64C76" w:rsidRDefault="00A64C76" w:rsidP="00A64C76">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A64C76">
        <w:rPr>
          <w:rFonts w:ascii="Source Sans Pro" w:eastAsia="Times New Roman" w:hAnsi="Source Sans Pro" w:cs="Times New Roman"/>
          <w:color w:val="000000"/>
          <w:sz w:val="20"/>
          <w:szCs w:val="20"/>
          <w:lang w:eastAsia="fr-FR"/>
        </w:rPr>
        <w:t>4. Quels sont les effets indésirables éventuels ?</w:t>
      </w:r>
    </w:p>
    <w:p w:rsidR="00A64C76" w:rsidRPr="00A64C76" w:rsidRDefault="00A64C76" w:rsidP="00A64C76">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A64C76">
        <w:rPr>
          <w:rFonts w:ascii="Source Sans Pro" w:eastAsia="Times New Roman" w:hAnsi="Source Sans Pro" w:cs="Times New Roman"/>
          <w:color w:val="000000"/>
          <w:sz w:val="20"/>
          <w:szCs w:val="20"/>
          <w:lang w:eastAsia="fr-FR"/>
        </w:rPr>
        <w:t xml:space="preserve">5. Comment conserver </w:t>
      </w:r>
      <w:proofErr w:type="spellStart"/>
      <w:r w:rsidRPr="00A64C76">
        <w:rPr>
          <w:rFonts w:ascii="Source Sans Pro" w:eastAsia="Times New Roman" w:hAnsi="Source Sans Pro" w:cs="Times New Roman"/>
          <w:color w:val="000000"/>
          <w:sz w:val="20"/>
          <w:szCs w:val="20"/>
          <w:lang w:eastAsia="fr-FR"/>
        </w:rPr>
        <w:t>Lévothyrox</w:t>
      </w:r>
      <w:proofErr w:type="spellEnd"/>
      <w:r w:rsidRPr="00A64C76">
        <w:rPr>
          <w:rFonts w:ascii="Source Sans Pro" w:eastAsia="Times New Roman" w:hAnsi="Source Sans Pro" w:cs="Times New Roman"/>
          <w:color w:val="000000"/>
          <w:sz w:val="20"/>
          <w:szCs w:val="20"/>
          <w:lang w:eastAsia="fr-FR"/>
        </w:rPr>
        <w:t xml:space="preserve"> 50 microgrammes comprimé </w:t>
      </w:r>
      <w:proofErr w:type="gramStart"/>
      <w:r w:rsidRPr="00A64C76">
        <w:rPr>
          <w:rFonts w:ascii="Source Sans Pro" w:eastAsia="Times New Roman" w:hAnsi="Source Sans Pro" w:cs="Times New Roman"/>
          <w:color w:val="000000"/>
          <w:sz w:val="20"/>
          <w:szCs w:val="20"/>
          <w:lang w:eastAsia="fr-FR"/>
        </w:rPr>
        <w:t>sécable?</w:t>
      </w:r>
      <w:proofErr w:type="gramEnd"/>
    </w:p>
    <w:p w:rsidR="00A64C76" w:rsidRPr="00A64C76" w:rsidRDefault="00A64C76" w:rsidP="00A64C76">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A64C76">
        <w:rPr>
          <w:rFonts w:ascii="Source Sans Pro" w:eastAsia="Times New Roman" w:hAnsi="Source Sans Pro" w:cs="Times New Roman"/>
          <w:color w:val="000000"/>
          <w:sz w:val="20"/>
          <w:szCs w:val="20"/>
          <w:lang w:eastAsia="fr-FR"/>
        </w:rPr>
        <w:t>6. Contenu de l’emballage et autres informations.</w:t>
      </w:r>
    </w:p>
    <w:p w:rsidR="00A64C76" w:rsidRPr="00A64C76" w:rsidRDefault="00A64C76" w:rsidP="00A64C76">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4" w:name="Ann3bQuestceque"/>
      <w:r w:rsidRPr="00A64C76">
        <w:rPr>
          <w:rFonts w:ascii="Source Sans Pro" w:eastAsia="Times New Roman" w:hAnsi="Source Sans Pro" w:cs="Times New Roman"/>
          <w:b/>
          <w:bCs/>
          <w:color w:val="000000"/>
          <w:sz w:val="20"/>
          <w:szCs w:val="20"/>
          <w:u w:val="single"/>
          <w:lang w:eastAsia="fr-FR"/>
        </w:rPr>
        <w:t>1. QU’EST-CE QUE LEVOTHYROX 50 microgrammes comprimé sécable ET DANS QUELS CAS EST-IL UTILISE ?</w:t>
      </w:r>
      <w:bookmarkEnd w:id="4"/>
      <w:r w:rsidRPr="00A64C76">
        <w:rPr>
          <w:rFonts w:ascii="Source Sans Pro" w:eastAsia="Times New Roman" w:hAnsi="Source Sans Pro" w:cs="Times New Roman"/>
          <w:b/>
          <w:bCs/>
          <w:color w:val="000000"/>
          <w:sz w:val="20"/>
          <w:szCs w:val="20"/>
          <w:lang w:eastAsia="fr-FR"/>
        </w:rPr>
        <w:t>  </w:t>
      </w:r>
      <w:bookmarkStart w:id="5" w:name="_GoBack"/>
      <w:bookmarkEnd w:id="5"/>
    </w:p>
    <w:p w:rsidR="00A64C76" w:rsidRPr="00A64C76" w:rsidRDefault="00A64C76" w:rsidP="00A64C76">
      <w:pPr>
        <w:shd w:val="clear" w:color="auto" w:fill="FFFFFF"/>
        <w:spacing w:after="0" w:line="240" w:lineRule="auto"/>
        <w:rPr>
          <w:rFonts w:ascii="Source Sans Pro" w:eastAsia="Times New Roman" w:hAnsi="Source Sans Pro" w:cs="Times New Roman"/>
          <w:color w:val="000000"/>
          <w:sz w:val="20"/>
          <w:szCs w:val="20"/>
          <w:lang w:eastAsia="fr-FR"/>
        </w:rPr>
      </w:pPr>
      <w:bookmarkStart w:id="6" w:name="_Toc142279004"/>
      <w:r w:rsidRPr="00A64C76">
        <w:rPr>
          <w:rFonts w:ascii="Source Sans Pro" w:eastAsia="Times New Roman" w:hAnsi="Source Sans Pro" w:cs="Times New Roman"/>
          <w:color w:val="000000"/>
          <w:sz w:val="20"/>
          <w:szCs w:val="20"/>
          <w:u w:val="single"/>
          <w:lang w:eastAsia="fr-FR"/>
        </w:rPr>
        <w:t>Classe pharmacothérapeutique : ce médicament est une hormone thyroïdienne.</w:t>
      </w:r>
      <w:bookmarkEnd w:id="6"/>
    </w:p>
    <w:p w:rsidR="00A64C76" w:rsidRPr="00A64C76" w:rsidRDefault="00A64C76" w:rsidP="00A64C76">
      <w:pPr>
        <w:shd w:val="clear" w:color="auto" w:fill="FFFFFF"/>
        <w:spacing w:after="0" w:line="240" w:lineRule="auto"/>
        <w:rPr>
          <w:rFonts w:ascii="Source Sans Pro" w:eastAsia="Times New Roman" w:hAnsi="Source Sans Pro" w:cs="Times New Roman"/>
          <w:color w:val="000000"/>
          <w:sz w:val="20"/>
          <w:szCs w:val="20"/>
          <w:lang w:eastAsia="fr-FR"/>
        </w:rPr>
      </w:pPr>
      <w:r w:rsidRPr="00A64C76">
        <w:rPr>
          <w:rFonts w:ascii="Source Sans Pro" w:eastAsia="Times New Roman" w:hAnsi="Source Sans Pro" w:cs="Times New Roman"/>
          <w:color w:val="000000"/>
          <w:sz w:val="20"/>
          <w:szCs w:val="20"/>
          <w:lang w:eastAsia="fr-FR"/>
        </w:rPr>
        <w:t>Il est préconisé dans les situations suivantes :</w:t>
      </w:r>
    </w:p>
    <w:p w:rsidR="00A64C76" w:rsidRPr="00A64C76" w:rsidRDefault="00A64C76" w:rsidP="00A64C76">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64C76">
        <w:rPr>
          <w:rFonts w:ascii="Symbol" w:eastAsia="Times New Roman" w:hAnsi="Symbol" w:cs="Times New Roman"/>
          <w:color w:val="000000"/>
          <w:sz w:val="20"/>
          <w:szCs w:val="20"/>
          <w:lang w:eastAsia="fr-FR"/>
        </w:rPr>
        <w:t></w:t>
      </w:r>
      <w:r w:rsidRPr="00A64C76">
        <w:rPr>
          <w:rFonts w:ascii="Times New Roman" w:eastAsia="Times New Roman" w:hAnsi="Times New Roman" w:cs="Times New Roman"/>
          <w:color w:val="000000"/>
          <w:sz w:val="14"/>
          <w:szCs w:val="14"/>
          <w:lang w:eastAsia="fr-FR"/>
        </w:rPr>
        <w:t> </w:t>
      </w:r>
      <w:r w:rsidRPr="00A64C76">
        <w:rPr>
          <w:rFonts w:ascii="Source Sans Pro" w:eastAsia="Times New Roman" w:hAnsi="Source Sans Pro" w:cs="Times New Roman"/>
          <w:color w:val="000000"/>
          <w:sz w:val="20"/>
          <w:szCs w:val="20"/>
          <w:lang w:eastAsia="fr-FR"/>
        </w:rPr>
        <w:t>les hypothyroïdies (insuffisance de sécrétion de la glande thyroïde),</w:t>
      </w:r>
    </w:p>
    <w:p w:rsidR="00A64C76" w:rsidRPr="00A64C76" w:rsidRDefault="00A64C76" w:rsidP="00A64C76">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64C76">
        <w:rPr>
          <w:rFonts w:ascii="Symbol" w:eastAsia="Times New Roman" w:hAnsi="Symbol" w:cs="Times New Roman"/>
          <w:color w:val="000000"/>
          <w:sz w:val="20"/>
          <w:szCs w:val="20"/>
          <w:lang w:eastAsia="fr-FR"/>
        </w:rPr>
        <w:t></w:t>
      </w:r>
      <w:r w:rsidRPr="00A64C76">
        <w:rPr>
          <w:rFonts w:ascii="Times New Roman" w:eastAsia="Times New Roman" w:hAnsi="Times New Roman" w:cs="Times New Roman"/>
          <w:color w:val="000000"/>
          <w:sz w:val="14"/>
          <w:szCs w:val="14"/>
          <w:lang w:eastAsia="fr-FR"/>
        </w:rPr>
        <w:t> </w:t>
      </w:r>
      <w:r w:rsidRPr="00A64C76">
        <w:rPr>
          <w:rFonts w:ascii="Source Sans Pro" w:eastAsia="Times New Roman" w:hAnsi="Source Sans Pro" w:cs="Times New Roman"/>
          <w:color w:val="000000"/>
          <w:sz w:val="20"/>
          <w:szCs w:val="20"/>
          <w:lang w:eastAsia="fr-FR"/>
        </w:rPr>
        <w:t>circonstances associées ou non à une hypothyroïdie où il est nécessaire de freiner la sécrétion de TSH (hormone qui stimule la glande thyroïde).</w:t>
      </w:r>
    </w:p>
    <w:p w:rsidR="00A64C76" w:rsidRPr="00A64C76" w:rsidRDefault="00A64C76" w:rsidP="00A64C76">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7" w:name="Ann3bInfoNecessaires"/>
      <w:r w:rsidRPr="00A64C76">
        <w:rPr>
          <w:rFonts w:ascii="Source Sans Pro" w:eastAsia="Times New Roman" w:hAnsi="Source Sans Pro" w:cs="Times New Roman"/>
          <w:b/>
          <w:bCs/>
          <w:color w:val="000000"/>
          <w:sz w:val="20"/>
          <w:szCs w:val="20"/>
          <w:u w:val="single"/>
          <w:lang w:eastAsia="fr-FR"/>
        </w:rPr>
        <w:t>2. QUELLES SONT LES INFORMATIONS A CONNAITRE AVANT DE PRENDRE LEVOTHYROX 50 microgrammes comprimé sécable ?</w:t>
      </w:r>
      <w:bookmarkEnd w:id="7"/>
      <w:r w:rsidRPr="00A64C76">
        <w:rPr>
          <w:rFonts w:ascii="Source Sans Pro" w:eastAsia="Times New Roman" w:hAnsi="Source Sans Pro" w:cs="Times New Roman"/>
          <w:b/>
          <w:bCs/>
          <w:color w:val="000000"/>
          <w:sz w:val="20"/>
          <w:szCs w:val="20"/>
          <w:lang w:eastAsia="fr-FR"/>
        </w:rPr>
        <w:t>  </w:t>
      </w:r>
    </w:p>
    <w:p w:rsidR="00A64C76" w:rsidRPr="00A64C76" w:rsidRDefault="00A64C76" w:rsidP="00A64C76">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8" w:name="_Toc142279015"/>
      <w:r w:rsidRPr="00A64C76">
        <w:rPr>
          <w:rFonts w:ascii="Source Sans Pro" w:eastAsia="Times New Roman" w:hAnsi="Source Sans Pro" w:cs="Times New Roman"/>
          <w:b/>
          <w:bCs/>
          <w:color w:val="000000"/>
          <w:sz w:val="20"/>
          <w:szCs w:val="20"/>
          <w:u w:val="single"/>
          <w:lang w:eastAsia="fr-FR"/>
        </w:rPr>
        <w:t xml:space="preserve">Ne prenez jamais </w:t>
      </w:r>
      <w:proofErr w:type="spellStart"/>
      <w:r w:rsidRPr="00A64C76">
        <w:rPr>
          <w:rFonts w:ascii="Source Sans Pro" w:eastAsia="Times New Roman" w:hAnsi="Source Sans Pro" w:cs="Times New Roman"/>
          <w:b/>
          <w:bCs/>
          <w:color w:val="000000"/>
          <w:sz w:val="20"/>
          <w:szCs w:val="20"/>
          <w:u w:val="single"/>
          <w:lang w:eastAsia="fr-FR"/>
        </w:rPr>
        <w:t>Lévothyrox</w:t>
      </w:r>
      <w:proofErr w:type="spellEnd"/>
      <w:r w:rsidRPr="00A64C76">
        <w:rPr>
          <w:rFonts w:ascii="Source Sans Pro" w:eastAsia="Times New Roman" w:hAnsi="Source Sans Pro" w:cs="Times New Roman"/>
          <w:b/>
          <w:bCs/>
          <w:color w:val="000000"/>
          <w:sz w:val="20"/>
          <w:szCs w:val="20"/>
          <w:u w:val="single"/>
          <w:lang w:eastAsia="fr-FR"/>
        </w:rPr>
        <w:t xml:space="preserve"> 50 microgrammes comprimé sécable dans les cas suivants :</w:t>
      </w:r>
      <w:bookmarkEnd w:id="8"/>
    </w:p>
    <w:p w:rsidR="00A64C76" w:rsidRPr="00A64C76" w:rsidRDefault="00A64C76" w:rsidP="00A64C76">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64C76">
        <w:rPr>
          <w:rFonts w:ascii="Symbol" w:eastAsia="Times New Roman" w:hAnsi="Symbol" w:cs="Times New Roman"/>
          <w:color w:val="000000"/>
          <w:sz w:val="20"/>
          <w:szCs w:val="20"/>
          <w:lang w:eastAsia="fr-FR"/>
        </w:rPr>
        <w:t></w:t>
      </w:r>
      <w:r w:rsidRPr="00A64C76">
        <w:rPr>
          <w:rFonts w:ascii="Times New Roman" w:eastAsia="Times New Roman" w:hAnsi="Times New Roman" w:cs="Times New Roman"/>
          <w:color w:val="000000"/>
          <w:sz w:val="14"/>
          <w:szCs w:val="14"/>
          <w:lang w:eastAsia="fr-FR"/>
        </w:rPr>
        <w:t> </w:t>
      </w:r>
      <w:r w:rsidRPr="00A64C76">
        <w:rPr>
          <w:rFonts w:ascii="Source Sans Pro" w:eastAsia="Times New Roman" w:hAnsi="Source Sans Pro" w:cs="Times New Roman"/>
          <w:color w:val="000000"/>
          <w:sz w:val="20"/>
          <w:szCs w:val="20"/>
          <w:lang w:eastAsia="fr-FR"/>
        </w:rPr>
        <w:t>si vous êtes allergique à la substance active ou à l’un des autres composants contenus dans ce médicament mentionnés dans la rubrique 6,</w:t>
      </w:r>
    </w:p>
    <w:p w:rsidR="00A64C76" w:rsidRPr="00A64C76" w:rsidRDefault="00A64C76" w:rsidP="00A64C76">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64C76">
        <w:rPr>
          <w:rFonts w:ascii="Symbol" w:eastAsia="Times New Roman" w:hAnsi="Symbol" w:cs="Times New Roman"/>
          <w:color w:val="000000"/>
          <w:sz w:val="20"/>
          <w:szCs w:val="20"/>
          <w:lang w:eastAsia="fr-FR"/>
        </w:rPr>
        <w:t></w:t>
      </w:r>
      <w:r w:rsidRPr="00A64C76">
        <w:rPr>
          <w:rFonts w:ascii="Times New Roman" w:eastAsia="Times New Roman" w:hAnsi="Times New Roman" w:cs="Times New Roman"/>
          <w:color w:val="000000"/>
          <w:sz w:val="14"/>
          <w:szCs w:val="14"/>
          <w:lang w:eastAsia="fr-FR"/>
        </w:rPr>
        <w:t> </w:t>
      </w:r>
      <w:r w:rsidRPr="00A64C76">
        <w:rPr>
          <w:rFonts w:ascii="Source Sans Pro" w:eastAsia="Times New Roman" w:hAnsi="Source Sans Pro" w:cs="Times New Roman"/>
          <w:color w:val="000000"/>
          <w:sz w:val="20"/>
          <w:szCs w:val="20"/>
          <w:lang w:eastAsia="fr-FR"/>
        </w:rPr>
        <w:t>si vous souffrez d’hyperthyroïdie (ensemble des troubles provoqués par une activité exagérée de la glande thyroïde), en dehors des hyperthyroïdies traitées par des médicaments antithyroïdiens de synthèse, de l’iode 131 ou une chirurgie et nécessitant un traitement substitutif par hormones thyroïdiennes (par exemple dans le cas du traitement au long cours de la maladie de Basedow par l’association antithyroïdien de synthèse + lévothyroxine).</w:t>
      </w:r>
    </w:p>
    <w:p w:rsidR="00A64C76" w:rsidRPr="00A64C76" w:rsidRDefault="00A64C76" w:rsidP="00A64C76">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64C76">
        <w:rPr>
          <w:rFonts w:ascii="Symbol" w:eastAsia="Times New Roman" w:hAnsi="Symbol" w:cs="Times New Roman"/>
          <w:color w:val="000000"/>
          <w:sz w:val="20"/>
          <w:szCs w:val="20"/>
          <w:lang w:eastAsia="fr-FR"/>
        </w:rPr>
        <w:lastRenderedPageBreak/>
        <w:t></w:t>
      </w:r>
      <w:r w:rsidRPr="00A64C76">
        <w:rPr>
          <w:rFonts w:ascii="Times New Roman" w:eastAsia="Times New Roman" w:hAnsi="Times New Roman" w:cs="Times New Roman"/>
          <w:color w:val="000000"/>
          <w:sz w:val="14"/>
          <w:szCs w:val="14"/>
          <w:lang w:eastAsia="fr-FR"/>
        </w:rPr>
        <w:t> </w:t>
      </w:r>
      <w:r w:rsidRPr="00A64C76">
        <w:rPr>
          <w:rFonts w:ascii="Source Sans Pro" w:eastAsia="Times New Roman" w:hAnsi="Source Sans Pro" w:cs="Times New Roman"/>
          <w:color w:val="000000"/>
          <w:sz w:val="20"/>
          <w:szCs w:val="20"/>
          <w:lang w:eastAsia="fr-FR"/>
        </w:rPr>
        <w:t>En cas de syndrome coronarien aigu ou de myocardite aigüe (inflammation du muscle cardiaque).</w:t>
      </w:r>
    </w:p>
    <w:p w:rsidR="00A64C76" w:rsidRPr="00A64C76" w:rsidRDefault="00A64C76" w:rsidP="00A64C76">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A64C76">
        <w:rPr>
          <w:rFonts w:ascii="Source Sans Pro" w:eastAsia="Times New Roman" w:hAnsi="Source Sans Pro" w:cs="Times New Roman"/>
          <w:color w:val="000000"/>
          <w:sz w:val="20"/>
          <w:szCs w:val="20"/>
          <w:lang w:eastAsia="fr-FR"/>
        </w:rPr>
        <w:t>Ce médicament ne doit généralement pas être utilisé, sauf avis contraire de votre médecin, dans certaines maladies cardiaques lorsqu’elles ne sont pas stabilisées : coronaropathies (maladies des vaisseaux irriguant le cœur), troubles du rythme cardiaque.</w:t>
      </w:r>
    </w:p>
    <w:p w:rsidR="00A64C76" w:rsidRPr="00A64C76" w:rsidRDefault="00A64C76" w:rsidP="00A64C76">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A64C76">
        <w:rPr>
          <w:rFonts w:ascii="Source Sans Pro" w:eastAsia="Times New Roman" w:hAnsi="Source Sans Pro" w:cs="Times New Roman"/>
          <w:color w:val="000000"/>
          <w:sz w:val="20"/>
          <w:szCs w:val="20"/>
          <w:lang w:eastAsia="fr-FR"/>
        </w:rPr>
        <w:t>Durant la grossesse, l’association de la lévothyroxine à un antithyroïdien de synthèse dans le traitement d’une hyperthyroïdie n’est pas indiquée.</w:t>
      </w:r>
    </w:p>
    <w:p w:rsidR="00A64C76" w:rsidRPr="00A64C76" w:rsidRDefault="00A64C76" w:rsidP="00A64C76">
      <w:pPr>
        <w:shd w:val="clear" w:color="auto" w:fill="FFFFFF"/>
        <w:spacing w:after="0" w:line="240" w:lineRule="auto"/>
        <w:rPr>
          <w:rFonts w:ascii="Source Sans Pro" w:eastAsia="Times New Roman" w:hAnsi="Source Sans Pro" w:cs="Times New Roman"/>
          <w:b/>
          <w:bCs/>
          <w:color w:val="000000"/>
          <w:sz w:val="20"/>
          <w:szCs w:val="20"/>
          <w:lang w:eastAsia="fr-FR"/>
        </w:rPr>
      </w:pPr>
      <w:r w:rsidRPr="00A64C76">
        <w:rPr>
          <w:rFonts w:ascii="Source Sans Pro" w:eastAsia="Times New Roman" w:hAnsi="Source Sans Pro" w:cs="Times New Roman"/>
          <w:b/>
          <w:bCs/>
          <w:color w:val="000000"/>
          <w:sz w:val="20"/>
          <w:szCs w:val="20"/>
          <w:lang w:eastAsia="fr-FR"/>
        </w:rPr>
        <w:t>Avertissements et précautions</w:t>
      </w:r>
    </w:p>
    <w:p w:rsidR="00A64C76" w:rsidRPr="00A64C76" w:rsidRDefault="00A64C76" w:rsidP="00A64C76">
      <w:pPr>
        <w:shd w:val="clear" w:color="auto" w:fill="FFFFFF"/>
        <w:spacing w:after="0" w:line="240" w:lineRule="auto"/>
        <w:rPr>
          <w:rFonts w:ascii="Source Sans Pro" w:eastAsia="Times New Roman" w:hAnsi="Source Sans Pro" w:cs="Times New Roman"/>
          <w:color w:val="000000"/>
          <w:sz w:val="20"/>
          <w:szCs w:val="20"/>
          <w:lang w:eastAsia="fr-FR"/>
        </w:rPr>
      </w:pPr>
      <w:r w:rsidRPr="00A64C76">
        <w:rPr>
          <w:rFonts w:ascii="Source Sans Pro" w:eastAsia="Times New Roman" w:hAnsi="Source Sans Pro" w:cs="Times New Roman"/>
          <w:color w:val="000000"/>
          <w:sz w:val="20"/>
          <w:szCs w:val="20"/>
          <w:lang w:eastAsia="fr-FR"/>
        </w:rPr>
        <w:t>En règle générale, le traitement doit faire l’objet d’une surveillance clinique et biologique par votre médecin.</w:t>
      </w:r>
    </w:p>
    <w:p w:rsidR="00A64C76" w:rsidRPr="00A64C76" w:rsidRDefault="00A64C76" w:rsidP="00A64C76">
      <w:pPr>
        <w:shd w:val="clear" w:color="auto" w:fill="FFFFFF"/>
        <w:spacing w:after="0" w:line="240" w:lineRule="auto"/>
        <w:rPr>
          <w:rFonts w:ascii="Source Sans Pro" w:eastAsia="Times New Roman" w:hAnsi="Source Sans Pro" w:cs="Times New Roman"/>
          <w:color w:val="000000"/>
          <w:sz w:val="20"/>
          <w:szCs w:val="20"/>
          <w:lang w:eastAsia="fr-FR"/>
        </w:rPr>
      </w:pPr>
      <w:r w:rsidRPr="00A64C76">
        <w:rPr>
          <w:rFonts w:ascii="Source Sans Pro" w:eastAsia="Times New Roman" w:hAnsi="Source Sans Pro" w:cs="Times New Roman"/>
          <w:color w:val="000000"/>
          <w:sz w:val="20"/>
          <w:szCs w:val="20"/>
          <w:lang w:eastAsia="fr-FR"/>
        </w:rPr>
        <w:t>Signalez lui toute maladie ancienne ou survenant en cours de traitement, notamment :</w:t>
      </w:r>
    </w:p>
    <w:p w:rsidR="00A64C76" w:rsidRPr="00A64C76" w:rsidRDefault="00A64C76" w:rsidP="00A64C76">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64C76">
        <w:rPr>
          <w:rFonts w:ascii="Symbol" w:eastAsia="Times New Roman" w:hAnsi="Symbol" w:cs="Times New Roman"/>
          <w:color w:val="000000"/>
          <w:sz w:val="20"/>
          <w:szCs w:val="20"/>
          <w:lang w:eastAsia="fr-FR"/>
        </w:rPr>
        <w:t></w:t>
      </w:r>
      <w:r w:rsidRPr="00A64C76">
        <w:rPr>
          <w:rFonts w:ascii="Times New Roman" w:eastAsia="Times New Roman" w:hAnsi="Times New Roman" w:cs="Times New Roman"/>
          <w:color w:val="000000"/>
          <w:sz w:val="14"/>
          <w:szCs w:val="14"/>
          <w:lang w:eastAsia="fr-FR"/>
        </w:rPr>
        <w:t> </w:t>
      </w:r>
      <w:r w:rsidRPr="00A64C76">
        <w:rPr>
          <w:rFonts w:ascii="Source Sans Pro" w:eastAsia="Times New Roman" w:hAnsi="Source Sans Pro" w:cs="Times New Roman"/>
          <w:color w:val="000000"/>
          <w:sz w:val="20"/>
          <w:szCs w:val="20"/>
          <w:lang w:eastAsia="fr-FR"/>
        </w:rPr>
        <w:t>en cas de maladie cardio-vasculaire, en particulier coronarienne (infarctus du myocarde, angine de poitrine, troubles du rythme cardiaque), ou d’hypertension,</w:t>
      </w:r>
    </w:p>
    <w:p w:rsidR="00A64C76" w:rsidRPr="00A64C76" w:rsidRDefault="00A64C76" w:rsidP="00A64C76">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64C76">
        <w:rPr>
          <w:rFonts w:ascii="Symbol" w:eastAsia="Times New Roman" w:hAnsi="Symbol" w:cs="Times New Roman"/>
          <w:color w:val="000000"/>
          <w:sz w:val="20"/>
          <w:szCs w:val="20"/>
          <w:lang w:eastAsia="fr-FR"/>
        </w:rPr>
        <w:t></w:t>
      </w:r>
      <w:r w:rsidRPr="00A64C76">
        <w:rPr>
          <w:rFonts w:ascii="Times New Roman" w:eastAsia="Times New Roman" w:hAnsi="Times New Roman" w:cs="Times New Roman"/>
          <w:color w:val="000000"/>
          <w:sz w:val="14"/>
          <w:szCs w:val="14"/>
          <w:lang w:eastAsia="fr-FR"/>
        </w:rPr>
        <w:t> </w:t>
      </w:r>
      <w:r w:rsidRPr="00A64C76">
        <w:rPr>
          <w:rFonts w:ascii="Source Sans Pro" w:eastAsia="Times New Roman" w:hAnsi="Source Sans Pro" w:cs="Times New Roman"/>
          <w:color w:val="000000"/>
          <w:sz w:val="20"/>
          <w:szCs w:val="20"/>
          <w:lang w:eastAsia="fr-FR"/>
        </w:rPr>
        <w:t>en cas d’insuffisance de fonctionnement des glandes surrénales (baisse de production de certaines hormones).</w:t>
      </w:r>
    </w:p>
    <w:p w:rsidR="00A64C76" w:rsidRPr="00A64C76" w:rsidRDefault="00A64C76" w:rsidP="00A64C76">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A64C76">
        <w:rPr>
          <w:rFonts w:ascii="Source Sans Pro" w:eastAsia="Times New Roman" w:hAnsi="Source Sans Pro" w:cs="Times New Roman"/>
          <w:color w:val="000000"/>
          <w:sz w:val="20"/>
          <w:szCs w:val="20"/>
          <w:lang w:eastAsia="fr-FR"/>
        </w:rPr>
        <w:t>Dans toutes ces situations, la prescription du traitement par hormones thyroïdiennes se fera au cas par cas et la surveillance des sujets sera particulièrement attentive.</w:t>
      </w:r>
    </w:p>
    <w:p w:rsidR="00A64C76" w:rsidRPr="00A64C76" w:rsidRDefault="00A64C76" w:rsidP="00A64C76">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A64C76">
        <w:rPr>
          <w:rFonts w:ascii="Source Sans Pro" w:eastAsia="Times New Roman" w:hAnsi="Source Sans Pro" w:cs="Times New Roman"/>
          <w:color w:val="000000"/>
          <w:sz w:val="20"/>
          <w:szCs w:val="20"/>
          <w:lang w:eastAsia="fr-FR"/>
        </w:rPr>
        <w:t>Si vous êtes enceinte ou envisagez de l’être, prévenez votre médecin le plus tôt possible, il mettra en place un suivi rapproché de votre grossesse afin d’adapter les doses si nécessaire (voir rubrique « Grossesse, allaitement et fertilité »).</w:t>
      </w:r>
    </w:p>
    <w:p w:rsidR="00A64C76" w:rsidRPr="00A64C76" w:rsidRDefault="00A64C76" w:rsidP="00A64C76">
      <w:pPr>
        <w:shd w:val="clear" w:color="auto" w:fill="FFFFFF"/>
        <w:spacing w:after="0" w:line="240" w:lineRule="auto"/>
        <w:rPr>
          <w:rFonts w:ascii="Source Sans Pro" w:eastAsia="Times New Roman" w:hAnsi="Source Sans Pro" w:cs="Times New Roman"/>
          <w:color w:val="000000"/>
          <w:sz w:val="20"/>
          <w:szCs w:val="20"/>
          <w:lang w:eastAsia="fr-FR"/>
        </w:rPr>
      </w:pPr>
      <w:r w:rsidRPr="00A64C76">
        <w:rPr>
          <w:rFonts w:ascii="Source Sans Pro" w:eastAsia="Times New Roman" w:hAnsi="Source Sans Pro" w:cs="Times New Roman"/>
          <w:color w:val="000000"/>
          <w:sz w:val="20"/>
          <w:szCs w:val="20"/>
          <w:lang w:eastAsia="fr-FR"/>
        </w:rPr>
        <w:t>Si vous changez de marque pendant votre traitement par la lévothyroxine, princeps ou générique, votre médecin pourra vous demander d’effectuer certaines analyses biologiques supplémentaires (dosage de la TSH) : en particulier si vous avez un cancer thyroïdien, si vous êtes atteint de troubles cardiovasculaires, si vous êtes enceinte, si vous êtes âgé ou si le patient est un enfant.</w:t>
      </w:r>
    </w:p>
    <w:p w:rsidR="00A64C76" w:rsidRPr="00A64C76" w:rsidRDefault="00A64C76" w:rsidP="00A64C76">
      <w:pPr>
        <w:shd w:val="clear" w:color="auto" w:fill="FFFFFF"/>
        <w:spacing w:after="0" w:line="240" w:lineRule="auto"/>
        <w:rPr>
          <w:rFonts w:ascii="Source Sans Pro" w:eastAsia="Times New Roman" w:hAnsi="Source Sans Pro" w:cs="Times New Roman"/>
          <w:color w:val="000000"/>
          <w:sz w:val="20"/>
          <w:szCs w:val="20"/>
          <w:lang w:eastAsia="fr-FR"/>
        </w:rPr>
      </w:pPr>
      <w:r w:rsidRPr="00A64C76">
        <w:rPr>
          <w:rFonts w:ascii="Source Sans Pro" w:eastAsia="Times New Roman" w:hAnsi="Source Sans Pro" w:cs="Times New Roman"/>
          <w:color w:val="000000"/>
          <w:sz w:val="20"/>
          <w:szCs w:val="20"/>
          <w:lang w:eastAsia="fr-FR"/>
        </w:rPr>
        <w:t>Chez les femmes ménopausées présentant une hypothyroïdie associée à un risque accru d’ostéoporose (fragilisation des os), une surveillance étroite de la thyroïde est recommandée.</w:t>
      </w:r>
    </w:p>
    <w:p w:rsidR="00A64C76" w:rsidRPr="00A64C76" w:rsidRDefault="00A64C76" w:rsidP="00A64C76">
      <w:pPr>
        <w:shd w:val="clear" w:color="auto" w:fill="FFFFFF"/>
        <w:spacing w:after="0" w:line="240" w:lineRule="auto"/>
        <w:rPr>
          <w:rFonts w:ascii="Source Sans Pro" w:eastAsia="Times New Roman" w:hAnsi="Source Sans Pro" w:cs="Times New Roman"/>
          <w:color w:val="000000"/>
          <w:sz w:val="20"/>
          <w:szCs w:val="20"/>
          <w:lang w:eastAsia="fr-FR"/>
        </w:rPr>
      </w:pPr>
      <w:r w:rsidRPr="00A64C76">
        <w:rPr>
          <w:rFonts w:ascii="Source Sans Pro" w:eastAsia="Times New Roman" w:hAnsi="Source Sans Pro" w:cs="Times New Roman"/>
          <w:color w:val="000000"/>
          <w:sz w:val="20"/>
          <w:szCs w:val="20"/>
          <w:lang w:eastAsia="fr-FR"/>
        </w:rPr>
        <w:t>Les hormones thyroïdiennes ne doivent pas être utilisées pour perdre du poids. Si votre taux d’hormone thyroïdienne est compris dans les valeurs normales, la prise d’hormones thyroïdiennes ne fera pas diminuer votre poids. Des effets indésirables graves voire potentiellement mortels peuvent survenir si vous augmentez la dose sans l’avis de votre médecin. Des doses élevées d’hormones thyroïdiennes ne doivent pas être associées avec certains médicaments pour la perte de poids, comme l’</w:t>
      </w:r>
      <w:proofErr w:type="spellStart"/>
      <w:r w:rsidRPr="00A64C76">
        <w:rPr>
          <w:rFonts w:ascii="Source Sans Pro" w:eastAsia="Times New Roman" w:hAnsi="Source Sans Pro" w:cs="Times New Roman"/>
          <w:color w:val="000000"/>
          <w:sz w:val="20"/>
          <w:szCs w:val="20"/>
          <w:lang w:eastAsia="fr-FR"/>
        </w:rPr>
        <w:t>amfépramone</w:t>
      </w:r>
      <w:proofErr w:type="spellEnd"/>
      <w:r w:rsidRPr="00A64C76">
        <w:rPr>
          <w:rFonts w:ascii="Source Sans Pro" w:eastAsia="Times New Roman" w:hAnsi="Source Sans Pro" w:cs="Times New Roman"/>
          <w:color w:val="000000"/>
          <w:sz w:val="20"/>
          <w:szCs w:val="20"/>
          <w:lang w:eastAsia="fr-FR"/>
        </w:rPr>
        <w:t xml:space="preserve">, la </w:t>
      </w:r>
      <w:proofErr w:type="spellStart"/>
      <w:r w:rsidRPr="00A64C76">
        <w:rPr>
          <w:rFonts w:ascii="Source Sans Pro" w:eastAsia="Times New Roman" w:hAnsi="Source Sans Pro" w:cs="Times New Roman"/>
          <w:color w:val="000000"/>
          <w:sz w:val="20"/>
          <w:szCs w:val="20"/>
          <w:lang w:eastAsia="fr-FR"/>
        </w:rPr>
        <w:t>cathine</w:t>
      </w:r>
      <w:proofErr w:type="spellEnd"/>
      <w:r w:rsidRPr="00A64C76">
        <w:rPr>
          <w:rFonts w:ascii="Source Sans Pro" w:eastAsia="Times New Roman" w:hAnsi="Source Sans Pro" w:cs="Times New Roman"/>
          <w:color w:val="000000"/>
          <w:sz w:val="20"/>
          <w:szCs w:val="20"/>
          <w:lang w:eastAsia="fr-FR"/>
        </w:rPr>
        <w:t xml:space="preserve"> et la </w:t>
      </w:r>
      <w:proofErr w:type="spellStart"/>
      <w:r w:rsidRPr="00A64C76">
        <w:rPr>
          <w:rFonts w:ascii="Source Sans Pro" w:eastAsia="Times New Roman" w:hAnsi="Source Sans Pro" w:cs="Times New Roman"/>
          <w:color w:val="000000"/>
          <w:sz w:val="20"/>
          <w:szCs w:val="20"/>
          <w:lang w:eastAsia="fr-FR"/>
        </w:rPr>
        <w:t>phénylpropanolamine</w:t>
      </w:r>
      <w:proofErr w:type="spellEnd"/>
      <w:r w:rsidRPr="00A64C76">
        <w:rPr>
          <w:rFonts w:ascii="Source Sans Pro" w:eastAsia="Times New Roman" w:hAnsi="Source Sans Pro" w:cs="Times New Roman"/>
          <w:color w:val="000000"/>
          <w:sz w:val="20"/>
          <w:szCs w:val="20"/>
          <w:lang w:eastAsia="fr-FR"/>
        </w:rPr>
        <w:t>, car le risque d’effets indésirables graves, voire potentiellement mortels peut augmenter.</w:t>
      </w:r>
    </w:p>
    <w:p w:rsidR="00A64C76" w:rsidRPr="00A64C76" w:rsidRDefault="00A64C76" w:rsidP="00A64C76">
      <w:pPr>
        <w:shd w:val="clear" w:color="auto" w:fill="FFFFFF"/>
        <w:spacing w:after="0" w:line="240" w:lineRule="auto"/>
        <w:rPr>
          <w:rFonts w:ascii="Source Sans Pro" w:eastAsia="Times New Roman" w:hAnsi="Source Sans Pro" w:cs="Times New Roman"/>
          <w:color w:val="000000"/>
          <w:sz w:val="20"/>
          <w:szCs w:val="20"/>
          <w:lang w:eastAsia="fr-FR"/>
        </w:rPr>
      </w:pPr>
      <w:r w:rsidRPr="00A64C76">
        <w:rPr>
          <w:rFonts w:ascii="Source Sans Pro" w:eastAsia="Times New Roman" w:hAnsi="Source Sans Pro" w:cs="Times New Roman"/>
          <w:color w:val="000000"/>
          <w:sz w:val="20"/>
          <w:szCs w:val="20"/>
          <w:lang w:eastAsia="fr-FR"/>
        </w:rPr>
        <w:t>L’efficacité du traitement et les signes d’intolérance peuvent n’apparaitre qu’après un délai de 15 jours à un mois après le début du traitement.</w:t>
      </w:r>
    </w:p>
    <w:p w:rsidR="00A64C76" w:rsidRPr="00A64C76" w:rsidRDefault="00A64C76" w:rsidP="00A64C76">
      <w:pPr>
        <w:shd w:val="clear" w:color="auto" w:fill="FFFFFF"/>
        <w:spacing w:after="0" w:line="240" w:lineRule="auto"/>
        <w:rPr>
          <w:rFonts w:ascii="Source Sans Pro" w:eastAsia="Times New Roman" w:hAnsi="Source Sans Pro" w:cs="Times New Roman"/>
          <w:color w:val="000000"/>
          <w:sz w:val="20"/>
          <w:szCs w:val="20"/>
          <w:lang w:eastAsia="fr-FR"/>
        </w:rPr>
      </w:pPr>
      <w:r w:rsidRPr="00A64C76">
        <w:rPr>
          <w:rFonts w:ascii="Source Sans Pro" w:eastAsia="Times New Roman" w:hAnsi="Source Sans Pro" w:cs="Times New Roman"/>
          <w:color w:val="000000"/>
          <w:sz w:val="20"/>
          <w:szCs w:val="20"/>
          <w:lang w:eastAsia="fr-FR"/>
        </w:rPr>
        <w:t xml:space="preserve">Adressez-vous à votre médecin ou pharmacien avant de prendre </w:t>
      </w:r>
      <w:proofErr w:type="spellStart"/>
      <w:r w:rsidRPr="00A64C76">
        <w:rPr>
          <w:rFonts w:ascii="Source Sans Pro" w:eastAsia="Times New Roman" w:hAnsi="Source Sans Pro" w:cs="Times New Roman"/>
          <w:color w:val="000000"/>
          <w:sz w:val="20"/>
          <w:szCs w:val="20"/>
          <w:lang w:eastAsia="fr-FR"/>
        </w:rPr>
        <w:t>Lévothyrox</w:t>
      </w:r>
      <w:proofErr w:type="spellEnd"/>
      <w:r w:rsidRPr="00A64C76">
        <w:rPr>
          <w:rFonts w:ascii="Source Sans Pro" w:eastAsia="Times New Roman" w:hAnsi="Source Sans Pro" w:cs="Times New Roman"/>
          <w:color w:val="000000"/>
          <w:sz w:val="20"/>
          <w:szCs w:val="20"/>
          <w:lang w:eastAsia="fr-FR"/>
        </w:rPr>
        <w:t xml:space="preserve"> 50 microgrammes comprimé sécable.</w:t>
      </w:r>
    </w:p>
    <w:p w:rsidR="00A64C76" w:rsidRPr="00A64C76" w:rsidRDefault="00A64C76" w:rsidP="00A64C76">
      <w:pPr>
        <w:shd w:val="clear" w:color="auto" w:fill="FFFFFF"/>
        <w:spacing w:after="0" w:line="240" w:lineRule="auto"/>
        <w:rPr>
          <w:rFonts w:ascii="Source Sans Pro" w:eastAsia="Times New Roman" w:hAnsi="Source Sans Pro" w:cs="Times New Roman"/>
          <w:b/>
          <w:bCs/>
          <w:color w:val="000000"/>
          <w:sz w:val="20"/>
          <w:szCs w:val="20"/>
          <w:lang w:eastAsia="fr-FR"/>
        </w:rPr>
      </w:pPr>
      <w:r w:rsidRPr="00A64C76">
        <w:rPr>
          <w:rFonts w:ascii="Source Sans Pro" w:eastAsia="Times New Roman" w:hAnsi="Source Sans Pro" w:cs="Times New Roman"/>
          <w:b/>
          <w:bCs/>
          <w:color w:val="000000"/>
          <w:sz w:val="20"/>
          <w:szCs w:val="20"/>
          <w:lang w:eastAsia="fr-FR"/>
        </w:rPr>
        <w:t>Enfants et adolescents</w:t>
      </w:r>
    </w:p>
    <w:p w:rsidR="00A64C76" w:rsidRPr="00A64C76" w:rsidRDefault="00A64C76" w:rsidP="00A64C76">
      <w:pPr>
        <w:shd w:val="clear" w:color="auto" w:fill="FFFFFF"/>
        <w:spacing w:after="0" w:line="240" w:lineRule="auto"/>
        <w:rPr>
          <w:rFonts w:ascii="Source Sans Pro" w:eastAsia="Times New Roman" w:hAnsi="Source Sans Pro" w:cs="Times New Roman"/>
          <w:color w:val="000000"/>
          <w:sz w:val="20"/>
          <w:szCs w:val="20"/>
          <w:lang w:eastAsia="fr-FR"/>
        </w:rPr>
      </w:pPr>
      <w:r w:rsidRPr="00A64C76">
        <w:rPr>
          <w:rFonts w:ascii="Source Sans Pro" w:eastAsia="Times New Roman" w:hAnsi="Source Sans Pro" w:cs="Times New Roman"/>
          <w:color w:val="000000"/>
          <w:sz w:val="20"/>
          <w:szCs w:val="20"/>
          <w:lang w:eastAsia="fr-FR"/>
        </w:rPr>
        <w:t>Sans objet.</w:t>
      </w:r>
    </w:p>
    <w:p w:rsidR="00A64C76" w:rsidRPr="00A64C76" w:rsidRDefault="00A64C76" w:rsidP="00A64C76">
      <w:pPr>
        <w:shd w:val="clear" w:color="auto" w:fill="FFFFFF"/>
        <w:spacing w:after="0" w:line="240" w:lineRule="auto"/>
        <w:rPr>
          <w:rFonts w:ascii="Source Sans Pro" w:eastAsia="Times New Roman" w:hAnsi="Source Sans Pro" w:cs="Times New Roman"/>
          <w:b/>
          <w:bCs/>
          <w:color w:val="000000"/>
          <w:sz w:val="20"/>
          <w:szCs w:val="20"/>
          <w:lang w:eastAsia="fr-FR"/>
        </w:rPr>
      </w:pPr>
      <w:r w:rsidRPr="00A64C76">
        <w:rPr>
          <w:rFonts w:ascii="Source Sans Pro" w:eastAsia="Times New Roman" w:hAnsi="Source Sans Pro" w:cs="Times New Roman"/>
          <w:b/>
          <w:bCs/>
          <w:color w:val="000000"/>
          <w:sz w:val="20"/>
          <w:szCs w:val="20"/>
          <w:lang w:eastAsia="fr-FR"/>
        </w:rPr>
        <w:t xml:space="preserve">Autres médicaments et </w:t>
      </w:r>
      <w:proofErr w:type="spellStart"/>
      <w:r w:rsidRPr="00A64C76">
        <w:rPr>
          <w:rFonts w:ascii="Source Sans Pro" w:eastAsia="Times New Roman" w:hAnsi="Source Sans Pro" w:cs="Times New Roman"/>
          <w:b/>
          <w:bCs/>
          <w:color w:val="000000"/>
          <w:sz w:val="20"/>
          <w:szCs w:val="20"/>
          <w:lang w:eastAsia="fr-FR"/>
        </w:rPr>
        <w:t>Lévothyrox</w:t>
      </w:r>
      <w:proofErr w:type="spellEnd"/>
      <w:r w:rsidRPr="00A64C76">
        <w:rPr>
          <w:rFonts w:ascii="Source Sans Pro" w:eastAsia="Times New Roman" w:hAnsi="Source Sans Pro" w:cs="Times New Roman"/>
          <w:b/>
          <w:bCs/>
          <w:color w:val="000000"/>
          <w:sz w:val="20"/>
          <w:szCs w:val="20"/>
          <w:lang w:eastAsia="fr-FR"/>
        </w:rPr>
        <w:t xml:space="preserve"> 50 microgrammes, comprimé sécable</w:t>
      </w:r>
    </w:p>
    <w:p w:rsidR="00A64C76" w:rsidRPr="00A64C76" w:rsidRDefault="00A64C76" w:rsidP="00A64C76">
      <w:pPr>
        <w:shd w:val="clear" w:color="auto" w:fill="FFFFFF"/>
        <w:spacing w:after="0" w:line="240" w:lineRule="auto"/>
        <w:rPr>
          <w:rFonts w:ascii="Source Sans Pro" w:eastAsia="Times New Roman" w:hAnsi="Source Sans Pro" w:cs="Times New Roman"/>
          <w:color w:val="000000"/>
          <w:sz w:val="20"/>
          <w:szCs w:val="20"/>
          <w:lang w:eastAsia="fr-FR"/>
        </w:rPr>
      </w:pPr>
      <w:r w:rsidRPr="00A64C76">
        <w:rPr>
          <w:rFonts w:ascii="Source Sans Pro" w:eastAsia="Times New Roman" w:hAnsi="Source Sans Pro" w:cs="Times New Roman"/>
          <w:color w:val="000000"/>
          <w:sz w:val="20"/>
          <w:szCs w:val="20"/>
          <w:lang w:eastAsia="fr-FR"/>
        </w:rPr>
        <w:t xml:space="preserve">Informez votre médecin, votre dentiste ou votre pharmacien si vous prenez, avez récemment pris ou pourriez prendre tout autre médicament. Certains médicaments peuvent modifier l’efficacité de </w:t>
      </w:r>
      <w:proofErr w:type="spellStart"/>
      <w:r w:rsidRPr="00A64C76">
        <w:rPr>
          <w:rFonts w:ascii="Source Sans Pro" w:eastAsia="Times New Roman" w:hAnsi="Source Sans Pro" w:cs="Times New Roman"/>
          <w:color w:val="000000"/>
          <w:sz w:val="20"/>
          <w:szCs w:val="20"/>
          <w:lang w:eastAsia="fr-FR"/>
        </w:rPr>
        <w:t>Lévothyrox</w:t>
      </w:r>
      <w:proofErr w:type="spellEnd"/>
      <w:r w:rsidRPr="00A64C76">
        <w:rPr>
          <w:rFonts w:ascii="Source Sans Pro" w:eastAsia="Times New Roman" w:hAnsi="Source Sans Pro" w:cs="Times New Roman"/>
          <w:color w:val="000000"/>
          <w:sz w:val="20"/>
          <w:szCs w:val="20"/>
          <w:lang w:eastAsia="fr-FR"/>
        </w:rPr>
        <w:t xml:space="preserve"> 50 microgrammes, comprimé sécable.</w:t>
      </w:r>
    </w:p>
    <w:p w:rsidR="00A64C76" w:rsidRPr="00A64C76" w:rsidRDefault="00A64C76" w:rsidP="00A64C76">
      <w:pPr>
        <w:shd w:val="clear" w:color="auto" w:fill="FFFFFF"/>
        <w:spacing w:after="0" w:line="240" w:lineRule="auto"/>
        <w:rPr>
          <w:rFonts w:ascii="Source Sans Pro" w:eastAsia="Times New Roman" w:hAnsi="Source Sans Pro" w:cs="Times New Roman"/>
          <w:color w:val="000000"/>
          <w:sz w:val="20"/>
          <w:szCs w:val="20"/>
          <w:lang w:eastAsia="fr-FR"/>
        </w:rPr>
      </w:pPr>
      <w:r w:rsidRPr="00A64C76">
        <w:rPr>
          <w:rFonts w:ascii="Source Sans Pro" w:eastAsia="Times New Roman" w:hAnsi="Source Sans Pro" w:cs="Times New Roman"/>
          <w:color w:val="000000"/>
          <w:sz w:val="20"/>
          <w:szCs w:val="20"/>
          <w:lang w:eastAsia="fr-FR"/>
        </w:rPr>
        <w:t xml:space="preserve">II est recommandé de prendre à distance de </w:t>
      </w:r>
      <w:proofErr w:type="spellStart"/>
      <w:r w:rsidRPr="00A64C76">
        <w:rPr>
          <w:rFonts w:ascii="Source Sans Pro" w:eastAsia="Times New Roman" w:hAnsi="Source Sans Pro" w:cs="Times New Roman"/>
          <w:color w:val="000000"/>
          <w:sz w:val="20"/>
          <w:szCs w:val="20"/>
          <w:lang w:eastAsia="fr-FR"/>
        </w:rPr>
        <w:t>Lévothyrox</w:t>
      </w:r>
      <w:proofErr w:type="spellEnd"/>
      <w:r w:rsidRPr="00A64C76">
        <w:rPr>
          <w:rFonts w:ascii="Source Sans Pro" w:eastAsia="Times New Roman" w:hAnsi="Source Sans Pro" w:cs="Times New Roman"/>
          <w:color w:val="000000"/>
          <w:sz w:val="20"/>
          <w:szCs w:val="20"/>
          <w:lang w:eastAsia="fr-FR"/>
        </w:rPr>
        <w:t xml:space="preserve"> 50 microgrammes, comprimé sécable (plus de 2 heures si possible) les médicaments suivants :</w:t>
      </w:r>
    </w:p>
    <w:p w:rsidR="00A64C76" w:rsidRPr="00A64C76" w:rsidRDefault="00A64C76" w:rsidP="00A64C76">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64C76">
        <w:rPr>
          <w:rFonts w:ascii="Symbol" w:eastAsia="Times New Roman" w:hAnsi="Symbol" w:cs="Times New Roman"/>
          <w:color w:val="000000"/>
          <w:sz w:val="20"/>
          <w:szCs w:val="20"/>
          <w:lang w:eastAsia="fr-FR"/>
        </w:rPr>
        <w:t></w:t>
      </w:r>
      <w:r w:rsidRPr="00A64C76">
        <w:rPr>
          <w:rFonts w:ascii="Times New Roman" w:eastAsia="Times New Roman" w:hAnsi="Times New Roman" w:cs="Times New Roman"/>
          <w:color w:val="000000"/>
          <w:sz w:val="14"/>
          <w:szCs w:val="14"/>
          <w:lang w:eastAsia="fr-FR"/>
        </w:rPr>
        <w:t> </w:t>
      </w:r>
      <w:r w:rsidRPr="00A64C76">
        <w:rPr>
          <w:rFonts w:ascii="Source Sans Pro" w:eastAsia="Times New Roman" w:hAnsi="Source Sans Pro" w:cs="Times New Roman"/>
          <w:color w:val="000000"/>
          <w:sz w:val="20"/>
          <w:szCs w:val="20"/>
          <w:lang w:eastAsia="fr-FR"/>
        </w:rPr>
        <w:t>médicaments administrés par voie orale pouvant contenir des sels de fer ou de calcium,</w:t>
      </w:r>
    </w:p>
    <w:p w:rsidR="00A64C76" w:rsidRPr="00A64C76" w:rsidRDefault="00A64C76" w:rsidP="00A64C76">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64C76">
        <w:rPr>
          <w:rFonts w:ascii="Symbol" w:eastAsia="Times New Roman" w:hAnsi="Symbol" w:cs="Times New Roman"/>
          <w:color w:val="000000"/>
          <w:sz w:val="20"/>
          <w:szCs w:val="20"/>
          <w:lang w:eastAsia="fr-FR"/>
        </w:rPr>
        <w:t></w:t>
      </w:r>
      <w:r w:rsidRPr="00A64C76">
        <w:rPr>
          <w:rFonts w:ascii="Times New Roman" w:eastAsia="Times New Roman" w:hAnsi="Times New Roman" w:cs="Times New Roman"/>
          <w:color w:val="000000"/>
          <w:sz w:val="14"/>
          <w:szCs w:val="14"/>
          <w:lang w:eastAsia="fr-FR"/>
        </w:rPr>
        <w:t> </w:t>
      </w:r>
      <w:r w:rsidRPr="00A64C76">
        <w:rPr>
          <w:rFonts w:ascii="Source Sans Pro" w:eastAsia="Times New Roman" w:hAnsi="Source Sans Pro" w:cs="Times New Roman"/>
          <w:color w:val="000000"/>
          <w:sz w:val="20"/>
          <w:szCs w:val="20"/>
          <w:lang w:eastAsia="fr-FR"/>
        </w:rPr>
        <w:t xml:space="preserve">médicaments traitant les troubles gastro-intestinaux (résines échangeuses d'ions, </w:t>
      </w:r>
      <w:proofErr w:type="spellStart"/>
      <w:r w:rsidRPr="00A64C76">
        <w:rPr>
          <w:rFonts w:ascii="Source Sans Pro" w:eastAsia="Times New Roman" w:hAnsi="Source Sans Pro" w:cs="Times New Roman"/>
          <w:color w:val="000000"/>
          <w:sz w:val="20"/>
          <w:szCs w:val="20"/>
          <w:lang w:eastAsia="fr-FR"/>
        </w:rPr>
        <w:t>Ie</w:t>
      </w:r>
      <w:proofErr w:type="spellEnd"/>
      <w:r w:rsidRPr="00A64C76">
        <w:rPr>
          <w:rFonts w:ascii="Source Sans Pro" w:eastAsia="Times New Roman" w:hAnsi="Source Sans Pro" w:cs="Times New Roman"/>
          <w:color w:val="000000"/>
          <w:sz w:val="20"/>
          <w:szCs w:val="20"/>
          <w:lang w:eastAsia="fr-FR"/>
        </w:rPr>
        <w:t xml:space="preserve"> sucralfate, les topiques gastro-intestinaux, les antiacides et les adsorbants).</w:t>
      </w:r>
    </w:p>
    <w:p w:rsidR="00A64C76" w:rsidRPr="00A64C76" w:rsidRDefault="00A64C76" w:rsidP="00A64C76">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64C76">
        <w:rPr>
          <w:rFonts w:ascii="Symbol" w:eastAsia="Times New Roman" w:hAnsi="Symbol" w:cs="Times New Roman"/>
          <w:color w:val="000000"/>
          <w:sz w:val="20"/>
          <w:szCs w:val="20"/>
          <w:lang w:eastAsia="fr-FR"/>
        </w:rPr>
        <w:lastRenderedPageBreak/>
        <w:t></w:t>
      </w:r>
      <w:r w:rsidRPr="00A64C76">
        <w:rPr>
          <w:rFonts w:ascii="Times New Roman" w:eastAsia="Times New Roman" w:hAnsi="Times New Roman" w:cs="Times New Roman"/>
          <w:color w:val="000000"/>
          <w:sz w:val="14"/>
          <w:szCs w:val="14"/>
          <w:lang w:eastAsia="fr-FR"/>
        </w:rPr>
        <w:t> </w:t>
      </w:r>
      <w:r w:rsidRPr="00A64C76">
        <w:rPr>
          <w:rFonts w:ascii="Source Sans Pro" w:eastAsia="Times New Roman" w:hAnsi="Source Sans Pro" w:cs="Times New Roman"/>
          <w:color w:val="000000"/>
          <w:sz w:val="20"/>
          <w:szCs w:val="20"/>
          <w:lang w:eastAsia="fr-FR"/>
        </w:rPr>
        <w:t xml:space="preserve">le </w:t>
      </w:r>
      <w:proofErr w:type="spellStart"/>
      <w:r w:rsidRPr="00A64C76">
        <w:rPr>
          <w:rFonts w:ascii="Source Sans Pro" w:eastAsia="Times New Roman" w:hAnsi="Source Sans Pro" w:cs="Times New Roman"/>
          <w:color w:val="000000"/>
          <w:sz w:val="20"/>
          <w:szCs w:val="20"/>
          <w:lang w:eastAsia="fr-FR"/>
        </w:rPr>
        <w:t>sevelamer</w:t>
      </w:r>
      <w:proofErr w:type="spellEnd"/>
      <w:r w:rsidRPr="00A64C76">
        <w:rPr>
          <w:rFonts w:ascii="Source Sans Pro" w:eastAsia="Times New Roman" w:hAnsi="Source Sans Pro" w:cs="Times New Roman"/>
          <w:color w:val="000000"/>
          <w:sz w:val="20"/>
          <w:szCs w:val="20"/>
          <w:lang w:eastAsia="fr-FR"/>
        </w:rPr>
        <w:t xml:space="preserve">, médicament utilisé afin de prévenir </w:t>
      </w:r>
      <w:proofErr w:type="spellStart"/>
      <w:r w:rsidRPr="00A64C76">
        <w:rPr>
          <w:rFonts w:ascii="Source Sans Pro" w:eastAsia="Times New Roman" w:hAnsi="Source Sans Pro" w:cs="Times New Roman"/>
          <w:color w:val="000000"/>
          <w:sz w:val="20"/>
          <w:szCs w:val="20"/>
          <w:lang w:eastAsia="fr-FR"/>
        </w:rPr>
        <w:t>I'hyperphosphorémie</w:t>
      </w:r>
      <w:proofErr w:type="spellEnd"/>
      <w:r w:rsidRPr="00A64C76">
        <w:rPr>
          <w:rFonts w:ascii="Source Sans Pro" w:eastAsia="Times New Roman" w:hAnsi="Source Sans Pro" w:cs="Times New Roman"/>
          <w:color w:val="000000"/>
          <w:sz w:val="20"/>
          <w:szCs w:val="20"/>
          <w:lang w:eastAsia="fr-FR"/>
        </w:rPr>
        <w:t xml:space="preserve"> chez </w:t>
      </w:r>
      <w:proofErr w:type="spellStart"/>
      <w:r w:rsidRPr="00A64C76">
        <w:rPr>
          <w:rFonts w:ascii="Source Sans Pro" w:eastAsia="Times New Roman" w:hAnsi="Source Sans Pro" w:cs="Times New Roman"/>
          <w:color w:val="000000"/>
          <w:sz w:val="20"/>
          <w:szCs w:val="20"/>
          <w:lang w:eastAsia="fr-FR"/>
        </w:rPr>
        <w:t>I’hémodialysé</w:t>
      </w:r>
      <w:proofErr w:type="spellEnd"/>
      <w:r w:rsidRPr="00A64C76">
        <w:rPr>
          <w:rFonts w:ascii="Source Sans Pro" w:eastAsia="Times New Roman" w:hAnsi="Source Sans Pro" w:cs="Times New Roman"/>
          <w:color w:val="000000"/>
          <w:sz w:val="20"/>
          <w:szCs w:val="20"/>
          <w:lang w:eastAsia="fr-FR"/>
        </w:rPr>
        <w:t>.</w:t>
      </w:r>
    </w:p>
    <w:p w:rsidR="00A64C76" w:rsidRPr="00A64C76" w:rsidRDefault="00A64C76" w:rsidP="00A64C76">
      <w:pPr>
        <w:shd w:val="clear" w:color="auto" w:fill="FFFFFF"/>
        <w:spacing w:after="0" w:line="240" w:lineRule="auto"/>
        <w:rPr>
          <w:rFonts w:ascii="Source Sans Pro" w:eastAsia="Times New Roman" w:hAnsi="Source Sans Pro" w:cs="Times New Roman"/>
          <w:color w:val="000000"/>
          <w:sz w:val="20"/>
          <w:szCs w:val="20"/>
          <w:lang w:eastAsia="fr-FR"/>
        </w:rPr>
      </w:pPr>
      <w:r w:rsidRPr="00A64C76">
        <w:rPr>
          <w:rFonts w:ascii="Source Sans Pro" w:eastAsia="Times New Roman" w:hAnsi="Source Sans Pro" w:cs="Times New Roman"/>
          <w:color w:val="000000"/>
          <w:sz w:val="20"/>
          <w:szCs w:val="20"/>
          <w:lang w:eastAsia="fr-FR"/>
        </w:rPr>
        <w:t>Une surveillance clinique et biologique et une adaptation si besoin de la posologie de votre traitement, peuvent être nécessaires pendant le traitement par certains médicaments :</w:t>
      </w:r>
    </w:p>
    <w:p w:rsidR="00A64C76" w:rsidRPr="00A64C76" w:rsidRDefault="00A64C76" w:rsidP="00A64C76">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64C76">
        <w:rPr>
          <w:rFonts w:ascii="Symbol" w:eastAsia="Times New Roman" w:hAnsi="Symbol" w:cs="Times New Roman"/>
          <w:color w:val="000000"/>
          <w:sz w:val="20"/>
          <w:szCs w:val="20"/>
          <w:lang w:eastAsia="fr-FR"/>
        </w:rPr>
        <w:t></w:t>
      </w:r>
      <w:r w:rsidRPr="00A64C76">
        <w:rPr>
          <w:rFonts w:ascii="Times New Roman" w:eastAsia="Times New Roman" w:hAnsi="Times New Roman" w:cs="Times New Roman"/>
          <w:color w:val="000000"/>
          <w:sz w:val="14"/>
          <w:szCs w:val="14"/>
          <w:lang w:eastAsia="fr-FR"/>
        </w:rPr>
        <w:t> </w:t>
      </w:r>
      <w:r w:rsidRPr="00A64C76">
        <w:rPr>
          <w:rFonts w:ascii="Source Sans Pro" w:eastAsia="Times New Roman" w:hAnsi="Source Sans Pro" w:cs="Times New Roman"/>
          <w:color w:val="000000"/>
          <w:sz w:val="20"/>
          <w:szCs w:val="20"/>
          <w:lang w:eastAsia="fr-FR"/>
        </w:rPr>
        <w:t>médicaments anticonvulsivants traitant l'épilepsie</w:t>
      </w:r>
    </w:p>
    <w:p w:rsidR="00A64C76" w:rsidRPr="00A64C76" w:rsidRDefault="00A64C76" w:rsidP="00A64C76">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64C76">
        <w:rPr>
          <w:rFonts w:ascii="Symbol" w:eastAsia="Times New Roman" w:hAnsi="Symbol" w:cs="Times New Roman"/>
          <w:color w:val="000000"/>
          <w:sz w:val="20"/>
          <w:szCs w:val="20"/>
          <w:lang w:eastAsia="fr-FR"/>
        </w:rPr>
        <w:t></w:t>
      </w:r>
      <w:r w:rsidRPr="00A64C76">
        <w:rPr>
          <w:rFonts w:ascii="Times New Roman" w:eastAsia="Times New Roman" w:hAnsi="Times New Roman" w:cs="Times New Roman"/>
          <w:color w:val="000000"/>
          <w:sz w:val="14"/>
          <w:szCs w:val="14"/>
          <w:lang w:eastAsia="fr-FR"/>
        </w:rPr>
        <w:t> </w:t>
      </w:r>
      <w:r w:rsidRPr="00A64C76">
        <w:rPr>
          <w:rFonts w:ascii="Source Sans Pro" w:eastAsia="Times New Roman" w:hAnsi="Source Sans Pro" w:cs="Times New Roman"/>
          <w:color w:val="000000"/>
          <w:sz w:val="20"/>
          <w:szCs w:val="20"/>
          <w:lang w:eastAsia="fr-FR"/>
        </w:rPr>
        <w:t>médicaments traitant la tuberculose</w:t>
      </w:r>
    </w:p>
    <w:p w:rsidR="00A64C76" w:rsidRPr="00A64C76" w:rsidRDefault="00A64C76" w:rsidP="00A64C76">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64C76">
        <w:rPr>
          <w:rFonts w:ascii="Symbol" w:eastAsia="Times New Roman" w:hAnsi="Symbol" w:cs="Times New Roman"/>
          <w:color w:val="000000"/>
          <w:sz w:val="20"/>
          <w:szCs w:val="20"/>
          <w:lang w:eastAsia="fr-FR"/>
        </w:rPr>
        <w:t></w:t>
      </w:r>
      <w:r w:rsidRPr="00A64C76">
        <w:rPr>
          <w:rFonts w:ascii="Times New Roman" w:eastAsia="Times New Roman" w:hAnsi="Times New Roman" w:cs="Times New Roman"/>
          <w:color w:val="000000"/>
          <w:sz w:val="14"/>
          <w:szCs w:val="14"/>
          <w:lang w:eastAsia="fr-FR"/>
        </w:rPr>
        <w:t> </w:t>
      </w:r>
      <w:r w:rsidRPr="00A64C76">
        <w:rPr>
          <w:rFonts w:ascii="Source Sans Pro" w:eastAsia="Times New Roman" w:hAnsi="Source Sans Pro" w:cs="Times New Roman"/>
          <w:color w:val="000000"/>
          <w:sz w:val="20"/>
          <w:szCs w:val="20"/>
          <w:lang w:eastAsia="fr-FR"/>
        </w:rPr>
        <w:t>médicaments traitant le paludisme (chloroquine/</w:t>
      </w:r>
      <w:proofErr w:type="spellStart"/>
      <w:r w:rsidRPr="00A64C76">
        <w:rPr>
          <w:rFonts w:ascii="Source Sans Pro" w:eastAsia="Times New Roman" w:hAnsi="Source Sans Pro" w:cs="Times New Roman"/>
          <w:color w:val="000000"/>
          <w:sz w:val="20"/>
          <w:szCs w:val="20"/>
          <w:lang w:eastAsia="fr-FR"/>
        </w:rPr>
        <w:t>proguanil</w:t>
      </w:r>
      <w:proofErr w:type="spellEnd"/>
      <w:r w:rsidRPr="00A64C76">
        <w:rPr>
          <w:rFonts w:ascii="Source Sans Pro" w:eastAsia="Times New Roman" w:hAnsi="Source Sans Pro" w:cs="Times New Roman"/>
          <w:color w:val="000000"/>
          <w:sz w:val="20"/>
          <w:szCs w:val="20"/>
          <w:lang w:eastAsia="fr-FR"/>
        </w:rPr>
        <w:t>)</w:t>
      </w:r>
    </w:p>
    <w:p w:rsidR="00A64C76" w:rsidRPr="00A64C76" w:rsidRDefault="00A64C76" w:rsidP="00A64C76">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64C76">
        <w:rPr>
          <w:rFonts w:ascii="Symbol" w:eastAsia="Times New Roman" w:hAnsi="Symbol" w:cs="Times New Roman"/>
          <w:color w:val="000000"/>
          <w:sz w:val="20"/>
          <w:szCs w:val="20"/>
          <w:lang w:eastAsia="fr-FR"/>
        </w:rPr>
        <w:t></w:t>
      </w:r>
      <w:r w:rsidRPr="00A64C76">
        <w:rPr>
          <w:rFonts w:ascii="Times New Roman" w:eastAsia="Times New Roman" w:hAnsi="Times New Roman" w:cs="Times New Roman"/>
          <w:color w:val="000000"/>
          <w:sz w:val="14"/>
          <w:szCs w:val="14"/>
          <w:lang w:eastAsia="fr-FR"/>
        </w:rPr>
        <w:t> </w:t>
      </w:r>
      <w:r w:rsidRPr="00A64C76">
        <w:rPr>
          <w:rFonts w:ascii="Source Sans Pro" w:eastAsia="Times New Roman" w:hAnsi="Source Sans Pro" w:cs="Times New Roman"/>
          <w:color w:val="000000"/>
          <w:sz w:val="20"/>
          <w:szCs w:val="20"/>
          <w:lang w:eastAsia="fr-FR"/>
        </w:rPr>
        <w:t>médicaments contenant des œstrogènes, utilisés dans un but non-contraceptif</w:t>
      </w:r>
    </w:p>
    <w:p w:rsidR="00A64C76" w:rsidRPr="00A64C76" w:rsidRDefault="00A64C76" w:rsidP="00A64C76">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64C76">
        <w:rPr>
          <w:rFonts w:ascii="Symbol" w:eastAsia="Times New Roman" w:hAnsi="Symbol" w:cs="Times New Roman"/>
          <w:color w:val="000000"/>
          <w:sz w:val="20"/>
          <w:szCs w:val="20"/>
          <w:lang w:eastAsia="fr-FR"/>
        </w:rPr>
        <w:t></w:t>
      </w:r>
      <w:r w:rsidRPr="00A64C76">
        <w:rPr>
          <w:rFonts w:ascii="Times New Roman" w:eastAsia="Times New Roman" w:hAnsi="Times New Roman" w:cs="Times New Roman"/>
          <w:color w:val="000000"/>
          <w:sz w:val="14"/>
          <w:szCs w:val="14"/>
          <w:lang w:eastAsia="fr-FR"/>
        </w:rPr>
        <w:t> </w:t>
      </w:r>
      <w:r w:rsidRPr="00A64C76">
        <w:rPr>
          <w:rFonts w:ascii="Source Sans Pro" w:eastAsia="Times New Roman" w:hAnsi="Source Sans Pro" w:cs="Times New Roman"/>
          <w:color w:val="000000"/>
          <w:sz w:val="20"/>
          <w:szCs w:val="20"/>
          <w:lang w:eastAsia="fr-FR"/>
        </w:rPr>
        <w:t>médicaments traitant une infection par le virus du SIDA</w:t>
      </w:r>
    </w:p>
    <w:p w:rsidR="00A64C76" w:rsidRPr="00A64C76" w:rsidRDefault="00A64C76" w:rsidP="00A64C76">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64C76">
        <w:rPr>
          <w:rFonts w:ascii="Symbol" w:eastAsia="Times New Roman" w:hAnsi="Symbol" w:cs="Times New Roman"/>
          <w:color w:val="000000"/>
          <w:sz w:val="20"/>
          <w:szCs w:val="20"/>
          <w:lang w:eastAsia="fr-FR"/>
        </w:rPr>
        <w:t></w:t>
      </w:r>
      <w:r w:rsidRPr="00A64C76">
        <w:rPr>
          <w:rFonts w:ascii="Times New Roman" w:eastAsia="Times New Roman" w:hAnsi="Times New Roman" w:cs="Times New Roman"/>
          <w:color w:val="000000"/>
          <w:sz w:val="14"/>
          <w:szCs w:val="14"/>
          <w:lang w:eastAsia="fr-FR"/>
        </w:rPr>
        <w:t> </w:t>
      </w:r>
      <w:r w:rsidRPr="00A64C76">
        <w:rPr>
          <w:rFonts w:ascii="Source Sans Pro" w:eastAsia="Times New Roman" w:hAnsi="Source Sans Pro" w:cs="Times New Roman"/>
          <w:color w:val="000000"/>
          <w:sz w:val="20"/>
          <w:szCs w:val="20"/>
          <w:lang w:eastAsia="fr-FR"/>
        </w:rPr>
        <w:t xml:space="preserve">D'autres substances telles qu’imatinib, </w:t>
      </w:r>
      <w:proofErr w:type="spellStart"/>
      <w:r w:rsidRPr="00A64C76">
        <w:rPr>
          <w:rFonts w:ascii="Source Sans Pro" w:eastAsia="Times New Roman" w:hAnsi="Source Sans Pro" w:cs="Times New Roman"/>
          <w:color w:val="000000"/>
          <w:sz w:val="20"/>
          <w:szCs w:val="20"/>
          <w:lang w:eastAsia="fr-FR"/>
        </w:rPr>
        <w:t>sunitinib</w:t>
      </w:r>
      <w:proofErr w:type="spellEnd"/>
      <w:r w:rsidRPr="00A64C76">
        <w:rPr>
          <w:rFonts w:ascii="Source Sans Pro" w:eastAsia="Times New Roman" w:hAnsi="Source Sans Pro" w:cs="Times New Roman"/>
          <w:color w:val="000000"/>
          <w:sz w:val="20"/>
          <w:szCs w:val="20"/>
          <w:lang w:eastAsia="fr-FR"/>
        </w:rPr>
        <w:t xml:space="preserve"> et </w:t>
      </w:r>
      <w:proofErr w:type="spellStart"/>
      <w:r w:rsidRPr="00A64C76">
        <w:rPr>
          <w:rFonts w:ascii="Source Sans Pro" w:eastAsia="Times New Roman" w:hAnsi="Source Sans Pro" w:cs="Times New Roman"/>
          <w:color w:val="000000"/>
          <w:sz w:val="20"/>
          <w:szCs w:val="20"/>
          <w:lang w:eastAsia="fr-FR"/>
        </w:rPr>
        <w:t>orlistat</w:t>
      </w:r>
      <w:proofErr w:type="spellEnd"/>
      <w:r w:rsidRPr="00A64C76">
        <w:rPr>
          <w:rFonts w:ascii="Source Sans Pro" w:eastAsia="Times New Roman" w:hAnsi="Source Sans Pro" w:cs="Times New Roman"/>
          <w:color w:val="000000"/>
          <w:sz w:val="20"/>
          <w:szCs w:val="20"/>
          <w:lang w:eastAsia="fr-FR"/>
        </w:rPr>
        <w:t>.</w:t>
      </w:r>
    </w:p>
    <w:p w:rsidR="00A64C76" w:rsidRPr="00A64C76" w:rsidRDefault="00A64C76" w:rsidP="00A64C76">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A64C76">
        <w:rPr>
          <w:rFonts w:ascii="Source Sans Pro" w:eastAsia="Times New Roman" w:hAnsi="Source Sans Pro" w:cs="Times New Roman"/>
          <w:color w:val="000000"/>
          <w:sz w:val="20"/>
          <w:szCs w:val="20"/>
          <w:lang w:eastAsia="fr-FR"/>
        </w:rPr>
        <w:t>Informez votre médecin ou pharmacien si vous prenez, avez récemment pris ou pourriez prendre tout autre médicament.</w:t>
      </w:r>
    </w:p>
    <w:p w:rsidR="00A64C76" w:rsidRPr="00A64C76" w:rsidRDefault="00A64C76" w:rsidP="00A64C76">
      <w:pPr>
        <w:shd w:val="clear" w:color="auto" w:fill="FFFFFF"/>
        <w:spacing w:after="0" w:line="240" w:lineRule="auto"/>
        <w:rPr>
          <w:rFonts w:ascii="Source Sans Pro" w:eastAsia="Times New Roman" w:hAnsi="Source Sans Pro" w:cs="Times New Roman"/>
          <w:b/>
          <w:bCs/>
          <w:color w:val="000000"/>
          <w:sz w:val="20"/>
          <w:szCs w:val="20"/>
          <w:lang w:eastAsia="fr-FR"/>
        </w:rPr>
      </w:pPr>
      <w:proofErr w:type="spellStart"/>
      <w:r w:rsidRPr="00A64C76">
        <w:rPr>
          <w:rFonts w:ascii="Source Sans Pro" w:eastAsia="Times New Roman" w:hAnsi="Source Sans Pro" w:cs="Times New Roman"/>
          <w:b/>
          <w:bCs/>
          <w:color w:val="000000"/>
          <w:sz w:val="20"/>
          <w:szCs w:val="20"/>
          <w:lang w:eastAsia="fr-FR"/>
        </w:rPr>
        <w:t>Lévothyrox</w:t>
      </w:r>
      <w:proofErr w:type="spellEnd"/>
      <w:r w:rsidRPr="00A64C76">
        <w:rPr>
          <w:rFonts w:ascii="Source Sans Pro" w:eastAsia="Times New Roman" w:hAnsi="Source Sans Pro" w:cs="Times New Roman"/>
          <w:b/>
          <w:bCs/>
          <w:color w:val="000000"/>
          <w:sz w:val="20"/>
          <w:szCs w:val="20"/>
          <w:lang w:eastAsia="fr-FR"/>
        </w:rPr>
        <w:t xml:space="preserve"> 50 microgrammes comprimé sécable avec des aliments et boissons</w:t>
      </w:r>
    </w:p>
    <w:p w:rsidR="00A64C76" w:rsidRPr="00A64C76" w:rsidRDefault="00A64C76" w:rsidP="00A64C76">
      <w:pPr>
        <w:shd w:val="clear" w:color="auto" w:fill="FFFFFF"/>
        <w:spacing w:after="0" w:line="240" w:lineRule="auto"/>
        <w:rPr>
          <w:rFonts w:ascii="Source Sans Pro" w:eastAsia="Times New Roman" w:hAnsi="Source Sans Pro" w:cs="Times New Roman"/>
          <w:color w:val="000000"/>
          <w:sz w:val="20"/>
          <w:szCs w:val="20"/>
          <w:lang w:eastAsia="fr-FR"/>
        </w:rPr>
      </w:pPr>
      <w:r w:rsidRPr="00A64C76">
        <w:rPr>
          <w:rFonts w:ascii="Source Sans Pro" w:eastAsia="Times New Roman" w:hAnsi="Source Sans Pro" w:cs="Times New Roman"/>
          <w:color w:val="000000"/>
          <w:sz w:val="20"/>
          <w:szCs w:val="20"/>
          <w:lang w:eastAsia="fr-FR"/>
        </w:rPr>
        <w:t>Le soja peut diminuer l’efficacité de ce médicament. Votre médecin pourra donc être amené à modifier la posologie de votre traitement au début ou à</w:t>
      </w:r>
      <w:r w:rsidRPr="00A64C76">
        <w:rPr>
          <w:rFonts w:ascii="Source Sans Pro" w:eastAsia="Times New Roman" w:hAnsi="Source Sans Pro" w:cs="Times New Roman"/>
          <w:color w:val="000000"/>
          <w:sz w:val="31"/>
          <w:szCs w:val="31"/>
          <w:lang w:eastAsia="fr-FR"/>
        </w:rPr>
        <w:t> </w:t>
      </w:r>
      <w:r w:rsidRPr="00A64C76">
        <w:rPr>
          <w:rFonts w:ascii="Source Sans Pro" w:eastAsia="Times New Roman" w:hAnsi="Source Sans Pro" w:cs="Times New Roman"/>
          <w:color w:val="000000"/>
          <w:sz w:val="20"/>
          <w:szCs w:val="20"/>
          <w:lang w:eastAsia="fr-FR"/>
        </w:rPr>
        <w:t>la fin d'une supplémentation en soja.</w:t>
      </w:r>
    </w:p>
    <w:p w:rsidR="00A64C76" w:rsidRPr="00A64C76" w:rsidRDefault="00A64C76" w:rsidP="00A64C76">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9" w:name="_Toc142279012"/>
      <w:r w:rsidRPr="00A64C76">
        <w:rPr>
          <w:rFonts w:ascii="Source Sans Pro" w:eastAsia="Times New Roman" w:hAnsi="Source Sans Pro" w:cs="Times New Roman"/>
          <w:b/>
          <w:bCs/>
          <w:color w:val="000000"/>
          <w:sz w:val="20"/>
          <w:szCs w:val="20"/>
          <w:u w:val="single"/>
          <w:lang w:eastAsia="fr-FR"/>
        </w:rPr>
        <w:t>Grossesse, allaitement et fertilité</w:t>
      </w:r>
      <w:bookmarkEnd w:id="9"/>
    </w:p>
    <w:p w:rsidR="00A64C76" w:rsidRPr="00A64C76" w:rsidRDefault="00A64C76" w:rsidP="00A64C76">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A64C76">
        <w:rPr>
          <w:rFonts w:ascii="Source Sans Pro" w:eastAsia="Times New Roman" w:hAnsi="Source Sans Pro" w:cs="Times New Roman"/>
          <w:color w:val="000000"/>
          <w:sz w:val="20"/>
          <w:szCs w:val="20"/>
          <w:lang w:eastAsia="fr-FR"/>
        </w:rPr>
        <w:t>Si vous êtes enceinte ou que vous allaitez, si vous pensez être enceinte ou planifiez une grossesse, demandez conseil à votre médecin ou pharmacien avant de prendre ce médicament.</w:t>
      </w:r>
    </w:p>
    <w:p w:rsidR="00A64C76" w:rsidRPr="00A64C76" w:rsidRDefault="00A64C76" w:rsidP="00A64C76">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A64C76">
        <w:rPr>
          <w:rFonts w:ascii="Source Sans Pro" w:eastAsia="Times New Roman" w:hAnsi="Source Sans Pro" w:cs="Times New Roman"/>
          <w:color w:val="000000"/>
          <w:sz w:val="20"/>
          <w:szCs w:val="20"/>
          <w:lang w:eastAsia="fr-FR"/>
        </w:rPr>
        <w:t>Grossesse</w:t>
      </w:r>
    </w:p>
    <w:p w:rsidR="00A64C76" w:rsidRPr="00A64C76" w:rsidRDefault="00A64C76" w:rsidP="00A64C76">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A64C76">
        <w:rPr>
          <w:rFonts w:ascii="Source Sans Pro" w:eastAsia="Times New Roman" w:hAnsi="Source Sans Pro" w:cs="Times New Roman"/>
          <w:color w:val="000000"/>
          <w:sz w:val="20"/>
          <w:szCs w:val="20"/>
          <w:lang w:eastAsia="fr-FR"/>
        </w:rPr>
        <w:t>Pour le bon déroulement de votre grossesse, il est nécessaire que vous soyez bien équilibrée tout au long de la grossesse. Ainsi, le traitement à base de lévothyroxine doit être poursuivi pendant toute votre grossesse et votre médecin pourra être amené à modifier les doses de votre médicament, au début ou au cours de votre grossesse. Pour cela, une surveillance médicale adaptée sera mise en place le plus tôt possible et tout particulièrement pendant la première moitié de votre grossesse.</w:t>
      </w:r>
    </w:p>
    <w:p w:rsidR="00A64C76" w:rsidRPr="00A64C76" w:rsidRDefault="00A64C76" w:rsidP="00A64C76">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A64C76">
        <w:rPr>
          <w:rFonts w:ascii="Source Sans Pro" w:eastAsia="Times New Roman" w:hAnsi="Source Sans Pro" w:cs="Times New Roman"/>
          <w:color w:val="000000"/>
          <w:sz w:val="20"/>
          <w:szCs w:val="20"/>
          <w:lang w:eastAsia="fr-FR"/>
        </w:rPr>
        <w:t>Après l’accouchement, un bilan thyroïdien pour votre bébé et pour vous est recommandé. Votre médecin continuera à vous suivre afin d’adapter, si nécessaire, la dose de votre traitement.</w:t>
      </w:r>
    </w:p>
    <w:p w:rsidR="00A64C76" w:rsidRPr="00A64C76" w:rsidRDefault="00A64C76" w:rsidP="00A64C76">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A64C76">
        <w:rPr>
          <w:rFonts w:ascii="Source Sans Pro" w:eastAsia="Times New Roman" w:hAnsi="Source Sans Pro" w:cs="Times New Roman"/>
          <w:color w:val="000000"/>
          <w:sz w:val="20"/>
          <w:szCs w:val="20"/>
          <w:lang w:eastAsia="fr-FR"/>
        </w:rPr>
        <w:t xml:space="preserve">L'association de </w:t>
      </w:r>
      <w:proofErr w:type="spellStart"/>
      <w:r w:rsidRPr="00A64C76">
        <w:rPr>
          <w:rFonts w:ascii="Source Sans Pro" w:eastAsia="Times New Roman" w:hAnsi="Source Sans Pro" w:cs="Times New Roman"/>
          <w:color w:val="000000"/>
          <w:sz w:val="20"/>
          <w:szCs w:val="20"/>
          <w:lang w:eastAsia="fr-FR"/>
        </w:rPr>
        <w:t>Lévothyrox</w:t>
      </w:r>
      <w:proofErr w:type="spellEnd"/>
      <w:r w:rsidRPr="00A64C76">
        <w:rPr>
          <w:rFonts w:ascii="Source Sans Pro" w:eastAsia="Times New Roman" w:hAnsi="Source Sans Pro" w:cs="Times New Roman"/>
          <w:color w:val="000000"/>
          <w:sz w:val="20"/>
          <w:szCs w:val="20"/>
          <w:lang w:eastAsia="fr-FR"/>
        </w:rPr>
        <w:t xml:space="preserve"> à des antithyroïdiens dans le traitement de l'hyperthyroïdie n'est pas indiquée au cours de la grossesse. En effet, </w:t>
      </w:r>
      <w:proofErr w:type="spellStart"/>
      <w:r w:rsidRPr="00A64C76">
        <w:rPr>
          <w:rFonts w:ascii="Source Sans Pro" w:eastAsia="Times New Roman" w:hAnsi="Source Sans Pro" w:cs="Times New Roman"/>
          <w:color w:val="000000"/>
          <w:sz w:val="20"/>
          <w:szCs w:val="20"/>
          <w:lang w:eastAsia="fr-FR"/>
        </w:rPr>
        <w:t>Lévothyrox</w:t>
      </w:r>
      <w:proofErr w:type="spellEnd"/>
      <w:r w:rsidRPr="00A64C76">
        <w:rPr>
          <w:rFonts w:ascii="Source Sans Pro" w:eastAsia="Times New Roman" w:hAnsi="Source Sans Pro" w:cs="Times New Roman"/>
          <w:color w:val="000000"/>
          <w:sz w:val="20"/>
          <w:szCs w:val="20"/>
          <w:lang w:eastAsia="fr-FR"/>
        </w:rPr>
        <w:t xml:space="preserve"> passe très peu la barrière placentaire, alors que les antithyroïdiens passent facilement celle-ci. II en résulterait un risque d'hypothyroïdie chez l’enfant à naître.</w:t>
      </w:r>
    </w:p>
    <w:p w:rsidR="00A64C76" w:rsidRPr="00A64C76" w:rsidRDefault="00A64C76" w:rsidP="00A64C76">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A64C76">
        <w:rPr>
          <w:rFonts w:ascii="Source Sans Pro" w:eastAsia="Times New Roman" w:hAnsi="Source Sans Pro" w:cs="Times New Roman"/>
          <w:color w:val="000000"/>
          <w:sz w:val="20"/>
          <w:szCs w:val="20"/>
          <w:lang w:eastAsia="fr-FR"/>
        </w:rPr>
        <w:t>Allaitement</w:t>
      </w:r>
    </w:p>
    <w:p w:rsidR="00A64C76" w:rsidRPr="00A64C76" w:rsidRDefault="00A64C76" w:rsidP="00A64C76">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A64C76">
        <w:rPr>
          <w:rFonts w:ascii="Source Sans Pro" w:eastAsia="Times New Roman" w:hAnsi="Source Sans Pro" w:cs="Times New Roman"/>
          <w:color w:val="000000"/>
          <w:sz w:val="20"/>
          <w:szCs w:val="20"/>
          <w:lang w:eastAsia="fr-FR"/>
        </w:rPr>
        <w:t>Le traitement par substitution en lévothyroxine est possible pendant l’allaitement.</w:t>
      </w:r>
    </w:p>
    <w:p w:rsidR="00A64C76" w:rsidRPr="00A64C76" w:rsidRDefault="00A64C76" w:rsidP="00A64C76">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A64C76">
        <w:rPr>
          <w:rFonts w:ascii="Source Sans Pro" w:eastAsia="Times New Roman" w:hAnsi="Source Sans Pro" w:cs="Times New Roman"/>
          <w:color w:val="000000"/>
          <w:sz w:val="20"/>
          <w:szCs w:val="20"/>
          <w:lang w:eastAsia="fr-FR"/>
        </w:rPr>
        <w:t>Fertilité</w:t>
      </w:r>
    </w:p>
    <w:p w:rsidR="00A64C76" w:rsidRPr="00A64C76" w:rsidRDefault="00A64C76" w:rsidP="00A64C76">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A64C76">
        <w:rPr>
          <w:rFonts w:ascii="Source Sans Pro" w:eastAsia="Times New Roman" w:hAnsi="Source Sans Pro" w:cs="Times New Roman"/>
          <w:color w:val="000000"/>
          <w:sz w:val="20"/>
          <w:szCs w:val="20"/>
          <w:lang w:eastAsia="fr-FR"/>
        </w:rPr>
        <w:t>Aucune étude n’a été menée sur la fertilité avec ce médicament. L'hypothyroïdie ou l'hyperthyroïdie sont susceptibles d'altérer la fertilité. </w:t>
      </w:r>
      <w:r w:rsidRPr="00A64C76">
        <w:rPr>
          <w:rFonts w:ascii="Source Sans Pro" w:eastAsia="Times New Roman" w:hAnsi="Source Sans Pro" w:cs="Times New Roman"/>
          <w:color w:val="000000"/>
          <w:sz w:val="20"/>
          <w:szCs w:val="20"/>
          <w:lang w:val="fr-BE" w:eastAsia="fr-FR"/>
        </w:rPr>
        <w:t>Si vous planifiez une grossesse, demandez conseil à votre médecin.</w:t>
      </w:r>
    </w:p>
    <w:p w:rsidR="00A64C76" w:rsidRPr="00A64C76" w:rsidRDefault="00A64C76" w:rsidP="00A64C76">
      <w:pPr>
        <w:shd w:val="clear" w:color="auto" w:fill="FFFFFF"/>
        <w:spacing w:after="0" w:line="240" w:lineRule="auto"/>
        <w:rPr>
          <w:rFonts w:ascii="Source Sans Pro" w:eastAsia="Times New Roman" w:hAnsi="Source Sans Pro" w:cs="Times New Roman"/>
          <w:b/>
          <w:bCs/>
          <w:color w:val="000000"/>
          <w:sz w:val="20"/>
          <w:szCs w:val="20"/>
          <w:lang w:eastAsia="fr-FR"/>
        </w:rPr>
      </w:pPr>
      <w:r w:rsidRPr="00A64C76">
        <w:rPr>
          <w:rFonts w:ascii="Source Sans Pro" w:eastAsia="Times New Roman" w:hAnsi="Source Sans Pro" w:cs="Times New Roman"/>
          <w:b/>
          <w:bCs/>
          <w:color w:val="000000"/>
          <w:sz w:val="20"/>
          <w:szCs w:val="20"/>
          <w:lang w:eastAsia="fr-FR"/>
        </w:rPr>
        <w:t>Conduite de véhicules et utilisation de machines</w:t>
      </w:r>
    </w:p>
    <w:p w:rsidR="00A64C76" w:rsidRPr="00A64C76" w:rsidRDefault="00A64C76" w:rsidP="00A64C76">
      <w:pPr>
        <w:shd w:val="clear" w:color="auto" w:fill="FFFFFF"/>
        <w:spacing w:after="0" w:line="240" w:lineRule="auto"/>
        <w:rPr>
          <w:rFonts w:ascii="Source Sans Pro" w:eastAsia="Times New Roman" w:hAnsi="Source Sans Pro" w:cs="Times New Roman"/>
          <w:color w:val="000000"/>
          <w:sz w:val="20"/>
          <w:szCs w:val="20"/>
          <w:lang w:eastAsia="fr-FR"/>
        </w:rPr>
      </w:pPr>
      <w:r w:rsidRPr="00A64C76">
        <w:rPr>
          <w:rFonts w:ascii="Source Sans Pro" w:eastAsia="Times New Roman" w:hAnsi="Source Sans Pro" w:cs="Times New Roman"/>
          <w:color w:val="000000"/>
          <w:sz w:val="20"/>
          <w:szCs w:val="20"/>
          <w:lang w:eastAsia="fr-FR"/>
        </w:rPr>
        <w:t>Sans objet.</w:t>
      </w:r>
    </w:p>
    <w:p w:rsidR="00A64C76" w:rsidRPr="00A64C76" w:rsidRDefault="00A64C76" w:rsidP="00A64C76">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0" w:name="Ann3bCommentPrendre"/>
      <w:r w:rsidRPr="00A64C76">
        <w:rPr>
          <w:rFonts w:ascii="Source Sans Pro" w:eastAsia="Times New Roman" w:hAnsi="Source Sans Pro" w:cs="Times New Roman"/>
          <w:b/>
          <w:bCs/>
          <w:color w:val="000000"/>
          <w:sz w:val="20"/>
          <w:szCs w:val="20"/>
          <w:u w:val="single"/>
          <w:lang w:eastAsia="fr-FR"/>
        </w:rPr>
        <w:t>3. COMMENT PRENDRE LEVOTHYROX 50 microgrammes comprimé sécable ?</w:t>
      </w:r>
      <w:bookmarkEnd w:id="10"/>
      <w:r w:rsidRPr="00A64C76">
        <w:rPr>
          <w:rFonts w:ascii="Source Sans Pro" w:eastAsia="Times New Roman" w:hAnsi="Source Sans Pro" w:cs="Times New Roman"/>
          <w:b/>
          <w:bCs/>
          <w:color w:val="000000"/>
          <w:sz w:val="20"/>
          <w:szCs w:val="20"/>
          <w:lang w:eastAsia="fr-FR"/>
        </w:rPr>
        <w:t>  </w:t>
      </w:r>
    </w:p>
    <w:p w:rsidR="00A64C76" w:rsidRPr="00A64C76" w:rsidRDefault="00A64C76" w:rsidP="00A64C76">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11" w:name="_Toc142279021"/>
      <w:r w:rsidRPr="00A64C76">
        <w:rPr>
          <w:rFonts w:ascii="Source Sans Pro" w:eastAsia="Times New Roman" w:hAnsi="Source Sans Pro" w:cs="Times New Roman"/>
          <w:b/>
          <w:bCs/>
          <w:color w:val="000000"/>
          <w:sz w:val="20"/>
          <w:szCs w:val="20"/>
          <w:u w:val="single"/>
          <w:lang w:eastAsia="fr-FR"/>
        </w:rPr>
        <w:t>Posologie</w:t>
      </w:r>
      <w:bookmarkEnd w:id="11"/>
    </w:p>
    <w:p w:rsidR="00A64C76" w:rsidRPr="00A64C76" w:rsidRDefault="00A64C76" w:rsidP="00A64C76">
      <w:pPr>
        <w:shd w:val="clear" w:color="auto" w:fill="FFFFFF"/>
        <w:spacing w:after="0" w:line="240" w:lineRule="auto"/>
        <w:rPr>
          <w:rFonts w:ascii="Source Sans Pro" w:eastAsia="Times New Roman" w:hAnsi="Source Sans Pro" w:cs="Times New Roman"/>
          <w:color w:val="000000"/>
          <w:sz w:val="20"/>
          <w:szCs w:val="20"/>
          <w:lang w:eastAsia="fr-FR"/>
        </w:rPr>
      </w:pPr>
      <w:r w:rsidRPr="00A64C76">
        <w:rPr>
          <w:rFonts w:ascii="Source Sans Pro" w:eastAsia="Times New Roman" w:hAnsi="Source Sans Pro" w:cs="Times New Roman"/>
          <w:color w:val="000000"/>
          <w:sz w:val="20"/>
          <w:szCs w:val="20"/>
          <w:lang w:eastAsia="fr-FR"/>
        </w:rPr>
        <w:t>Veillez à toujours prendre ce médicament en suivant exactement les indications de votre médecin ou pharmacien. Vérifiez auprès de votre médecin ou pharmacien en cas de doute.&gt;</w:t>
      </w:r>
    </w:p>
    <w:p w:rsidR="00A64C76" w:rsidRPr="00A64C76" w:rsidRDefault="00A64C76" w:rsidP="00A64C76">
      <w:pPr>
        <w:shd w:val="clear" w:color="auto" w:fill="FFFFFF"/>
        <w:spacing w:after="0" w:line="240" w:lineRule="auto"/>
        <w:rPr>
          <w:rFonts w:ascii="Source Sans Pro" w:eastAsia="Times New Roman" w:hAnsi="Source Sans Pro" w:cs="Times New Roman"/>
          <w:color w:val="000000"/>
          <w:sz w:val="20"/>
          <w:szCs w:val="20"/>
          <w:lang w:eastAsia="fr-FR"/>
        </w:rPr>
      </w:pPr>
      <w:r w:rsidRPr="00A64C76">
        <w:rPr>
          <w:rFonts w:ascii="Source Sans Pro" w:eastAsia="Times New Roman" w:hAnsi="Source Sans Pro" w:cs="Times New Roman"/>
          <w:color w:val="000000"/>
          <w:sz w:val="20"/>
          <w:szCs w:val="20"/>
          <w:lang w:eastAsia="fr-FR"/>
        </w:rPr>
        <w:lastRenderedPageBreak/>
        <w:t xml:space="preserve">La dose recommandée varie suivant </w:t>
      </w:r>
      <w:proofErr w:type="spellStart"/>
      <w:r w:rsidRPr="00A64C76">
        <w:rPr>
          <w:rFonts w:ascii="Source Sans Pro" w:eastAsia="Times New Roman" w:hAnsi="Source Sans Pro" w:cs="Times New Roman"/>
          <w:color w:val="000000"/>
          <w:sz w:val="20"/>
          <w:szCs w:val="20"/>
          <w:lang w:eastAsia="fr-FR"/>
        </w:rPr>
        <w:t>Ie</w:t>
      </w:r>
      <w:proofErr w:type="spellEnd"/>
      <w:r w:rsidRPr="00A64C76">
        <w:rPr>
          <w:rFonts w:ascii="Source Sans Pro" w:eastAsia="Times New Roman" w:hAnsi="Source Sans Pro" w:cs="Times New Roman"/>
          <w:color w:val="000000"/>
          <w:sz w:val="20"/>
          <w:szCs w:val="20"/>
          <w:lang w:eastAsia="fr-FR"/>
        </w:rPr>
        <w:t xml:space="preserve"> degré de la maladie, l’âge et la tolérance de chaque individu au traitement.</w:t>
      </w:r>
    </w:p>
    <w:p w:rsidR="00A64C76" w:rsidRPr="00A64C76" w:rsidRDefault="00A64C76" w:rsidP="00A64C76">
      <w:pPr>
        <w:shd w:val="clear" w:color="auto" w:fill="FFFFFF"/>
        <w:spacing w:after="0" w:line="240" w:lineRule="auto"/>
        <w:rPr>
          <w:rFonts w:ascii="Source Sans Pro" w:eastAsia="Times New Roman" w:hAnsi="Source Sans Pro" w:cs="Times New Roman"/>
          <w:color w:val="000000"/>
          <w:sz w:val="20"/>
          <w:szCs w:val="20"/>
          <w:lang w:eastAsia="fr-FR"/>
        </w:rPr>
      </w:pPr>
      <w:r w:rsidRPr="00A64C76">
        <w:rPr>
          <w:rFonts w:ascii="Source Sans Pro" w:eastAsia="Times New Roman" w:hAnsi="Source Sans Pro" w:cs="Times New Roman"/>
          <w:color w:val="000000"/>
          <w:sz w:val="20"/>
          <w:szCs w:val="20"/>
          <w:lang w:eastAsia="fr-FR"/>
        </w:rPr>
        <w:t>Les comprimés sont sécables : ils peuvent être divisés en deux doses égales si besoin pour adapter la dose à la prescription.</w:t>
      </w:r>
    </w:p>
    <w:p w:rsidR="00A64C76" w:rsidRPr="00A64C76" w:rsidRDefault="00A64C76" w:rsidP="00A64C76">
      <w:pPr>
        <w:shd w:val="clear" w:color="auto" w:fill="FFFFFF"/>
        <w:spacing w:after="0" w:line="240" w:lineRule="auto"/>
        <w:rPr>
          <w:rFonts w:ascii="Source Sans Pro" w:eastAsia="Times New Roman" w:hAnsi="Source Sans Pro" w:cs="Times New Roman"/>
          <w:b/>
          <w:bCs/>
          <w:color w:val="000000"/>
          <w:sz w:val="20"/>
          <w:szCs w:val="20"/>
          <w:lang w:eastAsia="fr-FR"/>
        </w:rPr>
      </w:pPr>
      <w:r w:rsidRPr="00A64C76">
        <w:rPr>
          <w:rFonts w:ascii="Source Sans Pro" w:eastAsia="Times New Roman" w:hAnsi="Source Sans Pro" w:cs="Times New Roman"/>
          <w:b/>
          <w:bCs/>
          <w:color w:val="000000"/>
          <w:sz w:val="20"/>
          <w:szCs w:val="20"/>
          <w:lang w:eastAsia="fr-FR"/>
        </w:rPr>
        <w:t>Utilisation chez les enfants</w:t>
      </w:r>
    </w:p>
    <w:p w:rsidR="00A64C76" w:rsidRPr="00A64C76" w:rsidRDefault="00A64C76" w:rsidP="00A64C76">
      <w:pPr>
        <w:shd w:val="clear" w:color="auto" w:fill="FFFFFF"/>
        <w:spacing w:after="0" w:line="240" w:lineRule="auto"/>
        <w:rPr>
          <w:rFonts w:ascii="Source Sans Pro" w:eastAsia="Times New Roman" w:hAnsi="Source Sans Pro" w:cs="Times New Roman"/>
          <w:color w:val="000000"/>
          <w:sz w:val="20"/>
          <w:szCs w:val="20"/>
          <w:lang w:eastAsia="fr-FR"/>
        </w:rPr>
      </w:pPr>
      <w:r w:rsidRPr="00A64C76">
        <w:rPr>
          <w:rFonts w:ascii="Source Sans Pro" w:eastAsia="Times New Roman" w:hAnsi="Source Sans Pro" w:cs="Times New Roman"/>
          <w:color w:val="000000"/>
          <w:sz w:val="20"/>
          <w:szCs w:val="20"/>
          <w:lang w:eastAsia="fr-FR"/>
        </w:rPr>
        <w:t>Les comprimés sont sécables : ils peuvent être divisés en deux doses égales si besoin pour adapter la dose à la prescription.</w:t>
      </w:r>
    </w:p>
    <w:p w:rsidR="00A64C76" w:rsidRPr="00A64C76" w:rsidRDefault="00A64C76" w:rsidP="00A64C76">
      <w:pPr>
        <w:shd w:val="clear" w:color="auto" w:fill="FFFFFF"/>
        <w:spacing w:after="0" w:line="240" w:lineRule="auto"/>
        <w:rPr>
          <w:rFonts w:ascii="Source Sans Pro" w:eastAsia="Times New Roman" w:hAnsi="Source Sans Pro" w:cs="Times New Roman"/>
          <w:color w:val="000000"/>
          <w:sz w:val="20"/>
          <w:szCs w:val="20"/>
          <w:lang w:eastAsia="fr-FR"/>
        </w:rPr>
      </w:pPr>
      <w:r w:rsidRPr="00A64C76">
        <w:rPr>
          <w:rFonts w:ascii="Source Sans Pro" w:eastAsia="Times New Roman" w:hAnsi="Source Sans Pro" w:cs="Times New Roman"/>
          <w:color w:val="000000"/>
          <w:sz w:val="20"/>
          <w:szCs w:val="20"/>
          <w:lang w:eastAsia="fr-FR"/>
        </w:rPr>
        <w:t>Ce médicament doit être donné uniquement aux enfants pouvant avaler des comprimés.</w:t>
      </w:r>
    </w:p>
    <w:p w:rsidR="00A64C76" w:rsidRPr="00A64C76" w:rsidRDefault="00A64C76" w:rsidP="00A64C76">
      <w:pPr>
        <w:shd w:val="clear" w:color="auto" w:fill="FFFFFF"/>
        <w:spacing w:after="0" w:line="240" w:lineRule="auto"/>
        <w:rPr>
          <w:rFonts w:ascii="Source Sans Pro" w:eastAsia="Times New Roman" w:hAnsi="Source Sans Pro" w:cs="Times New Roman"/>
          <w:b/>
          <w:bCs/>
          <w:color w:val="000000"/>
          <w:sz w:val="20"/>
          <w:szCs w:val="20"/>
          <w:lang w:eastAsia="fr-FR"/>
        </w:rPr>
      </w:pPr>
      <w:r w:rsidRPr="00A64C76">
        <w:rPr>
          <w:rFonts w:ascii="Source Sans Pro" w:eastAsia="Times New Roman" w:hAnsi="Source Sans Pro" w:cs="Times New Roman"/>
          <w:b/>
          <w:bCs/>
          <w:color w:val="000000"/>
          <w:sz w:val="20"/>
          <w:szCs w:val="20"/>
          <w:lang w:eastAsia="fr-FR"/>
        </w:rPr>
        <w:t>Mode et fréquence d’administration</w:t>
      </w:r>
    </w:p>
    <w:p w:rsidR="00A64C76" w:rsidRPr="00A64C76" w:rsidRDefault="00A64C76" w:rsidP="00A64C76">
      <w:pPr>
        <w:shd w:val="clear" w:color="auto" w:fill="FFFFFF"/>
        <w:spacing w:after="0" w:line="240" w:lineRule="auto"/>
        <w:rPr>
          <w:rFonts w:ascii="Source Sans Pro" w:eastAsia="Times New Roman" w:hAnsi="Source Sans Pro" w:cs="Times New Roman"/>
          <w:color w:val="000000"/>
          <w:sz w:val="20"/>
          <w:szCs w:val="20"/>
          <w:lang w:eastAsia="fr-FR"/>
        </w:rPr>
      </w:pPr>
      <w:r w:rsidRPr="00A64C76">
        <w:rPr>
          <w:rFonts w:ascii="Source Sans Pro" w:eastAsia="Times New Roman" w:hAnsi="Source Sans Pro" w:cs="Times New Roman"/>
          <w:color w:val="000000"/>
          <w:sz w:val="20"/>
          <w:szCs w:val="20"/>
          <w:lang w:eastAsia="fr-FR"/>
        </w:rPr>
        <w:t>Ce médicament est à prendre, de préférence, le matin à jeun avec un verre d'eau.</w:t>
      </w:r>
    </w:p>
    <w:p w:rsidR="00A64C76" w:rsidRPr="00A64C76" w:rsidRDefault="00A64C76" w:rsidP="00A64C76">
      <w:pPr>
        <w:shd w:val="clear" w:color="auto" w:fill="FFFFFF"/>
        <w:spacing w:after="0" w:line="240" w:lineRule="auto"/>
        <w:rPr>
          <w:rFonts w:ascii="Source Sans Pro" w:eastAsia="Times New Roman" w:hAnsi="Source Sans Pro" w:cs="Times New Roman"/>
          <w:b/>
          <w:bCs/>
          <w:color w:val="000000"/>
          <w:sz w:val="20"/>
          <w:szCs w:val="20"/>
          <w:lang w:eastAsia="fr-FR"/>
        </w:rPr>
      </w:pPr>
      <w:r w:rsidRPr="00A64C76">
        <w:rPr>
          <w:rFonts w:ascii="Source Sans Pro" w:eastAsia="Times New Roman" w:hAnsi="Source Sans Pro" w:cs="Times New Roman"/>
          <w:b/>
          <w:bCs/>
          <w:color w:val="000000"/>
          <w:sz w:val="20"/>
          <w:szCs w:val="20"/>
          <w:lang w:eastAsia="fr-FR"/>
        </w:rPr>
        <w:t>Durée du traitement</w:t>
      </w:r>
    </w:p>
    <w:p w:rsidR="00A64C76" w:rsidRPr="00A64C76" w:rsidRDefault="00A64C76" w:rsidP="00A64C76">
      <w:pPr>
        <w:shd w:val="clear" w:color="auto" w:fill="FFFFFF"/>
        <w:spacing w:after="0" w:line="240" w:lineRule="auto"/>
        <w:rPr>
          <w:rFonts w:ascii="Source Sans Pro" w:eastAsia="Times New Roman" w:hAnsi="Source Sans Pro" w:cs="Times New Roman"/>
          <w:color w:val="000000"/>
          <w:sz w:val="20"/>
          <w:szCs w:val="20"/>
          <w:lang w:eastAsia="fr-FR"/>
        </w:rPr>
      </w:pPr>
      <w:r w:rsidRPr="00A64C76">
        <w:rPr>
          <w:rFonts w:ascii="Source Sans Pro" w:eastAsia="Times New Roman" w:hAnsi="Source Sans Pro" w:cs="Times New Roman"/>
          <w:color w:val="000000"/>
          <w:sz w:val="20"/>
          <w:szCs w:val="20"/>
          <w:lang w:eastAsia="fr-FR"/>
        </w:rPr>
        <w:t>L’hypothyroïdie étant dans la majorité des cas, une maladie définitive, le traitement doit être poursuivi indéfiniment.</w:t>
      </w:r>
    </w:p>
    <w:p w:rsidR="00A64C76" w:rsidRPr="00A64C76" w:rsidRDefault="00A64C76" w:rsidP="00A64C76">
      <w:pPr>
        <w:shd w:val="clear" w:color="auto" w:fill="FFFFFF"/>
        <w:spacing w:after="0" w:line="240" w:lineRule="auto"/>
        <w:rPr>
          <w:rFonts w:ascii="Source Sans Pro" w:eastAsia="Times New Roman" w:hAnsi="Source Sans Pro" w:cs="Times New Roman"/>
          <w:color w:val="000000"/>
          <w:sz w:val="20"/>
          <w:szCs w:val="20"/>
          <w:lang w:eastAsia="fr-FR"/>
        </w:rPr>
      </w:pPr>
      <w:r w:rsidRPr="00A64C76">
        <w:rPr>
          <w:rFonts w:ascii="Source Sans Pro" w:eastAsia="Times New Roman" w:hAnsi="Source Sans Pro" w:cs="Times New Roman"/>
          <w:color w:val="000000"/>
          <w:sz w:val="20"/>
          <w:szCs w:val="20"/>
          <w:lang w:eastAsia="fr-FR"/>
        </w:rPr>
        <w:t>Dans tous les cas, conformez-vous strictement à l’ordonnance de votre médecin.</w:t>
      </w:r>
    </w:p>
    <w:p w:rsidR="00A64C76" w:rsidRPr="00A64C76" w:rsidRDefault="00A64C76" w:rsidP="00A64C76">
      <w:pPr>
        <w:shd w:val="clear" w:color="auto" w:fill="FFFFFF"/>
        <w:spacing w:after="0" w:line="240" w:lineRule="auto"/>
        <w:rPr>
          <w:rFonts w:ascii="Source Sans Pro" w:eastAsia="Times New Roman" w:hAnsi="Source Sans Pro" w:cs="Times New Roman"/>
          <w:b/>
          <w:bCs/>
          <w:color w:val="000000"/>
          <w:sz w:val="20"/>
          <w:szCs w:val="20"/>
          <w:lang w:eastAsia="fr-FR"/>
        </w:rPr>
      </w:pPr>
      <w:r w:rsidRPr="00A64C76">
        <w:rPr>
          <w:rFonts w:ascii="Source Sans Pro" w:eastAsia="Times New Roman" w:hAnsi="Source Sans Pro" w:cs="Times New Roman"/>
          <w:b/>
          <w:bCs/>
          <w:color w:val="000000"/>
          <w:sz w:val="20"/>
          <w:szCs w:val="20"/>
          <w:lang w:eastAsia="fr-FR"/>
        </w:rPr>
        <w:t xml:space="preserve">Si vous avez pris plus de </w:t>
      </w:r>
      <w:proofErr w:type="spellStart"/>
      <w:r w:rsidRPr="00A64C76">
        <w:rPr>
          <w:rFonts w:ascii="Source Sans Pro" w:eastAsia="Times New Roman" w:hAnsi="Source Sans Pro" w:cs="Times New Roman"/>
          <w:b/>
          <w:bCs/>
          <w:color w:val="000000"/>
          <w:sz w:val="20"/>
          <w:szCs w:val="20"/>
          <w:lang w:eastAsia="fr-FR"/>
        </w:rPr>
        <w:t>Lévothyrox</w:t>
      </w:r>
      <w:proofErr w:type="spellEnd"/>
      <w:r w:rsidRPr="00A64C76">
        <w:rPr>
          <w:rFonts w:ascii="Source Sans Pro" w:eastAsia="Times New Roman" w:hAnsi="Source Sans Pro" w:cs="Times New Roman"/>
          <w:b/>
          <w:bCs/>
          <w:color w:val="000000"/>
          <w:sz w:val="20"/>
          <w:szCs w:val="20"/>
          <w:lang w:eastAsia="fr-FR"/>
        </w:rPr>
        <w:t xml:space="preserve"> 50 microgrammes comprimé sécable que vous n’auriez dû :</w:t>
      </w:r>
    </w:p>
    <w:p w:rsidR="00A64C76" w:rsidRPr="00A64C76" w:rsidRDefault="00A64C76" w:rsidP="00A64C76">
      <w:pPr>
        <w:shd w:val="clear" w:color="auto" w:fill="FFFFFF"/>
        <w:spacing w:after="0" w:line="240" w:lineRule="auto"/>
        <w:rPr>
          <w:rFonts w:ascii="Source Sans Pro" w:eastAsia="Times New Roman" w:hAnsi="Source Sans Pro" w:cs="Times New Roman"/>
          <w:color w:val="000000"/>
          <w:sz w:val="20"/>
          <w:szCs w:val="20"/>
          <w:lang w:eastAsia="fr-FR"/>
        </w:rPr>
      </w:pPr>
      <w:r w:rsidRPr="00A64C76">
        <w:rPr>
          <w:rFonts w:ascii="Source Sans Pro" w:eastAsia="Times New Roman" w:hAnsi="Source Sans Pro" w:cs="Times New Roman"/>
          <w:color w:val="000000"/>
          <w:sz w:val="20"/>
          <w:szCs w:val="20"/>
          <w:lang w:eastAsia="fr-FR"/>
        </w:rPr>
        <w:t xml:space="preserve">En cas de surdosage ou d'intoxication accidentelle y compris chez l'enfant, </w:t>
      </w:r>
      <w:proofErr w:type="spellStart"/>
      <w:r w:rsidRPr="00A64C76">
        <w:rPr>
          <w:rFonts w:ascii="Source Sans Pro" w:eastAsia="Times New Roman" w:hAnsi="Source Sans Pro" w:cs="Times New Roman"/>
          <w:color w:val="000000"/>
          <w:sz w:val="20"/>
          <w:szCs w:val="20"/>
          <w:lang w:eastAsia="fr-FR"/>
        </w:rPr>
        <w:t>iI</w:t>
      </w:r>
      <w:proofErr w:type="spellEnd"/>
      <w:r w:rsidRPr="00A64C76">
        <w:rPr>
          <w:rFonts w:ascii="Source Sans Pro" w:eastAsia="Times New Roman" w:hAnsi="Source Sans Pro" w:cs="Times New Roman"/>
          <w:color w:val="000000"/>
          <w:sz w:val="20"/>
          <w:szCs w:val="20"/>
          <w:lang w:eastAsia="fr-FR"/>
        </w:rPr>
        <w:t xml:space="preserve"> est impératif de prévenir rapidement votre médecin qui pourra envisager un arrêt ou une suspension de traitement ou toute autre mesure qu'il jugera nécessaire. Les signes ou symptômes liés au surdosage, en particulier une augmentation du rythme cardiaque ou tout autre signe d'hyperthyroïdie (voir section 4), peuvent survenir en quelques heures ou être retardés de quelques jours.</w:t>
      </w:r>
    </w:p>
    <w:p w:rsidR="00A64C76" w:rsidRPr="00A64C76" w:rsidRDefault="00A64C76" w:rsidP="00A64C76">
      <w:pPr>
        <w:shd w:val="clear" w:color="auto" w:fill="FFFFFF"/>
        <w:spacing w:after="0" w:line="240" w:lineRule="auto"/>
        <w:rPr>
          <w:rFonts w:ascii="Source Sans Pro" w:eastAsia="Times New Roman" w:hAnsi="Source Sans Pro" w:cs="Times New Roman"/>
          <w:b/>
          <w:bCs/>
          <w:color w:val="000000"/>
          <w:sz w:val="20"/>
          <w:szCs w:val="20"/>
          <w:lang w:eastAsia="fr-FR"/>
        </w:rPr>
      </w:pPr>
      <w:r w:rsidRPr="00A64C76">
        <w:rPr>
          <w:rFonts w:ascii="Source Sans Pro" w:eastAsia="Times New Roman" w:hAnsi="Source Sans Pro" w:cs="Times New Roman"/>
          <w:b/>
          <w:bCs/>
          <w:color w:val="000000"/>
          <w:sz w:val="20"/>
          <w:szCs w:val="20"/>
          <w:lang w:eastAsia="fr-FR"/>
        </w:rPr>
        <w:t xml:space="preserve">Si vous oubliez de prendre </w:t>
      </w:r>
      <w:proofErr w:type="spellStart"/>
      <w:r w:rsidRPr="00A64C76">
        <w:rPr>
          <w:rFonts w:ascii="Source Sans Pro" w:eastAsia="Times New Roman" w:hAnsi="Source Sans Pro" w:cs="Times New Roman"/>
          <w:b/>
          <w:bCs/>
          <w:color w:val="000000"/>
          <w:sz w:val="20"/>
          <w:szCs w:val="20"/>
          <w:lang w:eastAsia="fr-FR"/>
        </w:rPr>
        <w:t>Lévothyrox</w:t>
      </w:r>
      <w:proofErr w:type="spellEnd"/>
      <w:r w:rsidRPr="00A64C76">
        <w:rPr>
          <w:rFonts w:ascii="Source Sans Pro" w:eastAsia="Times New Roman" w:hAnsi="Source Sans Pro" w:cs="Times New Roman"/>
          <w:b/>
          <w:bCs/>
          <w:color w:val="000000"/>
          <w:sz w:val="20"/>
          <w:szCs w:val="20"/>
          <w:lang w:eastAsia="fr-FR"/>
        </w:rPr>
        <w:t xml:space="preserve"> 50 microgrammes comprimé sécable :</w:t>
      </w:r>
    </w:p>
    <w:p w:rsidR="00A64C76" w:rsidRPr="00A64C76" w:rsidRDefault="00A64C76" w:rsidP="00A64C76">
      <w:pPr>
        <w:shd w:val="clear" w:color="auto" w:fill="FFFFFF"/>
        <w:spacing w:after="0" w:line="240" w:lineRule="auto"/>
        <w:rPr>
          <w:rFonts w:ascii="Source Sans Pro" w:eastAsia="Times New Roman" w:hAnsi="Source Sans Pro" w:cs="Times New Roman"/>
          <w:color w:val="000000"/>
          <w:sz w:val="20"/>
          <w:szCs w:val="20"/>
          <w:lang w:eastAsia="fr-FR"/>
        </w:rPr>
      </w:pPr>
      <w:bookmarkStart w:id="12" w:name="_Toc142279020"/>
      <w:r w:rsidRPr="00A64C76">
        <w:rPr>
          <w:rFonts w:ascii="Source Sans Pro" w:eastAsia="Times New Roman" w:hAnsi="Source Sans Pro" w:cs="Times New Roman"/>
          <w:color w:val="000000"/>
          <w:sz w:val="20"/>
          <w:szCs w:val="20"/>
          <w:u w:val="single"/>
          <w:lang w:eastAsia="fr-FR"/>
        </w:rPr>
        <w:t>Si plusieurs doses ont été omises, contactez votre médecin.</w:t>
      </w:r>
      <w:bookmarkEnd w:id="12"/>
    </w:p>
    <w:p w:rsidR="00A64C76" w:rsidRPr="00A64C76" w:rsidRDefault="00A64C76" w:rsidP="00A64C76">
      <w:pPr>
        <w:shd w:val="clear" w:color="auto" w:fill="FFFFFF"/>
        <w:spacing w:after="0" w:line="240" w:lineRule="auto"/>
        <w:rPr>
          <w:rFonts w:ascii="Source Sans Pro" w:eastAsia="Times New Roman" w:hAnsi="Source Sans Pro" w:cs="Times New Roman"/>
          <w:b/>
          <w:bCs/>
          <w:color w:val="000000"/>
          <w:sz w:val="20"/>
          <w:szCs w:val="20"/>
          <w:lang w:eastAsia="fr-FR"/>
        </w:rPr>
      </w:pPr>
      <w:r w:rsidRPr="00A64C76">
        <w:rPr>
          <w:rFonts w:ascii="Source Sans Pro" w:eastAsia="Times New Roman" w:hAnsi="Source Sans Pro" w:cs="Times New Roman"/>
          <w:b/>
          <w:bCs/>
          <w:color w:val="000000"/>
          <w:sz w:val="20"/>
          <w:szCs w:val="20"/>
          <w:lang w:eastAsia="fr-FR"/>
        </w:rPr>
        <w:t xml:space="preserve">Si vous arrêtez de prendre </w:t>
      </w:r>
      <w:proofErr w:type="spellStart"/>
      <w:r w:rsidRPr="00A64C76">
        <w:rPr>
          <w:rFonts w:ascii="Source Sans Pro" w:eastAsia="Times New Roman" w:hAnsi="Source Sans Pro" w:cs="Times New Roman"/>
          <w:b/>
          <w:bCs/>
          <w:color w:val="000000"/>
          <w:sz w:val="20"/>
          <w:szCs w:val="20"/>
          <w:lang w:eastAsia="fr-FR"/>
        </w:rPr>
        <w:t>Lévothyrox</w:t>
      </w:r>
      <w:proofErr w:type="spellEnd"/>
      <w:r w:rsidRPr="00A64C76">
        <w:rPr>
          <w:rFonts w:ascii="Source Sans Pro" w:eastAsia="Times New Roman" w:hAnsi="Source Sans Pro" w:cs="Times New Roman"/>
          <w:b/>
          <w:bCs/>
          <w:color w:val="000000"/>
          <w:sz w:val="20"/>
          <w:szCs w:val="20"/>
          <w:lang w:eastAsia="fr-FR"/>
        </w:rPr>
        <w:t xml:space="preserve"> 50 microgrammes comprimé sécable :</w:t>
      </w:r>
    </w:p>
    <w:p w:rsidR="00A64C76" w:rsidRPr="00A64C76" w:rsidRDefault="00A64C76" w:rsidP="00A64C76">
      <w:pPr>
        <w:shd w:val="clear" w:color="auto" w:fill="FFFFFF"/>
        <w:spacing w:after="0" w:line="240" w:lineRule="auto"/>
        <w:rPr>
          <w:rFonts w:ascii="Source Sans Pro" w:eastAsia="Times New Roman" w:hAnsi="Source Sans Pro" w:cs="Times New Roman"/>
          <w:color w:val="000000"/>
          <w:sz w:val="20"/>
          <w:szCs w:val="20"/>
          <w:lang w:eastAsia="fr-FR"/>
        </w:rPr>
      </w:pPr>
      <w:r w:rsidRPr="00A64C76">
        <w:rPr>
          <w:rFonts w:ascii="Source Sans Pro" w:eastAsia="Times New Roman" w:hAnsi="Source Sans Pro" w:cs="Times New Roman"/>
          <w:color w:val="000000"/>
          <w:sz w:val="20"/>
          <w:szCs w:val="20"/>
          <w:lang w:eastAsia="fr-FR"/>
        </w:rPr>
        <w:t>Sans objet.</w:t>
      </w:r>
    </w:p>
    <w:p w:rsidR="00A64C76" w:rsidRPr="00A64C76" w:rsidRDefault="00A64C76" w:rsidP="00A64C76">
      <w:pPr>
        <w:shd w:val="clear" w:color="auto" w:fill="FFFFFF"/>
        <w:spacing w:before="240" w:after="0" w:line="240" w:lineRule="auto"/>
        <w:rPr>
          <w:rFonts w:ascii="Source Sans Pro" w:eastAsia="Times New Roman" w:hAnsi="Source Sans Pro" w:cs="Times New Roman"/>
          <w:color w:val="000000"/>
          <w:sz w:val="20"/>
          <w:szCs w:val="20"/>
          <w:lang w:eastAsia="fr-FR"/>
        </w:rPr>
      </w:pPr>
      <w:r w:rsidRPr="00A64C76">
        <w:rPr>
          <w:rFonts w:ascii="Source Sans Pro" w:eastAsia="Times New Roman" w:hAnsi="Source Sans Pro" w:cs="Times New Roman"/>
          <w:color w:val="000000"/>
          <w:sz w:val="20"/>
          <w:szCs w:val="20"/>
          <w:lang w:eastAsia="fr-FR"/>
        </w:rPr>
        <w:t>Si vous avez d’autres questions sur l’utilisation de ce médicament, demandez plus d’informations à votre médecin ou à votre pharmacien.</w:t>
      </w:r>
    </w:p>
    <w:p w:rsidR="00A64C76" w:rsidRPr="00A64C76" w:rsidRDefault="00A64C76" w:rsidP="00A64C76">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3" w:name="Ann3bEffetsIndesirables"/>
      <w:r w:rsidRPr="00A64C76">
        <w:rPr>
          <w:rFonts w:ascii="Source Sans Pro" w:eastAsia="Times New Roman" w:hAnsi="Source Sans Pro" w:cs="Times New Roman"/>
          <w:b/>
          <w:bCs/>
          <w:color w:val="000000"/>
          <w:sz w:val="20"/>
          <w:szCs w:val="20"/>
          <w:u w:val="single"/>
          <w:lang w:eastAsia="fr-FR"/>
        </w:rPr>
        <w:t>4. QUELS SONT LES EFFETS INDESIRABLES EVENTUELS ?</w:t>
      </w:r>
      <w:bookmarkEnd w:id="13"/>
      <w:r w:rsidRPr="00A64C76">
        <w:rPr>
          <w:rFonts w:ascii="Source Sans Pro" w:eastAsia="Times New Roman" w:hAnsi="Source Sans Pro" w:cs="Times New Roman"/>
          <w:b/>
          <w:bCs/>
          <w:color w:val="000000"/>
          <w:sz w:val="20"/>
          <w:szCs w:val="20"/>
          <w:lang w:eastAsia="fr-FR"/>
        </w:rPr>
        <w:t>  </w:t>
      </w:r>
    </w:p>
    <w:p w:rsidR="00A64C76" w:rsidRPr="00A64C76" w:rsidRDefault="00A64C76" w:rsidP="00A64C76">
      <w:pPr>
        <w:shd w:val="clear" w:color="auto" w:fill="FFFFFF"/>
        <w:spacing w:after="0" w:line="240" w:lineRule="auto"/>
        <w:rPr>
          <w:rFonts w:ascii="Source Sans Pro" w:eastAsia="Times New Roman" w:hAnsi="Source Sans Pro" w:cs="Times New Roman"/>
          <w:color w:val="000000"/>
          <w:sz w:val="20"/>
          <w:szCs w:val="20"/>
          <w:lang w:eastAsia="fr-FR"/>
        </w:rPr>
      </w:pPr>
      <w:bookmarkStart w:id="14" w:name="_Toc142279023"/>
      <w:r w:rsidRPr="00A64C76">
        <w:rPr>
          <w:rFonts w:ascii="Source Sans Pro" w:eastAsia="Times New Roman" w:hAnsi="Source Sans Pro" w:cs="Times New Roman"/>
          <w:color w:val="000000"/>
          <w:sz w:val="20"/>
          <w:szCs w:val="20"/>
          <w:u w:val="single"/>
          <w:lang w:eastAsia="fr-FR"/>
        </w:rPr>
        <w:t>Comme tous les médicaments, ce médicament peut provoquer des effets indésirables, mais ils ne surviennent pas systématiquement chez tout le monde.</w:t>
      </w:r>
      <w:bookmarkEnd w:id="14"/>
    </w:p>
    <w:p w:rsidR="00A64C76" w:rsidRPr="00A64C76" w:rsidRDefault="00A64C76" w:rsidP="00A64C76">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64C76">
        <w:rPr>
          <w:rFonts w:ascii="Symbol" w:eastAsia="Times New Roman" w:hAnsi="Symbol" w:cs="Times New Roman"/>
          <w:color w:val="000000"/>
          <w:sz w:val="20"/>
          <w:szCs w:val="20"/>
          <w:lang w:eastAsia="fr-FR"/>
        </w:rPr>
        <w:t></w:t>
      </w:r>
      <w:r w:rsidRPr="00A64C76">
        <w:rPr>
          <w:rFonts w:ascii="Times New Roman" w:eastAsia="Times New Roman" w:hAnsi="Times New Roman" w:cs="Times New Roman"/>
          <w:color w:val="000000"/>
          <w:sz w:val="14"/>
          <w:szCs w:val="14"/>
          <w:lang w:eastAsia="fr-FR"/>
        </w:rPr>
        <w:t> </w:t>
      </w:r>
      <w:r w:rsidRPr="00A64C76">
        <w:rPr>
          <w:rFonts w:ascii="Source Sans Pro" w:eastAsia="Times New Roman" w:hAnsi="Source Sans Pro" w:cs="Times New Roman"/>
          <w:color w:val="000000"/>
          <w:sz w:val="20"/>
          <w:szCs w:val="20"/>
          <w:lang w:eastAsia="fr-FR"/>
        </w:rPr>
        <w:t>aggravation d’une maladie cardiaque (angine de poitrine, insuffisance cardiaque, troubles du rythme cardiaque),</w:t>
      </w:r>
    </w:p>
    <w:p w:rsidR="00A64C76" w:rsidRPr="00A64C76" w:rsidRDefault="00A64C76" w:rsidP="00A64C76">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64C76">
        <w:rPr>
          <w:rFonts w:ascii="Symbol" w:eastAsia="Times New Roman" w:hAnsi="Symbol" w:cs="Times New Roman"/>
          <w:color w:val="000000"/>
          <w:sz w:val="20"/>
          <w:szCs w:val="20"/>
          <w:lang w:eastAsia="fr-FR"/>
        </w:rPr>
        <w:t></w:t>
      </w:r>
      <w:r w:rsidRPr="00A64C76">
        <w:rPr>
          <w:rFonts w:ascii="Times New Roman" w:eastAsia="Times New Roman" w:hAnsi="Times New Roman" w:cs="Times New Roman"/>
          <w:color w:val="000000"/>
          <w:sz w:val="14"/>
          <w:szCs w:val="14"/>
          <w:lang w:eastAsia="fr-FR"/>
        </w:rPr>
        <w:t> </w:t>
      </w:r>
      <w:r w:rsidRPr="00A64C76">
        <w:rPr>
          <w:rFonts w:ascii="Source Sans Pro" w:eastAsia="Times New Roman" w:hAnsi="Source Sans Pro" w:cs="Times New Roman"/>
          <w:color w:val="000000"/>
          <w:sz w:val="20"/>
          <w:szCs w:val="20"/>
          <w:lang w:eastAsia="fr-FR"/>
        </w:rPr>
        <w:t>signes d’hyperthyroïdie (palpitations, insomnie, excitabilité, tremblements, élévation de la température, sueurs, amaigrissement rapide, diarrhée) : dans ce cas, consultez votre médecin,</w:t>
      </w:r>
    </w:p>
    <w:p w:rsidR="00A64C76" w:rsidRPr="00A64C76" w:rsidRDefault="00A64C76" w:rsidP="00A64C76">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64C76">
        <w:rPr>
          <w:rFonts w:ascii="Symbol" w:eastAsia="Times New Roman" w:hAnsi="Symbol" w:cs="Times New Roman"/>
          <w:color w:val="000000"/>
          <w:sz w:val="20"/>
          <w:szCs w:val="20"/>
          <w:lang w:eastAsia="fr-FR"/>
        </w:rPr>
        <w:t></w:t>
      </w:r>
      <w:r w:rsidRPr="00A64C76">
        <w:rPr>
          <w:rFonts w:ascii="Times New Roman" w:eastAsia="Times New Roman" w:hAnsi="Times New Roman" w:cs="Times New Roman"/>
          <w:color w:val="000000"/>
          <w:sz w:val="14"/>
          <w:szCs w:val="14"/>
          <w:lang w:eastAsia="fr-FR"/>
        </w:rPr>
        <w:t> </w:t>
      </w:r>
      <w:r w:rsidRPr="00A64C76">
        <w:rPr>
          <w:rFonts w:ascii="Source Sans Pro" w:eastAsia="Times New Roman" w:hAnsi="Source Sans Pro" w:cs="Times New Roman"/>
          <w:color w:val="000000"/>
          <w:sz w:val="20"/>
          <w:szCs w:val="20"/>
          <w:lang w:eastAsia="fr-FR"/>
        </w:rPr>
        <w:t>chez l’enfant, possibilité d’hypercalciurie (taux de calcium trop élevé dans les urines),</w:t>
      </w:r>
    </w:p>
    <w:p w:rsidR="00A64C76" w:rsidRPr="00A64C76" w:rsidRDefault="00A64C76" w:rsidP="00A64C76">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64C76">
        <w:rPr>
          <w:rFonts w:ascii="Symbol" w:eastAsia="Times New Roman" w:hAnsi="Symbol" w:cs="Times New Roman"/>
          <w:color w:val="000000"/>
          <w:sz w:val="20"/>
          <w:szCs w:val="20"/>
          <w:lang w:eastAsia="fr-FR"/>
        </w:rPr>
        <w:t></w:t>
      </w:r>
      <w:r w:rsidRPr="00A64C76">
        <w:rPr>
          <w:rFonts w:ascii="Times New Roman" w:eastAsia="Times New Roman" w:hAnsi="Times New Roman" w:cs="Times New Roman"/>
          <w:color w:val="000000"/>
          <w:sz w:val="14"/>
          <w:szCs w:val="14"/>
          <w:lang w:eastAsia="fr-FR"/>
        </w:rPr>
        <w:t> </w:t>
      </w:r>
      <w:r w:rsidRPr="00A64C76">
        <w:rPr>
          <w:rFonts w:ascii="Source Sans Pro" w:eastAsia="Times New Roman" w:hAnsi="Source Sans Pro" w:cs="Times New Roman"/>
          <w:color w:val="000000"/>
          <w:sz w:val="20"/>
          <w:szCs w:val="20"/>
          <w:lang w:eastAsia="fr-FR"/>
        </w:rPr>
        <w:t>Possibles réactions allergiques (hypersensibilité). Les signes et symptômes les plus courants</w:t>
      </w:r>
    </w:p>
    <w:p w:rsidR="00A64C76" w:rsidRPr="00A64C76" w:rsidRDefault="00A64C76" w:rsidP="00A64C76">
      <w:pPr>
        <w:shd w:val="clear" w:color="auto" w:fill="FFFFFF"/>
        <w:spacing w:after="120" w:line="240" w:lineRule="auto"/>
        <w:ind w:left="357"/>
        <w:rPr>
          <w:rFonts w:ascii="Source Sans Pro" w:eastAsia="Times New Roman" w:hAnsi="Source Sans Pro" w:cs="Times New Roman"/>
          <w:color w:val="000000"/>
          <w:sz w:val="20"/>
          <w:szCs w:val="20"/>
          <w:lang w:eastAsia="fr-FR"/>
        </w:rPr>
      </w:pPr>
      <w:proofErr w:type="gramStart"/>
      <w:r w:rsidRPr="00A64C76">
        <w:rPr>
          <w:rFonts w:ascii="Source Sans Pro" w:eastAsia="Times New Roman" w:hAnsi="Source Sans Pro" w:cs="Times New Roman"/>
          <w:color w:val="000000"/>
          <w:sz w:val="20"/>
          <w:szCs w:val="20"/>
          <w:lang w:eastAsia="fr-FR"/>
        </w:rPr>
        <w:t>sont</w:t>
      </w:r>
      <w:proofErr w:type="gramEnd"/>
      <w:r w:rsidRPr="00A64C76">
        <w:rPr>
          <w:rFonts w:ascii="Source Sans Pro" w:eastAsia="Times New Roman" w:hAnsi="Source Sans Pro" w:cs="Times New Roman"/>
          <w:color w:val="000000"/>
          <w:sz w:val="20"/>
          <w:szCs w:val="20"/>
          <w:lang w:eastAsia="fr-FR"/>
        </w:rPr>
        <w:t xml:space="preserve"> : urticaire, démangeaisons, gonflement du cou et du visage, gêne respiratoire et rougeurs.</w:t>
      </w:r>
    </w:p>
    <w:p w:rsidR="00A64C76" w:rsidRPr="00A64C76" w:rsidRDefault="00A64C76" w:rsidP="00A64C76">
      <w:pPr>
        <w:shd w:val="clear" w:color="auto" w:fill="FFFFFF"/>
        <w:spacing w:after="0" w:line="240" w:lineRule="auto"/>
        <w:rPr>
          <w:rFonts w:ascii="Source Sans Pro" w:eastAsia="Times New Roman" w:hAnsi="Source Sans Pro" w:cs="Times New Roman"/>
          <w:b/>
          <w:bCs/>
          <w:color w:val="000000"/>
          <w:sz w:val="20"/>
          <w:szCs w:val="20"/>
          <w:lang w:eastAsia="fr-FR"/>
        </w:rPr>
      </w:pPr>
      <w:r w:rsidRPr="00A64C76">
        <w:rPr>
          <w:rFonts w:ascii="Source Sans Pro" w:eastAsia="Times New Roman" w:hAnsi="Source Sans Pro" w:cs="Times New Roman"/>
          <w:b/>
          <w:bCs/>
          <w:color w:val="000000"/>
          <w:sz w:val="20"/>
          <w:szCs w:val="20"/>
          <w:lang w:eastAsia="fr-FR"/>
        </w:rPr>
        <w:t>Déclaration des effets secondaires</w:t>
      </w:r>
    </w:p>
    <w:p w:rsidR="00A64C76" w:rsidRPr="00A64C76" w:rsidRDefault="00A64C76" w:rsidP="00A64C76">
      <w:pPr>
        <w:shd w:val="clear" w:color="auto" w:fill="FFFFFF"/>
        <w:spacing w:after="0" w:line="240" w:lineRule="auto"/>
        <w:rPr>
          <w:rFonts w:ascii="Source Sans Pro" w:eastAsia="Times New Roman" w:hAnsi="Source Sans Pro" w:cs="Times New Roman"/>
          <w:color w:val="000000"/>
          <w:sz w:val="20"/>
          <w:szCs w:val="20"/>
          <w:lang w:eastAsia="fr-FR"/>
        </w:rPr>
      </w:pPr>
      <w:r w:rsidRPr="00A64C76">
        <w:rPr>
          <w:rFonts w:ascii="Source Sans Pro" w:eastAsia="Times New Roman" w:hAnsi="Source Sans Pro" w:cs="Times New Roman"/>
          <w:color w:val="000000"/>
          <w:sz w:val="20"/>
          <w:szCs w:val="20"/>
          <w:lang w:eastAsia="fr-FR"/>
        </w:rPr>
        <w:t xml:space="preserve">Si vous ressentez un quelconque effet indésirable, parlez-en à votre médecin ou votre pharmacien. Ceci s’applique aussi à tout effet indésirable qui ne serait pas mentionné dans cette notice. Vous pouvez également déclarer les effets indésirables directement via le système national de déclaration : Agence nationale de sécurité du médicament et des produits de santé (ANSM) et réseau des Centres Régionaux de Pharmacovigilance - Site </w:t>
      </w:r>
      <w:proofErr w:type="gramStart"/>
      <w:r w:rsidRPr="00A64C76">
        <w:rPr>
          <w:rFonts w:ascii="Source Sans Pro" w:eastAsia="Times New Roman" w:hAnsi="Source Sans Pro" w:cs="Times New Roman"/>
          <w:color w:val="000000"/>
          <w:sz w:val="20"/>
          <w:szCs w:val="20"/>
          <w:lang w:eastAsia="fr-FR"/>
        </w:rPr>
        <w:t>internet:</w:t>
      </w:r>
      <w:proofErr w:type="gramEnd"/>
      <w:r w:rsidRPr="00A64C76">
        <w:rPr>
          <w:rFonts w:ascii="Source Sans Pro" w:eastAsia="Times New Roman" w:hAnsi="Source Sans Pro" w:cs="Times New Roman"/>
          <w:color w:val="FF0000"/>
          <w:sz w:val="20"/>
          <w:szCs w:val="20"/>
          <w:lang w:eastAsia="fr-FR"/>
        </w:rPr>
        <w:t> </w:t>
      </w:r>
      <w:hyperlink r:id="rId4" w:history="1">
        <w:r w:rsidRPr="00A64C76">
          <w:rPr>
            <w:rFonts w:ascii="Source Sans Pro" w:eastAsia="Times New Roman" w:hAnsi="Source Sans Pro" w:cs="Times New Roman"/>
            <w:color w:val="0000FF"/>
            <w:sz w:val="20"/>
            <w:szCs w:val="20"/>
            <w:u w:val="single"/>
            <w:lang w:eastAsia="fr-FR"/>
          </w:rPr>
          <w:t>www.ansm.sante.fr</w:t>
        </w:r>
      </w:hyperlink>
    </w:p>
    <w:p w:rsidR="00A64C76" w:rsidRPr="00A64C76" w:rsidRDefault="00A64C76" w:rsidP="00A64C76">
      <w:pPr>
        <w:shd w:val="clear" w:color="auto" w:fill="FFFFFF"/>
        <w:spacing w:after="0" w:line="240" w:lineRule="auto"/>
        <w:rPr>
          <w:rFonts w:ascii="Source Sans Pro" w:eastAsia="Times New Roman" w:hAnsi="Source Sans Pro" w:cs="Times New Roman"/>
          <w:color w:val="000000"/>
          <w:sz w:val="20"/>
          <w:szCs w:val="20"/>
          <w:lang w:eastAsia="fr-FR"/>
        </w:rPr>
      </w:pPr>
      <w:r w:rsidRPr="00A64C76">
        <w:rPr>
          <w:rFonts w:ascii="Source Sans Pro" w:eastAsia="Times New Roman" w:hAnsi="Source Sans Pro" w:cs="Times New Roman"/>
          <w:color w:val="000000"/>
          <w:sz w:val="20"/>
          <w:szCs w:val="20"/>
          <w:lang w:eastAsia="fr-FR"/>
        </w:rPr>
        <w:t>En signalant les effets indésirables, vous contribuez à fournir davantage d’informations sur la sécurité du médicament.</w:t>
      </w:r>
    </w:p>
    <w:p w:rsidR="00A64C76" w:rsidRPr="00A64C76" w:rsidRDefault="00A64C76" w:rsidP="00A64C76">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5" w:name="Ann3bConservation"/>
      <w:r w:rsidRPr="00A64C76">
        <w:rPr>
          <w:rFonts w:ascii="Source Sans Pro" w:eastAsia="Times New Roman" w:hAnsi="Source Sans Pro" w:cs="Times New Roman"/>
          <w:b/>
          <w:bCs/>
          <w:color w:val="000000"/>
          <w:sz w:val="20"/>
          <w:szCs w:val="20"/>
          <w:u w:val="single"/>
          <w:lang w:eastAsia="fr-FR"/>
        </w:rPr>
        <w:t>5. COMMENT CONSERVER LEVOTHYROX 50 microgrammes comprimé sécable ?</w:t>
      </w:r>
      <w:bookmarkEnd w:id="15"/>
      <w:r w:rsidRPr="00A64C76">
        <w:rPr>
          <w:rFonts w:ascii="Source Sans Pro" w:eastAsia="Times New Roman" w:hAnsi="Source Sans Pro" w:cs="Times New Roman"/>
          <w:b/>
          <w:bCs/>
          <w:color w:val="000000"/>
          <w:sz w:val="20"/>
          <w:szCs w:val="20"/>
          <w:lang w:eastAsia="fr-FR"/>
        </w:rPr>
        <w:t>  </w:t>
      </w:r>
    </w:p>
    <w:p w:rsidR="00A64C76" w:rsidRPr="00A64C76" w:rsidRDefault="00A64C76" w:rsidP="00A64C76">
      <w:pPr>
        <w:shd w:val="clear" w:color="auto" w:fill="FFFFFF"/>
        <w:spacing w:after="0" w:line="240" w:lineRule="auto"/>
        <w:rPr>
          <w:rFonts w:ascii="Source Sans Pro" w:eastAsia="Times New Roman" w:hAnsi="Source Sans Pro" w:cs="Times New Roman"/>
          <w:color w:val="000000"/>
          <w:sz w:val="20"/>
          <w:szCs w:val="20"/>
          <w:lang w:eastAsia="fr-FR"/>
        </w:rPr>
      </w:pPr>
      <w:bookmarkStart w:id="16" w:name="_Toc142279026"/>
      <w:bookmarkStart w:id="17" w:name="_Toc142279024"/>
      <w:bookmarkEnd w:id="16"/>
      <w:r w:rsidRPr="00A64C76">
        <w:rPr>
          <w:rFonts w:ascii="Source Sans Pro" w:eastAsia="Times New Roman" w:hAnsi="Source Sans Pro" w:cs="Times New Roman"/>
          <w:color w:val="000000"/>
          <w:sz w:val="20"/>
          <w:szCs w:val="20"/>
          <w:u w:val="single"/>
          <w:lang w:eastAsia="fr-FR"/>
        </w:rPr>
        <w:lastRenderedPageBreak/>
        <w:t>Tenir ce médicament hors de la vue et de la portée des enfants.</w:t>
      </w:r>
      <w:bookmarkEnd w:id="17"/>
    </w:p>
    <w:p w:rsidR="00A64C76" w:rsidRPr="00A64C76" w:rsidRDefault="00A64C76" w:rsidP="00A64C76">
      <w:pPr>
        <w:shd w:val="clear" w:color="auto" w:fill="FFFFFF"/>
        <w:spacing w:after="0" w:line="240" w:lineRule="auto"/>
        <w:rPr>
          <w:rFonts w:ascii="Source Sans Pro" w:eastAsia="Times New Roman" w:hAnsi="Source Sans Pro" w:cs="Times New Roman"/>
          <w:color w:val="000000"/>
          <w:sz w:val="20"/>
          <w:szCs w:val="20"/>
          <w:lang w:eastAsia="fr-FR"/>
        </w:rPr>
      </w:pPr>
      <w:r w:rsidRPr="00A64C76">
        <w:rPr>
          <w:rFonts w:ascii="Source Sans Pro" w:eastAsia="Times New Roman" w:hAnsi="Source Sans Pro" w:cs="Times New Roman"/>
          <w:color w:val="000000"/>
          <w:sz w:val="20"/>
          <w:szCs w:val="20"/>
          <w:lang w:val="fr-BE" w:eastAsia="fr-FR"/>
        </w:rPr>
        <w:t>N’utilisez pas ce médicament après la date de péremption indiquée sur la boîte après EXP. La date de péremption fait référence au dernier jour de ce mois.</w:t>
      </w:r>
    </w:p>
    <w:p w:rsidR="00A64C76" w:rsidRPr="00A64C76" w:rsidRDefault="00A64C76" w:rsidP="00A64C76">
      <w:pPr>
        <w:shd w:val="clear" w:color="auto" w:fill="FFFFFF"/>
        <w:spacing w:after="0" w:line="240" w:lineRule="auto"/>
        <w:rPr>
          <w:rFonts w:ascii="Source Sans Pro" w:eastAsia="Times New Roman" w:hAnsi="Source Sans Pro" w:cs="Times New Roman"/>
          <w:b/>
          <w:bCs/>
          <w:color w:val="000000"/>
          <w:sz w:val="20"/>
          <w:szCs w:val="20"/>
          <w:lang w:eastAsia="fr-FR"/>
        </w:rPr>
      </w:pPr>
      <w:r w:rsidRPr="00A64C76">
        <w:rPr>
          <w:rFonts w:ascii="Source Sans Pro" w:eastAsia="Times New Roman" w:hAnsi="Source Sans Pro" w:cs="Times New Roman"/>
          <w:b/>
          <w:bCs/>
          <w:color w:val="000000"/>
          <w:sz w:val="20"/>
          <w:szCs w:val="20"/>
          <w:lang w:eastAsia="fr-FR"/>
        </w:rPr>
        <w:t>Comprimés en plaquette Aluminium / Aluminium :</w:t>
      </w:r>
    </w:p>
    <w:p w:rsidR="00A64C76" w:rsidRPr="00A64C76" w:rsidRDefault="00A64C76" w:rsidP="00A64C76">
      <w:pPr>
        <w:shd w:val="clear" w:color="auto" w:fill="FFFFFF"/>
        <w:spacing w:after="0" w:line="240" w:lineRule="auto"/>
        <w:rPr>
          <w:rFonts w:ascii="Source Sans Pro" w:eastAsia="Times New Roman" w:hAnsi="Source Sans Pro" w:cs="Times New Roman"/>
          <w:color w:val="000000"/>
          <w:sz w:val="20"/>
          <w:szCs w:val="20"/>
          <w:lang w:eastAsia="fr-FR"/>
        </w:rPr>
      </w:pPr>
      <w:r w:rsidRPr="00A64C76">
        <w:rPr>
          <w:rFonts w:ascii="Source Sans Pro" w:eastAsia="Times New Roman" w:hAnsi="Source Sans Pro" w:cs="Times New Roman"/>
          <w:color w:val="000000"/>
          <w:sz w:val="20"/>
          <w:szCs w:val="20"/>
          <w:lang w:eastAsia="fr-FR"/>
        </w:rPr>
        <w:t xml:space="preserve">A conserver à une température ne dépassant pas 30°C, dans </w:t>
      </w:r>
      <w:proofErr w:type="spellStart"/>
      <w:r w:rsidRPr="00A64C76">
        <w:rPr>
          <w:rFonts w:ascii="Source Sans Pro" w:eastAsia="Times New Roman" w:hAnsi="Source Sans Pro" w:cs="Times New Roman"/>
          <w:color w:val="000000"/>
          <w:sz w:val="20"/>
          <w:szCs w:val="20"/>
          <w:lang w:eastAsia="fr-FR"/>
        </w:rPr>
        <w:t>I'emballage</w:t>
      </w:r>
      <w:proofErr w:type="spellEnd"/>
      <w:r w:rsidRPr="00A64C76">
        <w:rPr>
          <w:rFonts w:ascii="Source Sans Pro" w:eastAsia="Times New Roman" w:hAnsi="Source Sans Pro" w:cs="Times New Roman"/>
          <w:color w:val="000000"/>
          <w:sz w:val="20"/>
          <w:szCs w:val="20"/>
          <w:lang w:eastAsia="fr-FR"/>
        </w:rPr>
        <w:t xml:space="preserve"> d'origine.</w:t>
      </w:r>
    </w:p>
    <w:p w:rsidR="00A64C76" w:rsidRPr="00A64C76" w:rsidRDefault="00A64C76" w:rsidP="00A64C76">
      <w:pPr>
        <w:shd w:val="clear" w:color="auto" w:fill="FFFFFF"/>
        <w:spacing w:after="0" w:line="240" w:lineRule="auto"/>
        <w:rPr>
          <w:rFonts w:ascii="Source Sans Pro" w:eastAsia="Times New Roman" w:hAnsi="Source Sans Pro" w:cs="Times New Roman"/>
          <w:b/>
          <w:bCs/>
          <w:color w:val="000000"/>
          <w:sz w:val="20"/>
          <w:szCs w:val="20"/>
          <w:lang w:eastAsia="fr-FR"/>
        </w:rPr>
      </w:pPr>
      <w:r w:rsidRPr="00A64C76">
        <w:rPr>
          <w:rFonts w:ascii="Source Sans Pro" w:eastAsia="Times New Roman" w:hAnsi="Source Sans Pro" w:cs="Times New Roman"/>
          <w:b/>
          <w:bCs/>
          <w:color w:val="000000"/>
          <w:sz w:val="20"/>
          <w:szCs w:val="20"/>
          <w:lang w:eastAsia="fr-FR"/>
        </w:rPr>
        <w:t>Comprimés en plaquette Aluminium/ PVC :</w:t>
      </w:r>
    </w:p>
    <w:p w:rsidR="00A64C76" w:rsidRPr="00A64C76" w:rsidRDefault="00A64C76" w:rsidP="00A64C76">
      <w:pPr>
        <w:shd w:val="clear" w:color="auto" w:fill="FFFFFF"/>
        <w:spacing w:after="0" w:line="240" w:lineRule="auto"/>
        <w:rPr>
          <w:rFonts w:ascii="Source Sans Pro" w:eastAsia="Times New Roman" w:hAnsi="Source Sans Pro" w:cs="Times New Roman"/>
          <w:color w:val="000000"/>
          <w:sz w:val="20"/>
          <w:szCs w:val="20"/>
          <w:lang w:eastAsia="fr-FR"/>
        </w:rPr>
      </w:pPr>
      <w:r w:rsidRPr="00A64C76">
        <w:rPr>
          <w:rFonts w:ascii="Source Sans Pro" w:eastAsia="Times New Roman" w:hAnsi="Source Sans Pro" w:cs="Times New Roman"/>
          <w:color w:val="000000"/>
          <w:sz w:val="20"/>
          <w:szCs w:val="20"/>
          <w:lang w:eastAsia="fr-FR"/>
        </w:rPr>
        <w:t xml:space="preserve">A conserver à une température ne dépassant pas 25°C, dans </w:t>
      </w:r>
      <w:proofErr w:type="spellStart"/>
      <w:r w:rsidRPr="00A64C76">
        <w:rPr>
          <w:rFonts w:ascii="Source Sans Pro" w:eastAsia="Times New Roman" w:hAnsi="Source Sans Pro" w:cs="Times New Roman"/>
          <w:color w:val="000000"/>
          <w:sz w:val="20"/>
          <w:szCs w:val="20"/>
          <w:lang w:eastAsia="fr-FR"/>
        </w:rPr>
        <w:t>I'emballage</w:t>
      </w:r>
      <w:proofErr w:type="spellEnd"/>
      <w:r w:rsidRPr="00A64C76">
        <w:rPr>
          <w:rFonts w:ascii="Source Sans Pro" w:eastAsia="Times New Roman" w:hAnsi="Source Sans Pro" w:cs="Times New Roman"/>
          <w:color w:val="000000"/>
          <w:sz w:val="20"/>
          <w:szCs w:val="20"/>
          <w:lang w:eastAsia="fr-FR"/>
        </w:rPr>
        <w:t xml:space="preserve"> d'origine.</w:t>
      </w:r>
    </w:p>
    <w:p w:rsidR="00A64C76" w:rsidRPr="00A64C76" w:rsidRDefault="00A64C76" w:rsidP="00A64C76">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A64C76">
        <w:rPr>
          <w:rFonts w:ascii="Source Sans Pro" w:eastAsia="Times New Roman" w:hAnsi="Source Sans Pro" w:cs="Times New Roman"/>
          <w:color w:val="000000"/>
          <w:sz w:val="20"/>
          <w:szCs w:val="20"/>
          <w:lang w:eastAsia="fr-FR"/>
        </w:rPr>
        <w:t>Ne jetez aucun médicament au tout-à-l’égout ou avec les ordures ménagères. Demandez à votre pharmacien d’éliminer les médicaments que vous n’utilisez plus. Ces mesures contribueront à protéger l’environnement.</w:t>
      </w:r>
    </w:p>
    <w:p w:rsidR="00A64C76" w:rsidRPr="00A64C76" w:rsidRDefault="00A64C76" w:rsidP="00A64C76">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8" w:name="Ann3bEmballage"/>
      <w:r w:rsidRPr="00A64C76">
        <w:rPr>
          <w:rFonts w:ascii="Source Sans Pro" w:eastAsia="Times New Roman" w:hAnsi="Source Sans Pro" w:cs="Times New Roman"/>
          <w:b/>
          <w:bCs/>
          <w:color w:val="000000"/>
          <w:sz w:val="20"/>
          <w:szCs w:val="20"/>
          <w:u w:val="single"/>
          <w:lang w:eastAsia="fr-FR"/>
        </w:rPr>
        <w:t>6. CONTENU DE L’EMBALLAGE ET AUTRES INFORMATIONS</w:t>
      </w:r>
      <w:bookmarkEnd w:id="18"/>
      <w:r w:rsidRPr="00A64C76">
        <w:rPr>
          <w:rFonts w:ascii="Source Sans Pro" w:eastAsia="Times New Roman" w:hAnsi="Source Sans Pro" w:cs="Times New Roman"/>
          <w:b/>
          <w:bCs/>
          <w:color w:val="000000"/>
          <w:sz w:val="20"/>
          <w:szCs w:val="20"/>
          <w:lang w:eastAsia="fr-FR"/>
        </w:rPr>
        <w:t>  </w:t>
      </w:r>
    </w:p>
    <w:p w:rsidR="00A64C76" w:rsidRPr="00A64C76" w:rsidRDefault="00A64C76" w:rsidP="00A64C76">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19" w:name="Ann3bContenu"/>
      <w:r w:rsidRPr="00A64C76">
        <w:rPr>
          <w:rFonts w:ascii="Source Sans Pro" w:eastAsia="Times New Roman" w:hAnsi="Source Sans Pro" w:cs="Times New Roman"/>
          <w:b/>
          <w:bCs/>
          <w:color w:val="000000"/>
          <w:sz w:val="20"/>
          <w:szCs w:val="20"/>
          <w:u w:val="single"/>
          <w:lang w:eastAsia="fr-FR"/>
        </w:rPr>
        <w:t xml:space="preserve">Ce que contient </w:t>
      </w:r>
      <w:proofErr w:type="spellStart"/>
      <w:r w:rsidRPr="00A64C76">
        <w:rPr>
          <w:rFonts w:ascii="Source Sans Pro" w:eastAsia="Times New Roman" w:hAnsi="Source Sans Pro" w:cs="Times New Roman"/>
          <w:b/>
          <w:bCs/>
          <w:color w:val="000000"/>
          <w:sz w:val="20"/>
          <w:szCs w:val="20"/>
          <w:u w:val="single"/>
          <w:lang w:eastAsia="fr-FR"/>
        </w:rPr>
        <w:t>Lévothyrox</w:t>
      </w:r>
      <w:proofErr w:type="spellEnd"/>
      <w:r w:rsidRPr="00A64C76">
        <w:rPr>
          <w:rFonts w:ascii="Source Sans Pro" w:eastAsia="Times New Roman" w:hAnsi="Source Sans Pro" w:cs="Times New Roman"/>
          <w:b/>
          <w:bCs/>
          <w:color w:val="000000"/>
          <w:sz w:val="20"/>
          <w:szCs w:val="20"/>
          <w:u w:val="single"/>
          <w:lang w:eastAsia="fr-FR"/>
        </w:rPr>
        <w:t xml:space="preserve"> 50 microgrammes comprimé sécable</w:t>
      </w:r>
      <w:bookmarkEnd w:id="19"/>
      <w:r w:rsidRPr="00A64C76">
        <w:rPr>
          <w:rFonts w:ascii="Source Sans Pro" w:eastAsia="Times New Roman" w:hAnsi="Source Sans Pro" w:cs="Times New Roman"/>
          <w:b/>
          <w:bCs/>
          <w:color w:val="000000"/>
          <w:sz w:val="20"/>
          <w:szCs w:val="20"/>
          <w:lang w:eastAsia="fr-FR"/>
        </w:rPr>
        <w:t>  </w:t>
      </w:r>
    </w:p>
    <w:p w:rsidR="00A64C76" w:rsidRPr="00A64C76" w:rsidRDefault="00A64C76" w:rsidP="00A64C76">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64C76">
        <w:rPr>
          <w:rFonts w:ascii="Symbol" w:eastAsia="Times New Roman" w:hAnsi="Symbol" w:cs="Times New Roman"/>
          <w:color w:val="000000"/>
          <w:sz w:val="20"/>
          <w:szCs w:val="20"/>
          <w:lang w:eastAsia="fr-FR"/>
        </w:rPr>
        <w:t></w:t>
      </w:r>
      <w:r w:rsidRPr="00A64C76">
        <w:rPr>
          <w:rFonts w:ascii="Times New Roman" w:eastAsia="Times New Roman" w:hAnsi="Times New Roman" w:cs="Times New Roman"/>
          <w:color w:val="000000"/>
          <w:sz w:val="14"/>
          <w:szCs w:val="14"/>
          <w:lang w:eastAsia="fr-FR"/>
        </w:rPr>
        <w:t> </w:t>
      </w:r>
      <w:r w:rsidRPr="00A64C76">
        <w:rPr>
          <w:rFonts w:ascii="Source Sans Pro" w:eastAsia="Times New Roman" w:hAnsi="Source Sans Pro" w:cs="Times New Roman"/>
          <w:color w:val="000000"/>
          <w:sz w:val="20"/>
          <w:szCs w:val="20"/>
          <w:lang w:eastAsia="fr-FR"/>
        </w:rPr>
        <w:t>La substance active est :</w:t>
      </w:r>
    </w:p>
    <w:p w:rsidR="00A64C76" w:rsidRPr="00A64C76" w:rsidRDefault="00A64C76" w:rsidP="00A64C76">
      <w:pPr>
        <w:shd w:val="clear" w:color="auto" w:fill="FFFFFF"/>
        <w:spacing w:after="0" w:line="240" w:lineRule="auto"/>
        <w:ind w:left="357"/>
        <w:rPr>
          <w:rFonts w:ascii="Source Sans Pro" w:eastAsia="Times New Roman" w:hAnsi="Source Sans Pro" w:cs="Times New Roman"/>
          <w:color w:val="000000"/>
          <w:sz w:val="20"/>
          <w:szCs w:val="20"/>
          <w:lang w:eastAsia="fr-FR"/>
        </w:rPr>
      </w:pPr>
      <w:proofErr w:type="gramStart"/>
      <w:r w:rsidRPr="00A64C76">
        <w:rPr>
          <w:rFonts w:ascii="Source Sans Pro" w:eastAsia="Times New Roman" w:hAnsi="Source Sans Pro" w:cs="Times New Roman"/>
          <w:color w:val="000000"/>
          <w:sz w:val="20"/>
          <w:szCs w:val="20"/>
          <w:lang w:eastAsia="fr-FR"/>
        </w:rPr>
        <w:t>lévothyroxine</w:t>
      </w:r>
      <w:proofErr w:type="gramEnd"/>
      <w:r w:rsidRPr="00A64C76">
        <w:rPr>
          <w:rFonts w:ascii="Source Sans Pro" w:eastAsia="Times New Roman" w:hAnsi="Source Sans Pro" w:cs="Times New Roman"/>
          <w:color w:val="000000"/>
          <w:sz w:val="20"/>
          <w:szCs w:val="20"/>
          <w:lang w:eastAsia="fr-FR"/>
        </w:rPr>
        <w:t xml:space="preserve"> sodique..................................................................................... 50 microgrammes</w:t>
      </w:r>
    </w:p>
    <w:p w:rsidR="00A64C76" w:rsidRPr="00A64C76" w:rsidRDefault="00A64C76" w:rsidP="00A64C76">
      <w:pPr>
        <w:shd w:val="clear" w:color="auto" w:fill="FFFFFF"/>
        <w:spacing w:after="0" w:line="240" w:lineRule="auto"/>
        <w:ind w:firstLine="357"/>
        <w:jc w:val="center"/>
        <w:rPr>
          <w:rFonts w:ascii="Source Sans Pro" w:eastAsia="Times New Roman" w:hAnsi="Source Sans Pro" w:cs="Times New Roman"/>
          <w:color w:val="000000"/>
          <w:sz w:val="20"/>
          <w:szCs w:val="20"/>
          <w:lang w:eastAsia="fr-FR"/>
        </w:rPr>
      </w:pPr>
      <w:r w:rsidRPr="00A64C76">
        <w:rPr>
          <w:rFonts w:ascii="Source Sans Pro" w:eastAsia="Times New Roman" w:hAnsi="Source Sans Pro" w:cs="Times New Roman"/>
          <w:color w:val="000000"/>
          <w:sz w:val="20"/>
          <w:szCs w:val="20"/>
          <w:lang w:eastAsia="fr-FR"/>
        </w:rPr>
        <w:t>Pour un comprimé</w:t>
      </w:r>
    </w:p>
    <w:p w:rsidR="00A64C76" w:rsidRPr="00A64C76" w:rsidRDefault="00A64C76" w:rsidP="00A64C76">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64C76">
        <w:rPr>
          <w:rFonts w:ascii="Symbol" w:eastAsia="Times New Roman" w:hAnsi="Symbol" w:cs="Times New Roman"/>
          <w:color w:val="000000"/>
          <w:sz w:val="20"/>
          <w:szCs w:val="20"/>
          <w:lang w:eastAsia="fr-FR"/>
        </w:rPr>
        <w:t></w:t>
      </w:r>
      <w:r w:rsidRPr="00A64C76">
        <w:rPr>
          <w:rFonts w:ascii="Times New Roman" w:eastAsia="Times New Roman" w:hAnsi="Times New Roman" w:cs="Times New Roman"/>
          <w:color w:val="000000"/>
          <w:sz w:val="14"/>
          <w:szCs w:val="14"/>
          <w:lang w:eastAsia="fr-FR"/>
        </w:rPr>
        <w:t> </w:t>
      </w:r>
      <w:r w:rsidRPr="00A64C76">
        <w:rPr>
          <w:rFonts w:ascii="Source Sans Pro" w:eastAsia="Times New Roman" w:hAnsi="Source Sans Pro" w:cs="Times New Roman"/>
          <w:color w:val="000000"/>
          <w:sz w:val="20"/>
          <w:szCs w:val="20"/>
          <w:lang w:eastAsia="fr-FR"/>
        </w:rPr>
        <w:t xml:space="preserve">Les autres composants sont : mannitol, amidon de maïs, gélatine, </w:t>
      </w:r>
      <w:proofErr w:type="spellStart"/>
      <w:r w:rsidRPr="00A64C76">
        <w:rPr>
          <w:rFonts w:ascii="Source Sans Pro" w:eastAsia="Times New Roman" w:hAnsi="Source Sans Pro" w:cs="Times New Roman"/>
          <w:color w:val="000000"/>
          <w:sz w:val="20"/>
          <w:szCs w:val="20"/>
          <w:lang w:eastAsia="fr-FR"/>
        </w:rPr>
        <w:t>croscarmellose</w:t>
      </w:r>
      <w:proofErr w:type="spellEnd"/>
      <w:r w:rsidRPr="00A64C76">
        <w:rPr>
          <w:rFonts w:ascii="Source Sans Pro" w:eastAsia="Times New Roman" w:hAnsi="Source Sans Pro" w:cs="Times New Roman"/>
          <w:color w:val="000000"/>
          <w:sz w:val="20"/>
          <w:szCs w:val="20"/>
          <w:lang w:eastAsia="fr-FR"/>
        </w:rPr>
        <w:t xml:space="preserve"> sodique, stéarate de magnésium, acide citrique anhydre.</w:t>
      </w:r>
    </w:p>
    <w:p w:rsidR="00A64C76" w:rsidRPr="00A64C76" w:rsidRDefault="00A64C76" w:rsidP="00A64C76">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0" w:name="RcpEmballage"/>
      <w:r w:rsidRPr="00A64C76">
        <w:rPr>
          <w:rFonts w:ascii="Source Sans Pro" w:eastAsia="Times New Roman" w:hAnsi="Source Sans Pro" w:cs="Times New Roman"/>
          <w:b/>
          <w:bCs/>
          <w:color w:val="000000"/>
          <w:sz w:val="20"/>
          <w:szCs w:val="20"/>
          <w:u w:val="single"/>
          <w:lang w:eastAsia="fr-FR"/>
        </w:rPr>
        <w:t xml:space="preserve">Qu’est-ce que </w:t>
      </w:r>
      <w:proofErr w:type="spellStart"/>
      <w:r w:rsidRPr="00A64C76">
        <w:rPr>
          <w:rFonts w:ascii="Source Sans Pro" w:eastAsia="Times New Roman" w:hAnsi="Source Sans Pro" w:cs="Times New Roman"/>
          <w:b/>
          <w:bCs/>
          <w:color w:val="000000"/>
          <w:sz w:val="20"/>
          <w:szCs w:val="20"/>
          <w:u w:val="single"/>
          <w:lang w:eastAsia="fr-FR"/>
        </w:rPr>
        <w:t>Lévothyrox</w:t>
      </w:r>
      <w:proofErr w:type="spellEnd"/>
      <w:r w:rsidRPr="00A64C76">
        <w:rPr>
          <w:rFonts w:ascii="Source Sans Pro" w:eastAsia="Times New Roman" w:hAnsi="Source Sans Pro" w:cs="Times New Roman"/>
          <w:b/>
          <w:bCs/>
          <w:color w:val="000000"/>
          <w:sz w:val="20"/>
          <w:szCs w:val="20"/>
          <w:u w:val="single"/>
          <w:lang w:eastAsia="fr-FR"/>
        </w:rPr>
        <w:t xml:space="preserve"> 50 microgrammes comprimé sécable et contenu de l’emballage extérieur ?</w:t>
      </w:r>
      <w:bookmarkEnd w:id="20"/>
      <w:r w:rsidRPr="00A64C76">
        <w:rPr>
          <w:rFonts w:ascii="Source Sans Pro" w:eastAsia="Times New Roman" w:hAnsi="Source Sans Pro" w:cs="Times New Roman"/>
          <w:b/>
          <w:bCs/>
          <w:color w:val="000000"/>
          <w:sz w:val="20"/>
          <w:szCs w:val="20"/>
          <w:lang w:eastAsia="fr-FR"/>
        </w:rPr>
        <w:t>  </w:t>
      </w:r>
    </w:p>
    <w:p w:rsidR="00A64C76" w:rsidRPr="00A64C76" w:rsidRDefault="00A64C76" w:rsidP="00A64C76">
      <w:pPr>
        <w:shd w:val="clear" w:color="auto" w:fill="FFFFFF"/>
        <w:spacing w:after="0" w:line="240" w:lineRule="auto"/>
        <w:rPr>
          <w:rFonts w:ascii="Source Sans Pro" w:eastAsia="Times New Roman" w:hAnsi="Source Sans Pro" w:cs="Times New Roman"/>
          <w:color w:val="000000"/>
          <w:sz w:val="20"/>
          <w:szCs w:val="20"/>
          <w:lang w:eastAsia="fr-FR"/>
        </w:rPr>
      </w:pPr>
      <w:r w:rsidRPr="00A64C76">
        <w:rPr>
          <w:rFonts w:ascii="Source Sans Pro" w:eastAsia="Times New Roman" w:hAnsi="Source Sans Pro" w:cs="Times New Roman"/>
          <w:color w:val="000000"/>
          <w:sz w:val="20"/>
          <w:szCs w:val="20"/>
          <w:lang w:eastAsia="fr-FR"/>
        </w:rPr>
        <w:t>Ce médicament se présente sous la forme d'un comprimé sécable blanc.</w:t>
      </w:r>
    </w:p>
    <w:p w:rsidR="00A64C76" w:rsidRPr="00A64C76" w:rsidRDefault="00A64C76" w:rsidP="00A64C76">
      <w:pPr>
        <w:shd w:val="clear" w:color="auto" w:fill="FFFFFF"/>
        <w:spacing w:after="0" w:line="240" w:lineRule="auto"/>
        <w:rPr>
          <w:rFonts w:ascii="Source Sans Pro" w:eastAsia="Times New Roman" w:hAnsi="Source Sans Pro" w:cs="Times New Roman"/>
          <w:color w:val="000000"/>
          <w:sz w:val="20"/>
          <w:szCs w:val="20"/>
          <w:lang w:eastAsia="fr-FR"/>
        </w:rPr>
      </w:pPr>
      <w:r w:rsidRPr="00A64C76">
        <w:rPr>
          <w:rFonts w:ascii="Source Sans Pro" w:eastAsia="Times New Roman" w:hAnsi="Source Sans Pro" w:cs="Times New Roman"/>
          <w:color w:val="000000"/>
          <w:sz w:val="20"/>
          <w:szCs w:val="20"/>
          <w:lang w:eastAsia="fr-FR"/>
        </w:rPr>
        <w:t>Chaque boite contient 28, 30, 50, 90 ou 100 comprimés.</w:t>
      </w:r>
    </w:p>
    <w:p w:rsidR="00A64C76" w:rsidRPr="00A64C76" w:rsidRDefault="00A64C76" w:rsidP="00A64C76">
      <w:pPr>
        <w:shd w:val="clear" w:color="auto" w:fill="FFFFFF"/>
        <w:spacing w:after="0" w:line="240" w:lineRule="auto"/>
        <w:rPr>
          <w:rFonts w:ascii="Source Sans Pro" w:eastAsia="Times New Roman" w:hAnsi="Source Sans Pro" w:cs="Times New Roman"/>
          <w:color w:val="000000"/>
          <w:sz w:val="20"/>
          <w:szCs w:val="20"/>
          <w:lang w:eastAsia="fr-FR"/>
        </w:rPr>
      </w:pPr>
      <w:r w:rsidRPr="00A64C76">
        <w:rPr>
          <w:rFonts w:ascii="Source Sans Pro" w:eastAsia="Times New Roman" w:hAnsi="Source Sans Pro" w:cs="Times New Roman"/>
          <w:color w:val="000000"/>
          <w:sz w:val="20"/>
          <w:szCs w:val="20"/>
          <w:lang w:eastAsia="fr-FR"/>
        </w:rPr>
        <w:t>Toutes les présentations peuvent ne pas être commercialisées.</w:t>
      </w:r>
    </w:p>
    <w:p w:rsidR="00A64C76" w:rsidRPr="00A64C76" w:rsidRDefault="00A64C76" w:rsidP="00A64C76">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1" w:name="Ann3bTituAMM"/>
      <w:r w:rsidRPr="00A64C76">
        <w:rPr>
          <w:rFonts w:ascii="Source Sans Pro" w:eastAsia="Times New Roman" w:hAnsi="Source Sans Pro" w:cs="Times New Roman"/>
          <w:b/>
          <w:bCs/>
          <w:color w:val="000000"/>
          <w:sz w:val="20"/>
          <w:szCs w:val="20"/>
          <w:u w:val="single"/>
          <w:lang w:eastAsia="fr-FR"/>
        </w:rPr>
        <w:t>Titulaire de l’autorisation de mise sur le marché</w:t>
      </w:r>
      <w:bookmarkEnd w:id="21"/>
      <w:r w:rsidRPr="00A64C76">
        <w:rPr>
          <w:rFonts w:ascii="Source Sans Pro" w:eastAsia="Times New Roman" w:hAnsi="Source Sans Pro" w:cs="Times New Roman"/>
          <w:b/>
          <w:bCs/>
          <w:color w:val="000000"/>
          <w:sz w:val="20"/>
          <w:szCs w:val="20"/>
          <w:lang w:eastAsia="fr-FR"/>
        </w:rPr>
        <w:t>  </w:t>
      </w:r>
    </w:p>
    <w:p w:rsidR="00A64C76" w:rsidRPr="00A64C76" w:rsidRDefault="00A64C76" w:rsidP="00A64C76">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22" w:name="_Toc142279031"/>
      <w:r w:rsidRPr="00A64C76">
        <w:rPr>
          <w:rFonts w:ascii="Source Sans Pro" w:eastAsia="Times New Roman" w:hAnsi="Source Sans Pro" w:cs="Times New Roman"/>
          <w:b/>
          <w:bCs/>
          <w:color w:val="000000"/>
          <w:sz w:val="20"/>
          <w:szCs w:val="20"/>
          <w:u w:val="single"/>
          <w:lang w:eastAsia="fr-FR"/>
        </w:rPr>
        <w:t>MERCK SANTE</w:t>
      </w:r>
      <w:bookmarkEnd w:id="22"/>
    </w:p>
    <w:p w:rsidR="00A64C76" w:rsidRPr="00A64C76" w:rsidRDefault="00A64C76" w:rsidP="00A64C76">
      <w:pPr>
        <w:shd w:val="clear" w:color="auto" w:fill="FFFFFF"/>
        <w:spacing w:after="0" w:line="240" w:lineRule="auto"/>
        <w:rPr>
          <w:rFonts w:ascii="Source Sans Pro" w:eastAsia="Times New Roman" w:hAnsi="Source Sans Pro" w:cs="Times New Roman"/>
          <w:color w:val="000000"/>
          <w:sz w:val="20"/>
          <w:szCs w:val="20"/>
          <w:lang w:eastAsia="fr-FR"/>
        </w:rPr>
      </w:pPr>
      <w:r w:rsidRPr="00A64C76">
        <w:rPr>
          <w:rFonts w:ascii="Source Sans Pro" w:eastAsia="Times New Roman" w:hAnsi="Source Sans Pro" w:cs="Times New Roman"/>
          <w:color w:val="000000"/>
          <w:sz w:val="20"/>
          <w:szCs w:val="20"/>
          <w:lang w:eastAsia="fr-FR"/>
        </w:rPr>
        <w:t>37 RUE SAINT ROMAIN</w:t>
      </w:r>
    </w:p>
    <w:p w:rsidR="00A64C76" w:rsidRPr="00A64C76" w:rsidRDefault="00A64C76" w:rsidP="00A64C76">
      <w:pPr>
        <w:shd w:val="clear" w:color="auto" w:fill="FFFFFF"/>
        <w:spacing w:after="0" w:line="240" w:lineRule="auto"/>
        <w:rPr>
          <w:rFonts w:ascii="Source Sans Pro" w:eastAsia="Times New Roman" w:hAnsi="Source Sans Pro" w:cs="Times New Roman"/>
          <w:color w:val="000000"/>
          <w:sz w:val="20"/>
          <w:szCs w:val="20"/>
          <w:lang w:eastAsia="fr-FR"/>
        </w:rPr>
      </w:pPr>
      <w:r w:rsidRPr="00A64C76">
        <w:rPr>
          <w:rFonts w:ascii="Source Sans Pro" w:eastAsia="Times New Roman" w:hAnsi="Source Sans Pro" w:cs="Times New Roman"/>
          <w:color w:val="000000"/>
          <w:sz w:val="20"/>
          <w:szCs w:val="20"/>
          <w:lang w:eastAsia="fr-FR"/>
        </w:rPr>
        <w:t>69379 LYON CEDEX 08</w:t>
      </w:r>
    </w:p>
    <w:p w:rsidR="00A64C76" w:rsidRPr="00A64C76" w:rsidRDefault="00A64C76" w:rsidP="00A64C76">
      <w:pPr>
        <w:shd w:val="clear" w:color="auto" w:fill="FFFFFF"/>
        <w:spacing w:after="0" w:line="240" w:lineRule="auto"/>
        <w:rPr>
          <w:rFonts w:ascii="Source Sans Pro" w:eastAsia="Times New Roman" w:hAnsi="Source Sans Pro" w:cs="Times New Roman"/>
          <w:color w:val="000000"/>
          <w:sz w:val="20"/>
          <w:szCs w:val="20"/>
          <w:lang w:eastAsia="fr-FR"/>
        </w:rPr>
      </w:pPr>
      <w:r w:rsidRPr="00A64C76">
        <w:rPr>
          <w:rFonts w:ascii="Source Sans Pro" w:eastAsia="Times New Roman" w:hAnsi="Source Sans Pro" w:cs="Times New Roman"/>
          <w:color w:val="000000"/>
          <w:sz w:val="20"/>
          <w:szCs w:val="20"/>
          <w:lang w:eastAsia="fr-FR"/>
        </w:rPr>
        <w:t>FRANCE</w:t>
      </w:r>
    </w:p>
    <w:p w:rsidR="00A64C76" w:rsidRPr="00A64C76" w:rsidRDefault="00A64C76" w:rsidP="00A64C76">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3" w:name="Ann3bExploitAMM"/>
      <w:r w:rsidRPr="00A64C76">
        <w:rPr>
          <w:rFonts w:ascii="Source Sans Pro" w:eastAsia="Times New Roman" w:hAnsi="Source Sans Pro" w:cs="Times New Roman"/>
          <w:b/>
          <w:bCs/>
          <w:color w:val="000000"/>
          <w:sz w:val="20"/>
          <w:szCs w:val="20"/>
          <w:u w:val="single"/>
          <w:lang w:eastAsia="fr-FR"/>
        </w:rPr>
        <w:t>Exploitant de l’autorisation de mise sur le marché</w:t>
      </w:r>
      <w:bookmarkEnd w:id="23"/>
      <w:r w:rsidRPr="00A64C76">
        <w:rPr>
          <w:rFonts w:ascii="Source Sans Pro" w:eastAsia="Times New Roman" w:hAnsi="Source Sans Pro" w:cs="Times New Roman"/>
          <w:b/>
          <w:bCs/>
          <w:color w:val="000000"/>
          <w:sz w:val="20"/>
          <w:szCs w:val="20"/>
          <w:lang w:eastAsia="fr-FR"/>
        </w:rPr>
        <w:t>  </w:t>
      </w:r>
    </w:p>
    <w:p w:rsidR="00A64C76" w:rsidRPr="00A64C76" w:rsidRDefault="00A64C76" w:rsidP="00A64C76">
      <w:pPr>
        <w:shd w:val="clear" w:color="auto" w:fill="FFFFFF"/>
        <w:spacing w:after="0" w:line="240" w:lineRule="auto"/>
        <w:rPr>
          <w:rFonts w:ascii="Source Sans Pro" w:eastAsia="Times New Roman" w:hAnsi="Source Sans Pro" w:cs="Times New Roman"/>
          <w:b/>
          <w:bCs/>
          <w:color w:val="000000"/>
          <w:sz w:val="20"/>
          <w:szCs w:val="20"/>
          <w:lang w:eastAsia="fr-FR"/>
        </w:rPr>
      </w:pPr>
      <w:r w:rsidRPr="00A64C76">
        <w:rPr>
          <w:rFonts w:ascii="Source Sans Pro" w:eastAsia="Times New Roman" w:hAnsi="Source Sans Pro" w:cs="Times New Roman"/>
          <w:b/>
          <w:bCs/>
          <w:color w:val="000000"/>
          <w:sz w:val="20"/>
          <w:szCs w:val="20"/>
          <w:lang w:eastAsia="fr-FR"/>
        </w:rPr>
        <w:t>MERCK SERONO</w:t>
      </w:r>
    </w:p>
    <w:p w:rsidR="00A64C76" w:rsidRPr="00A64C76" w:rsidRDefault="00A64C76" w:rsidP="00A64C76">
      <w:pPr>
        <w:shd w:val="clear" w:color="auto" w:fill="FFFFFF"/>
        <w:spacing w:after="0" w:line="240" w:lineRule="auto"/>
        <w:rPr>
          <w:rFonts w:ascii="Source Sans Pro" w:eastAsia="Times New Roman" w:hAnsi="Source Sans Pro" w:cs="Times New Roman"/>
          <w:color w:val="000000"/>
          <w:sz w:val="20"/>
          <w:szCs w:val="20"/>
          <w:lang w:eastAsia="fr-FR"/>
        </w:rPr>
      </w:pPr>
      <w:r w:rsidRPr="00A64C76">
        <w:rPr>
          <w:rFonts w:ascii="Source Sans Pro" w:eastAsia="Times New Roman" w:hAnsi="Source Sans Pro" w:cs="Times New Roman"/>
          <w:color w:val="000000"/>
          <w:sz w:val="20"/>
          <w:szCs w:val="20"/>
          <w:lang w:eastAsia="fr-FR"/>
        </w:rPr>
        <w:t>37 RUE SAINT ROMAIN</w:t>
      </w:r>
    </w:p>
    <w:p w:rsidR="00A64C76" w:rsidRPr="00A64C76" w:rsidRDefault="00A64C76" w:rsidP="00A64C76">
      <w:pPr>
        <w:shd w:val="clear" w:color="auto" w:fill="FFFFFF"/>
        <w:spacing w:after="0" w:line="240" w:lineRule="auto"/>
        <w:rPr>
          <w:rFonts w:ascii="Source Sans Pro" w:eastAsia="Times New Roman" w:hAnsi="Source Sans Pro" w:cs="Times New Roman"/>
          <w:color w:val="000000"/>
          <w:sz w:val="20"/>
          <w:szCs w:val="20"/>
          <w:lang w:eastAsia="fr-FR"/>
        </w:rPr>
      </w:pPr>
      <w:r w:rsidRPr="00A64C76">
        <w:rPr>
          <w:rFonts w:ascii="Source Sans Pro" w:eastAsia="Times New Roman" w:hAnsi="Source Sans Pro" w:cs="Times New Roman"/>
          <w:color w:val="000000"/>
          <w:sz w:val="20"/>
          <w:szCs w:val="20"/>
          <w:lang w:eastAsia="fr-FR"/>
        </w:rPr>
        <w:t>69379 LYON CEDEX 08</w:t>
      </w:r>
    </w:p>
    <w:p w:rsidR="00A64C76" w:rsidRPr="00A64C76" w:rsidRDefault="00A64C76" w:rsidP="00A64C76">
      <w:pPr>
        <w:shd w:val="clear" w:color="auto" w:fill="FFFFFF"/>
        <w:spacing w:after="0" w:line="240" w:lineRule="auto"/>
        <w:rPr>
          <w:rFonts w:ascii="Source Sans Pro" w:eastAsia="Times New Roman" w:hAnsi="Source Sans Pro" w:cs="Times New Roman"/>
          <w:color w:val="000000"/>
          <w:sz w:val="20"/>
          <w:szCs w:val="20"/>
          <w:lang w:eastAsia="fr-FR"/>
        </w:rPr>
      </w:pPr>
      <w:r w:rsidRPr="00A64C76">
        <w:rPr>
          <w:rFonts w:ascii="Source Sans Pro" w:eastAsia="Times New Roman" w:hAnsi="Source Sans Pro" w:cs="Times New Roman"/>
          <w:caps/>
          <w:color w:val="000000"/>
          <w:sz w:val="20"/>
          <w:szCs w:val="20"/>
          <w:lang w:eastAsia="fr-FR"/>
        </w:rPr>
        <w:t>FRANCE</w:t>
      </w:r>
    </w:p>
    <w:p w:rsidR="00A64C76" w:rsidRPr="00A64C76" w:rsidRDefault="00A64C76" w:rsidP="00A64C76">
      <w:pPr>
        <w:shd w:val="clear" w:color="auto" w:fill="FFFFFF"/>
        <w:spacing w:after="0" w:line="240" w:lineRule="auto"/>
        <w:rPr>
          <w:rFonts w:ascii="Source Sans Pro" w:eastAsia="Times New Roman" w:hAnsi="Source Sans Pro" w:cs="Times New Roman"/>
          <w:color w:val="000000"/>
          <w:sz w:val="20"/>
          <w:szCs w:val="20"/>
          <w:lang w:eastAsia="fr-FR"/>
        </w:rPr>
      </w:pPr>
      <w:proofErr w:type="spellStart"/>
      <w:r w:rsidRPr="00A64C76">
        <w:rPr>
          <w:rFonts w:ascii="Arial" w:eastAsia="Times New Roman" w:hAnsi="Arial" w:cs="Arial"/>
          <w:color w:val="000000"/>
          <w:sz w:val="20"/>
          <w:szCs w:val="20"/>
          <w:lang w:val="en-US" w:eastAsia="fr-FR"/>
        </w:rPr>
        <w:t>Ou</w:t>
      </w:r>
      <w:proofErr w:type="spellEnd"/>
    </w:p>
    <w:p w:rsidR="00A64C76" w:rsidRPr="00A64C76" w:rsidRDefault="00A64C76" w:rsidP="00A64C76">
      <w:pPr>
        <w:shd w:val="clear" w:color="auto" w:fill="FFFFFF"/>
        <w:spacing w:after="0" w:line="240" w:lineRule="auto"/>
        <w:rPr>
          <w:rFonts w:ascii="Source Sans Pro" w:eastAsia="Times New Roman" w:hAnsi="Source Sans Pro" w:cs="Times New Roman"/>
          <w:color w:val="000000"/>
          <w:sz w:val="20"/>
          <w:szCs w:val="20"/>
          <w:lang w:eastAsia="fr-FR"/>
        </w:rPr>
      </w:pPr>
      <w:r w:rsidRPr="00A64C76">
        <w:rPr>
          <w:rFonts w:ascii="Arial" w:eastAsia="Times New Roman" w:hAnsi="Arial" w:cs="Arial"/>
          <w:b/>
          <w:bCs/>
          <w:color w:val="000000"/>
          <w:sz w:val="20"/>
          <w:szCs w:val="20"/>
          <w:lang w:val="en-US" w:eastAsia="fr-FR"/>
        </w:rPr>
        <w:t>FAMAR HEALTH CARE SERVICES MADRID, S.A.U.</w:t>
      </w:r>
    </w:p>
    <w:p w:rsidR="00A64C76" w:rsidRPr="00A64C76" w:rsidRDefault="00A64C76" w:rsidP="00A64C76">
      <w:pPr>
        <w:shd w:val="clear" w:color="auto" w:fill="FFFFFF"/>
        <w:spacing w:after="0" w:line="240" w:lineRule="auto"/>
        <w:rPr>
          <w:rFonts w:ascii="Source Sans Pro" w:eastAsia="Times New Roman" w:hAnsi="Source Sans Pro" w:cs="Times New Roman"/>
          <w:color w:val="000000"/>
          <w:sz w:val="20"/>
          <w:szCs w:val="20"/>
          <w:lang w:eastAsia="fr-FR"/>
        </w:rPr>
      </w:pPr>
      <w:r w:rsidRPr="00A64C76">
        <w:rPr>
          <w:rFonts w:ascii="Arial" w:eastAsia="Times New Roman" w:hAnsi="Arial" w:cs="Arial"/>
          <w:color w:val="000000"/>
          <w:sz w:val="20"/>
          <w:szCs w:val="20"/>
          <w:lang w:eastAsia="fr-FR"/>
        </w:rPr>
        <w:t>AVDA, LEGANES, 62</w:t>
      </w:r>
    </w:p>
    <w:p w:rsidR="00A64C76" w:rsidRPr="00A64C76" w:rsidRDefault="00A64C76" w:rsidP="00A64C76">
      <w:pPr>
        <w:shd w:val="clear" w:color="auto" w:fill="FFFFFF"/>
        <w:spacing w:after="0" w:line="240" w:lineRule="auto"/>
        <w:rPr>
          <w:rFonts w:ascii="Source Sans Pro" w:eastAsia="Times New Roman" w:hAnsi="Source Sans Pro" w:cs="Times New Roman"/>
          <w:color w:val="000000"/>
          <w:sz w:val="20"/>
          <w:szCs w:val="20"/>
          <w:lang w:eastAsia="fr-FR"/>
        </w:rPr>
      </w:pPr>
      <w:r w:rsidRPr="00A64C76">
        <w:rPr>
          <w:rFonts w:ascii="Arial" w:eastAsia="Times New Roman" w:hAnsi="Arial" w:cs="Arial"/>
          <w:color w:val="000000"/>
          <w:sz w:val="20"/>
          <w:szCs w:val="20"/>
          <w:lang w:eastAsia="fr-FR"/>
        </w:rPr>
        <w:t>ALCORCON, 28293 MADRID</w:t>
      </w:r>
    </w:p>
    <w:p w:rsidR="00A64C76" w:rsidRPr="00A64C76" w:rsidRDefault="00A64C76" w:rsidP="00A64C76">
      <w:pPr>
        <w:shd w:val="clear" w:color="auto" w:fill="FFFFFF"/>
        <w:spacing w:after="0" w:line="240" w:lineRule="auto"/>
        <w:rPr>
          <w:rFonts w:ascii="Source Sans Pro" w:eastAsia="Times New Roman" w:hAnsi="Source Sans Pro" w:cs="Times New Roman"/>
          <w:color w:val="000000"/>
          <w:sz w:val="20"/>
          <w:szCs w:val="20"/>
          <w:lang w:eastAsia="fr-FR"/>
        </w:rPr>
      </w:pPr>
      <w:r w:rsidRPr="00A64C76">
        <w:rPr>
          <w:rFonts w:ascii="Source Sans Pro" w:eastAsia="Times New Roman" w:hAnsi="Source Sans Pro" w:cs="Times New Roman"/>
          <w:color w:val="000000"/>
          <w:sz w:val="20"/>
          <w:szCs w:val="20"/>
          <w:lang w:eastAsia="fr-FR"/>
        </w:rPr>
        <w:t>ESPAGNE</w:t>
      </w:r>
    </w:p>
    <w:p w:rsidR="00A64C76" w:rsidRPr="00A64C76" w:rsidRDefault="00A64C76" w:rsidP="00A64C76">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4" w:name="Ann3bFab"/>
      <w:r w:rsidRPr="00A64C76">
        <w:rPr>
          <w:rFonts w:ascii="Source Sans Pro" w:eastAsia="Times New Roman" w:hAnsi="Source Sans Pro" w:cs="Times New Roman"/>
          <w:b/>
          <w:bCs/>
          <w:color w:val="000000"/>
          <w:sz w:val="20"/>
          <w:szCs w:val="20"/>
          <w:u w:val="single"/>
          <w:lang w:eastAsia="fr-FR"/>
        </w:rPr>
        <w:t>Fabricant</w:t>
      </w:r>
      <w:bookmarkEnd w:id="24"/>
      <w:r w:rsidRPr="00A64C76">
        <w:rPr>
          <w:rFonts w:ascii="Source Sans Pro" w:eastAsia="Times New Roman" w:hAnsi="Source Sans Pro" w:cs="Times New Roman"/>
          <w:b/>
          <w:bCs/>
          <w:color w:val="000000"/>
          <w:sz w:val="20"/>
          <w:szCs w:val="20"/>
          <w:lang w:eastAsia="fr-FR"/>
        </w:rPr>
        <w:t>  </w:t>
      </w:r>
    </w:p>
    <w:p w:rsidR="00A64C76" w:rsidRPr="00A64C76" w:rsidRDefault="00A64C76" w:rsidP="00A64C76">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25" w:name="_Toc142279033"/>
      <w:r w:rsidRPr="00A64C76">
        <w:rPr>
          <w:rFonts w:ascii="Source Sans Pro" w:eastAsia="Times New Roman" w:hAnsi="Source Sans Pro" w:cs="Times New Roman"/>
          <w:b/>
          <w:bCs/>
          <w:color w:val="000000"/>
          <w:sz w:val="20"/>
          <w:szCs w:val="20"/>
          <w:u w:val="single"/>
          <w:lang w:eastAsia="fr-FR"/>
        </w:rPr>
        <w:t xml:space="preserve">MERCK </w:t>
      </w:r>
      <w:proofErr w:type="spellStart"/>
      <w:r w:rsidRPr="00A64C76">
        <w:rPr>
          <w:rFonts w:ascii="Source Sans Pro" w:eastAsia="Times New Roman" w:hAnsi="Source Sans Pro" w:cs="Times New Roman"/>
          <w:b/>
          <w:bCs/>
          <w:color w:val="000000"/>
          <w:sz w:val="20"/>
          <w:szCs w:val="20"/>
          <w:u w:val="single"/>
          <w:lang w:eastAsia="fr-FR"/>
        </w:rPr>
        <w:t>KGaA</w:t>
      </w:r>
      <w:bookmarkEnd w:id="25"/>
      <w:proofErr w:type="spellEnd"/>
    </w:p>
    <w:p w:rsidR="00A64C76" w:rsidRPr="00A64C76" w:rsidRDefault="00A64C76" w:rsidP="00A64C76">
      <w:pPr>
        <w:shd w:val="clear" w:color="auto" w:fill="FFFFFF"/>
        <w:spacing w:after="0" w:line="240" w:lineRule="auto"/>
        <w:rPr>
          <w:rFonts w:ascii="Source Sans Pro" w:eastAsia="Times New Roman" w:hAnsi="Source Sans Pro" w:cs="Times New Roman"/>
          <w:color w:val="000000"/>
          <w:sz w:val="20"/>
          <w:szCs w:val="20"/>
          <w:lang w:eastAsia="fr-FR"/>
        </w:rPr>
      </w:pPr>
      <w:r w:rsidRPr="00A64C76">
        <w:rPr>
          <w:rFonts w:ascii="Source Sans Pro" w:eastAsia="Times New Roman" w:hAnsi="Source Sans Pro" w:cs="Times New Roman"/>
          <w:color w:val="000000"/>
          <w:sz w:val="20"/>
          <w:szCs w:val="20"/>
          <w:lang w:eastAsia="fr-FR"/>
        </w:rPr>
        <w:t>FRANKFURTER STRASSE 250</w:t>
      </w:r>
    </w:p>
    <w:p w:rsidR="00A64C76" w:rsidRPr="00A64C76" w:rsidRDefault="00A64C76" w:rsidP="00A64C76">
      <w:pPr>
        <w:shd w:val="clear" w:color="auto" w:fill="FFFFFF"/>
        <w:spacing w:after="0" w:line="240" w:lineRule="auto"/>
        <w:rPr>
          <w:rFonts w:ascii="Source Sans Pro" w:eastAsia="Times New Roman" w:hAnsi="Source Sans Pro" w:cs="Times New Roman"/>
          <w:color w:val="000000"/>
          <w:sz w:val="20"/>
          <w:szCs w:val="20"/>
          <w:lang w:eastAsia="fr-FR"/>
        </w:rPr>
      </w:pPr>
      <w:r w:rsidRPr="00A64C76">
        <w:rPr>
          <w:rFonts w:ascii="Source Sans Pro" w:eastAsia="Times New Roman" w:hAnsi="Source Sans Pro" w:cs="Times New Roman"/>
          <w:color w:val="000000"/>
          <w:sz w:val="20"/>
          <w:szCs w:val="20"/>
          <w:lang w:eastAsia="fr-FR"/>
        </w:rPr>
        <w:t>64293 DARMSTADT</w:t>
      </w:r>
    </w:p>
    <w:p w:rsidR="00A64C76" w:rsidRPr="00A64C76" w:rsidRDefault="00A64C76" w:rsidP="00A64C76">
      <w:pPr>
        <w:shd w:val="clear" w:color="auto" w:fill="FFFFFF"/>
        <w:spacing w:after="0" w:line="240" w:lineRule="auto"/>
        <w:rPr>
          <w:rFonts w:ascii="Source Sans Pro" w:eastAsia="Times New Roman" w:hAnsi="Source Sans Pro" w:cs="Times New Roman"/>
          <w:color w:val="000000"/>
          <w:sz w:val="20"/>
          <w:szCs w:val="20"/>
          <w:lang w:eastAsia="fr-FR"/>
        </w:rPr>
      </w:pPr>
      <w:r w:rsidRPr="00A64C76">
        <w:rPr>
          <w:rFonts w:ascii="Source Sans Pro" w:eastAsia="Times New Roman" w:hAnsi="Source Sans Pro" w:cs="Times New Roman"/>
          <w:color w:val="000000"/>
          <w:sz w:val="20"/>
          <w:szCs w:val="20"/>
          <w:lang w:eastAsia="fr-FR"/>
        </w:rPr>
        <w:t>ALLEMAGNE</w:t>
      </w:r>
    </w:p>
    <w:p w:rsidR="00A64C76" w:rsidRPr="00A64C76" w:rsidRDefault="00A64C76" w:rsidP="00A64C76">
      <w:pPr>
        <w:shd w:val="clear" w:color="auto" w:fill="FFFFFF"/>
        <w:spacing w:before="120" w:after="0" w:line="240" w:lineRule="auto"/>
        <w:rPr>
          <w:rFonts w:ascii="Source Sans Pro" w:eastAsia="Times New Roman" w:hAnsi="Source Sans Pro" w:cs="Times New Roman"/>
          <w:color w:val="000000"/>
          <w:sz w:val="20"/>
          <w:szCs w:val="20"/>
          <w:lang w:eastAsia="fr-FR"/>
        </w:rPr>
      </w:pPr>
      <w:proofErr w:type="gramStart"/>
      <w:r w:rsidRPr="00A64C76">
        <w:rPr>
          <w:rFonts w:ascii="Source Sans Pro" w:eastAsia="Times New Roman" w:hAnsi="Source Sans Pro" w:cs="Times New Roman"/>
          <w:color w:val="000000"/>
          <w:sz w:val="20"/>
          <w:szCs w:val="20"/>
          <w:lang w:eastAsia="fr-FR"/>
        </w:rPr>
        <w:lastRenderedPageBreak/>
        <w:t>ou</w:t>
      </w:r>
      <w:proofErr w:type="gramEnd"/>
    </w:p>
    <w:p w:rsidR="00A64C76" w:rsidRPr="00A64C76" w:rsidRDefault="00A64C76" w:rsidP="00A64C76">
      <w:pPr>
        <w:shd w:val="clear" w:color="auto" w:fill="FFFFFF"/>
        <w:spacing w:after="0" w:line="240" w:lineRule="auto"/>
        <w:rPr>
          <w:rFonts w:ascii="Source Sans Pro" w:eastAsia="Times New Roman" w:hAnsi="Source Sans Pro" w:cs="Times New Roman"/>
          <w:b/>
          <w:bCs/>
          <w:color w:val="000000"/>
          <w:sz w:val="20"/>
          <w:szCs w:val="20"/>
          <w:lang w:eastAsia="fr-FR"/>
        </w:rPr>
      </w:pPr>
      <w:r w:rsidRPr="00A64C76">
        <w:rPr>
          <w:rFonts w:ascii="Source Sans Pro" w:eastAsia="Times New Roman" w:hAnsi="Source Sans Pro" w:cs="Times New Roman"/>
          <w:b/>
          <w:bCs/>
          <w:color w:val="000000"/>
          <w:sz w:val="20"/>
          <w:szCs w:val="20"/>
          <w:lang w:eastAsia="fr-FR"/>
        </w:rPr>
        <w:t>MERCK SANTE</w:t>
      </w:r>
    </w:p>
    <w:p w:rsidR="00A64C76" w:rsidRPr="00A64C76" w:rsidRDefault="00A64C76" w:rsidP="00A64C76">
      <w:pPr>
        <w:shd w:val="clear" w:color="auto" w:fill="FFFFFF"/>
        <w:spacing w:after="0" w:line="240" w:lineRule="auto"/>
        <w:rPr>
          <w:rFonts w:ascii="Source Sans Pro" w:eastAsia="Times New Roman" w:hAnsi="Source Sans Pro" w:cs="Times New Roman"/>
          <w:color w:val="000000"/>
          <w:sz w:val="20"/>
          <w:szCs w:val="20"/>
          <w:lang w:eastAsia="fr-FR"/>
        </w:rPr>
      </w:pPr>
      <w:r w:rsidRPr="00A64C76">
        <w:rPr>
          <w:rFonts w:ascii="Source Sans Pro" w:eastAsia="Times New Roman" w:hAnsi="Source Sans Pro" w:cs="Times New Roman"/>
          <w:color w:val="000000"/>
          <w:sz w:val="20"/>
          <w:szCs w:val="20"/>
          <w:lang w:eastAsia="fr-FR"/>
        </w:rPr>
        <w:t>CENTRE DE PRODUCTION DE SEMOY</w:t>
      </w:r>
    </w:p>
    <w:p w:rsidR="00A64C76" w:rsidRPr="00A64C76" w:rsidRDefault="00A64C76" w:rsidP="00A64C76">
      <w:pPr>
        <w:shd w:val="clear" w:color="auto" w:fill="FFFFFF"/>
        <w:spacing w:after="0" w:line="240" w:lineRule="auto"/>
        <w:rPr>
          <w:rFonts w:ascii="Source Sans Pro" w:eastAsia="Times New Roman" w:hAnsi="Source Sans Pro" w:cs="Times New Roman"/>
          <w:color w:val="000000"/>
          <w:sz w:val="20"/>
          <w:szCs w:val="20"/>
          <w:lang w:eastAsia="fr-FR"/>
        </w:rPr>
      </w:pPr>
      <w:r w:rsidRPr="00A64C76">
        <w:rPr>
          <w:rFonts w:ascii="Source Sans Pro" w:eastAsia="Times New Roman" w:hAnsi="Source Sans Pro" w:cs="Times New Roman"/>
          <w:color w:val="000000"/>
          <w:sz w:val="20"/>
          <w:szCs w:val="20"/>
          <w:lang w:eastAsia="fr-FR"/>
        </w:rPr>
        <w:t>LE PRESSOIR VERT</w:t>
      </w:r>
    </w:p>
    <w:p w:rsidR="00A64C76" w:rsidRPr="00A64C76" w:rsidRDefault="00A64C76" w:rsidP="00A64C76">
      <w:pPr>
        <w:shd w:val="clear" w:color="auto" w:fill="FFFFFF"/>
        <w:spacing w:after="0" w:line="240" w:lineRule="auto"/>
        <w:rPr>
          <w:rFonts w:ascii="Source Sans Pro" w:eastAsia="Times New Roman" w:hAnsi="Source Sans Pro" w:cs="Times New Roman"/>
          <w:color w:val="000000"/>
          <w:sz w:val="20"/>
          <w:szCs w:val="20"/>
          <w:lang w:eastAsia="fr-FR"/>
        </w:rPr>
      </w:pPr>
      <w:r w:rsidRPr="00A64C76">
        <w:rPr>
          <w:rFonts w:ascii="Source Sans Pro" w:eastAsia="Times New Roman" w:hAnsi="Source Sans Pro" w:cs="Times New Roman"/>
          <w:color w:val="000000"/>
          <w:sz w:val="20"/>
          <w:szCs w:val="20"/>
          <w:lang w:eastAsia="fr-FR"/>
        </w:rPr>
        <w:t>45400 SEMOY</w:t>
      </w:r>
    </w:p>
    <w:p w:rsidR="00A64C76" w:rsidRPr="00A64C76" w:rsidRDefault="00A64C76" w:rsidP="00A64C76">
      <w:pPr>
        <w:shd w:val="clear" w:color="auto" w:fill="FFFFFF"/>
        <w:spacing w:after="0" w:line="240" w:lineRule="auto"/>
        <w:rPr>
          <w:rFonts w:ascii="Source Sans Pro" w:eastAsia="Times New Roman" w:hAnsi="Source Sans Pro" w:cs="Times New Roman"/>
          <w:color w:val="000000"/>
          <w:sz w:val="20"/>
          <w:szCs w:val="20"/>
          <w:lang w:eastAsia="fr-FR"/>
        </w:rPr>
      </w:pPr>
      <w:r w:rsidRPr="00A64C76">
        <w:rPr>
          <w:rFonts w:ascii="Source Sans Pro" w:eastAsia="Times New Roman" w:hAnsi="Source Sans Pro" w:cs="Times New Roman"/>
          <w:color w:val="000000"/>
          <w:sz w:val="20"/>
          <w:szCs w:val="20"/>
          <w:lang w:eastAsia="fr-FR"/>
        </w:rPr>
        <w:t>FRANCE</w:t>
      </w:r>
    </w:p>
    <w:p w:rsidR="0030110A" w:rsidRDefault="0030110A"/>
    <w:sectPr w:rsidR="003011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77A"/>
    <w:rsid w:val="000579C0"/>
    <w:rsid w:val="0007510A"/>
    <w:rsid w:val="00076017"/>
    <w:rsid w:val="000F5840"/>
    <w:rsid w:val="00101909"/>
    <w:rsid w:val="001072A4"/>
    <w:rsid w:val="00150892"/>
    <w:rsid w:val="00177483"/>
    <w:rsid w:val="00195CCB"/>
    <w:rsid w:val="0030110A"/>
    <w:rsid w:val="003223BF"/>
    <w:rsid w:val="00355251"/>
    <w:rsid w:val="003A3613"/>
    <w:rsid w:val="00480E60"/>
    <w:rsid w:val="005236E3"/>
    <w:rsid w:val="0059532C"/>
    <w:rsid w:val="005A7C9A"/>
    <w:rsid w:val="005F071C"/>
    <w:rsid w:val="0069408B"/>
    <w:rsid w:val="006C4882"/>
    <w:rsid w:val="006E0A0B"/>
    <w:rsid w:val="00757D12"/>
    <w:rsid w:val="00765DEC"/>
    <w:rsid w:val="007C1D68"/>
    <w:rsid w:val="007E447D"/>
    <w:rsid w:val="00955085"/>
    <w:rsid w:val="00A63664"/>
    <w:rsid w:val="00A64C76"/>
    <w:rsid w:val="00BC2928"/>
    <w:rsid w:val="00C14FFA"/>
    <w:rsid w:val="00C70E0D"/>
    <w:rsid w:val="00C7577A"/>
    <w:rsid w:val="00C7737A"/>
    <w:rsid w:val="00D659A9"/>
    <w:rsid w:val="00DA0524"/>
    <w:rsid w:val="00E04522"/>
    <w:rsid w:val="00E16C3D"/>
    <w:rsid w:val="00E57BDD"/>
    <w:rsid w:val="00ED7B15"/>
    <w:rsid w:val="00EE778C"/>
    <w:rsid w:val="00F652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CEF39"/>
  <w15:chartTrackingRefBased/>
  <w15:docId w15:val="{1B63158D-CFA4-4222-B3E2-63AC5362E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2">
    <w:name w:val="heading 2"/>
    <w:basedOn w:val="Normal"/>
    <w:link w:val="Titre2Car"/>
    <w:uiPriority w:val="9"/>
    <w:qFormat/>
    <w:rsid w:val="00A64C76"/>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A64C76"/>
    <w:rPr>
      <w:rFonts w:ascii="Times New Roman" w:eastAsia="Times New Roman" w:hAnsi="Times New Roman" w:cs="Times New Roman"/>
      <w:b/>
      <w:bCs/>
      <w:sz w:val="36"/>
      <w:szCs w:val="36"/>
      <w:lang w:eastAsia="fr-FR"/>
    </w:rPr>
  </w:style>
  <w:style w:type="paragraph" w:customStyle="1" w:styleId="ammcorpstextegras">
    <w:name w:val="ammcorpstextegras"/>
    <w:basedOn w:val="Normal"/>
    <w:rsid w:val="00A64C7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noticetitre1">
    <w:name w:val="ammnoticetitre1"/>
    <w:basedOn w:val="Normal"/>
    <w:rsid w:val="00A64C7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listepuces1">
    <w:name w:val="ammlistepuces1"/>
    <w:basedOn w:val="Normal"/>
    <w:rsid w:val="00A64C7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rpstexte">
    <w:name w:val="ammcorpstexte"/>
    <w:basedOn w:val="Normal"/>
    <w:rsid w:val="00A64C7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A64C76"/>
    <w:rPr>
      <w:color w:val="0000FF"/>
      <w:u w:val="single"/>
    </w:rPr>
  </w:style>
  <w:style w:type="paragraph" w:customStyle="1" w:styleId="ammannexetitre2">
    <w:name w:val="ammannexetitre2"/>
    <w:basedOn w:val="Normal"/>
    <w:rsid w:val="00A64C7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mposition">
    <w:name w:val="ammcomposition"/>
    <w:basedOn w:val="Normal"/>
    <w:rsid w:val="00A64C7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mmcorpstextecar">
    <w:name w:val="ammcorpstextecar"/>
    <w:basedOn w:val="Policepardfaut"/>
    <w:rsid w:val="00A64C76"/>
  </w:style>
  <w:style w:type="character" w:customStyle="1" w:styleId="gras">
    <w:name w:val="gras"/>
    <w:basedOn w:val="Policepardfaut"/>
    <w:rsid w:val="00A64C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60898">
      <w:bodyDiv w:val="1"/>
      <w:marLeft w:val="0"/>
      <w:marRight w:val="0"/>
      <w:marTop w:val="0"/>
      <w:marBottom w:val="0"/>
      <w:divBdr>
        <w:top w:val="none" w:sz="0" w:space="0" w:color="auto"/>
        <w:left w:val="none" w:sz="0" w:space="0" w:color="auto"/>
        <w:bottom w:val="none" w:sz="0" w:space="0" w:color="auto"/>
        <w:right w:val="none" w:sz="0" w:space="0" w:color="auto"/>
      </w:divBdr>
      <w:divsChild>
        <w:div w:id="977338638">
          <w:marLeft w:val="0"/>
          <w:marRight w:val="0"/>
          <w:marTop w:val="0"/>
          <w:marBottom w:val="0"/>
          <w:divBdr>
            <w:top w:val="single" w:sz="8" w:space="1" w:color="auto"/>
            <w:left w:val="single" w:sz="8" w:space="4" w:color="auto"/>
            <w:bottom w:val="single" w:sz="8" w:space="1" w:color="auto"/>
            <w:right w:val="single" w:sz="8" w:space="4" w:color="auto"/>
          </w:divBdr>
        </w:div>
        <w:div w:id="614866645">
          <w:marLeft w:val="0"/>
          <w:marRight w:val="0"/>
          <w:marTop w:val="0"/>
          <w:marBottom w:val="0"/>
          <w:divBdr>
            <w:top w:val="single" w:sz="8" w:space="1" w:color="auto"/>
            <w:left w:val="single" w:sz="8" w:space="4" w:color="auto"/>
            <w:bottom w:val="single" w:sz="8" w:space="1" w:color="auto"/>
            <w:right w:val="single" w:sz="8" w:space="4" w:color="auto"/>
          </w:divBdr>
        </w:div>
      </w:divsChild>
    </w:div>
    <w:div w:id="111096861">
      <w:bodyDiv w:val="1"/>
      <w:marLeft w:val="0"/>
      <w:marRight w:val="0"/>
      <w:marTop w:val="0"/>
      <w:marBottom w:val="0"/>
      <w:divBdr>
        <w:top w:val="none" w:sz="0" w:space="0" w:color="auto"/>
        <w:left w:val="none" w:sz="0" w:space="0" w:color="auto"/>
        <w:bottom w:val="none" w:sz="0" w:space="0" w:color="auto"/>
        <w:right w:val="none" w:sz="0" w:space="0" w:color="auto"/>
      </w:divBdr>
      <w:divsChild>
        <w:div w:id="1072436411">
          <w:marLeft w:val="0"/>
          <w:marRight w:val="0"/>
          <w:marTop w:val="0"/>
          <w:marBottom w:val="0"/>
          <w:divBdr>
            <w:top w:val="single" w:sz="8" w:space="1" w:color="auto"/>
            <w:left w:val="single" w:sz="8" w:space="4" w:color="auto"/>
            <w:bottom w:val="single" w:sz="8" w:space="1" w:color="auto"/>
            <w:right w:val="single" w:sz="8" w:space="4" w:color="auto"/>
          </w:divBdr>
        </w:div>
        <w:div w:id="1346128679">
          <w:marLeft w:val="0"/>
          <w:marRight w:val="0"/>
          <w:marTop w:val="0"/>
          <w:marBottom w:val="0"/>
          <w:divBdr>
            <w:top w:val="single" w:sz="8" w:space="1" w:color="auto"/>
            <w:left w:val="single" w:sz="8" w:space="4" w:color="auto"/>
            <w:bottom w:val="single" w:sz="8" w:space="1" w:color="auto"/>
            <w:right w:val="single" w:sz="8" w:space="4" w:color="auto"/>
          </w:divBdr>
        </w:div>
      </w:divsChild>
    </w:div>
    <w:div w:id="263466835">
      <w:bodyDiv w:val="1"/>
      <w:marLeft w:val="0"/>
      <w:marRight w:val="0"/>
      <w:marTop w:val="0"/>
      <w:marBottom w:val="0"/>
      <w:divBdr>
        <w:top w:val="none" w:sz="0" w:space="0" w:color="auto"/>
        <w:left w:val="none" w:sz="0" w:space="0" w:color="auto"/>
        <w:bottom w:val="none" w:sz="0" w:space="0" w:color="auto"/>
        <w:right w:val="none" w:sz="0" w:space="0" w:color="auto"/>
      </w:divBdr>
    </w:div>
    <w:div w:id="314576908">
      <w:bodyDiv w:val="1"/>
      <w:marLeft w:val="0"/>
      <w:marRight w:val="0"/>
      <w:marTop w:val="0"/>
      <w:marBottom w:val="0"/>
      <w:divBdr>
        <w:top w:val="none" w:sz="0" w:space="0" w:color="auto"/>
        <w:left w:val="none" w:sz="0" w:space="0" w:color="auto"/>
        <w:bottom w:val="none" w:sz="0" w:space="0" w:color="auto"/>
        <w:right w:val="none" w:sz="0" w:space="0" w:color="auto"/>
      </w:divBdr>
      <w:divsChild>
        <w:div w:id="1521552664">
          <w:marLeft w:val="0"/>
          <w:marRight w:val="0"/>
          <w:marTop w:val="0"/>
          <w:marBottom w:val="0"/>
          <w:divBdr>
            <w:top w:val="single" w:sz="8" w:space="1" w:color="auto"/>
            <w:left w:val="single" w:sz="8" w:space="4" w:color="auto"/>
            <w:bottom w:val="single" w:sz="8" w:space="1" w:color="auto"/>
            <w:right w:val="single" w:sz="8" w:space="4" w:color="auto"/>
          </w:divBdr>
        </w:div>
        <w:div w:id="388843355">
          <w:marLeft w:val="0"/>
          <w:marRight w:val="0"/>
          <w:marTop w:val="0"/>
          <w:marBottom w:val="0"/>
          <w:divBdr>
            <w:top w:val="single" w:sz="8" w:space="1" w:color="auto"/>
            <w:left w:val="single" w:sz="8" w:space="4" w:color="auto"/>
            <w:bottom w:val="single" w:sz="8" w:space="1" w:color="auto"/>
            <w:right w:val="single" w:sz="8" w:space="4" w:color="auto"/>
          </w:divBdr>
        </w:div>
      </w:divsChild>
    </w:div>
    <w:div w:id="324164196">
      <w:bodyDiv w:val="1"/>
      <w:marLeft w:val="0"/>
      <w:marRight w:val="0"/>
      <w:marTop w:val="0"/>
      <w:marBottom w:val="0"/>
      <w:divBdr>
        <w:top w:val="none" w:sz="0" w:space="0" w:color="auto"/>
        <w:left w:val="none" w:sz="0" w:space="0" w:color="auto"/>
        <w:bottom w:val="none" w:sz="0" w:space="0" w:color="auto"/>
        <w:right w:val="none" w:sz="0" w:space="0" w:color="auto"/>
      </w:divBdr>
      <w:divsChild>
        <w:div w:id="846673524">
          <w:marLeft w:val="0"/>
          <w:marRight w:val="0"/>
          <w:marTop w:val="0"/>
          <w:marBottom w:val="0"/>
          <w:divBdr>
            <w:top w:val="single" w:sz="12" w:space="1" w:color="auto"/>
            <w:left w:val="single" w:sz="12" w:space="4" w:color="auto"/>
            <w:bottom w:val="single" w:sz="12" w:space="0" w:color="auto"/>
            <w:right w:val="single" w:sz="12" w:space="4" w:color="auto"/>
          </w:divBdr>
        </w:div>
        <w:div w:id="367342764">
          <w:marLeft w:val="0"/>
          <w:marRight w:val="0"/>
          <w:marTop w:val="0"/>
          <w:marBottom w:val="0"/>
          <w:divBdr>
            <w:top w:val="single" w:sz="8" w:space="1" w:color="auto"/>
            <w:left w:val="single" w:sz="8" w:space="4" w:color="auto"/>
            <w:bottom w:val="single" w:sz="8" w:space="1" w:color="auto"/>
            <w:right w:val="single" w:sz="8" w:space="4" w:color="auto"/>
          </w:divBdr>
        </w:div>
      </w:divsChild>
    </w:div>
    <w:div w:id="395511854">
      <w:bodyDiv w:val="1"/>
      <w:marLeft w:val="0"/>
      <w:marRight w:val="0"/>
      <w:marTop w:val="0"/>
      <w:marBottom w:val="0"/>
      <w:divBdr>
        <w:top w:val="none" w:sz="0" w:space="0" w:color="auto"/>
        <w:left w:val="none" w:sz="0" w:space="0" w:color="auto"/>
        <w:bottom w:val="none" w:sz="0" w:space="0" w:color="auto"/>
        <w:right w:val="none" w:sz="0" w:space="0" w:color="auto"/>
      </w:divBdr>
      <w:divsChild>
        <w:div w:id="1662847940">
          <w:marLeft w:val="0"/>
          <w:marRight w:val="0"/>
          <w:marTop w:val="0"/>
          <w:marBottom w:val="0"/>
          <w:divBdr>
            <w:top w:val="single" w:sz="8" w:space="1" w:color="auto"/>
            <w:left w:val="single" w:sz="8" w:space="4" w:color="auto"/>
            <w:bottom w:val="single" w:sz="8" w:space="1" w:color="auto"/>
            <w:right w:val="single" w:sz="8" w:space="4" w:color="auto"/>
          </w:divBdr>
        </w:div>
        <w:div w:id="882329492">
          <w:marLeft w:val="0"/>
          <w:marRight w:val="0"/>
          <w:marTop w:val="0"/>
          <w:marBottom w:val="0"/>
          <w:divBdr>
            <w:top w:val="single" w:sz="8" w:space="1" w:color="auto"/>
            <w:left w:val="single" w:sz="8" w:space="4" w:color="auto"/>
            <w:bottom w:val="single" w:sz="8" w:space="1" w:color="auto"/>
            <w:right w:val="single" w:sz="8" w:space="4" w:color="auto"/>
          </w:divBdr>
        </w:div>
      </w:divsChild>
    </w:div>
    <w:div w:id="459300998">
      <w:bodyDiv w:val="1"/>
      <w:marLeft w:val="0"/>
      <w:marRight w:val="0"/>
      <w:marTop w:val="0"/>
      <w:marBottom w:val="0"/>
      <w:divBdr>
        <w:top w:val="none" w:sz="0" w:space="0" w:color="auto"/>
        <w:left w:val="none" w:sz="0" w:space="0" w:color="auto"/>
        <w:bottom w:val="none" w:sz="0" w:space="0" w:color="auto"/>
        <w:right w:val="none" w:sz="0" w:space="0" w:color="auto"/>
      </w:divBdr>
      <w:divsChild>
        <w:div w:id="1290942318">
          <w:marLeft w:val="0"/>
          <w:marRight w:val="0"/>
          <w:marTop w:val="0"/>
          <w:marBottom w:val="0"/>
          <w:divBdr>
            <w:top w:val="single" w:sz="8" w:space="1" w:color="auto"/>
            <w:left w:val="single" w:sz="8" w:space="4" w:color="auto"/>
            <w:bottom w:val="single" w:sz="8" w:space="1" w:color="auto"/>
            <w:right w:val="single" w:sz="8" w:space="4" w:color="auto"/>
          </w:divBdr>
        </w:div>
        <w:div w:id="14964474">
          <w:marLeft w:val="0"/>
          <w:marRight w:val="0"/>
          <w:marTop w:val="0"/>
          <w:marBottom w:val="0"/>
          <w:divBdr>
            <w:top w:val="single" w:sz="8" w:space="1" w:color="auto"/>
            <w:left w:val="single" w:sz="8" w:space="4" w:color="auto"/>
            <w:bottom w:val="single" w:sz="8" w:space="1" w:color="auto"/>
            <w:right w:val="single" w:sz="8" w:space="4" w:color="auto"/>
          </w:divBdr>
        </w:div>
      </w:divsChild>
    </w:div>
    <w:div w:id="506402850">
      <w:bodyDiv w:val="1"/>
      <w:marLeft w:val="0"/>
      <w:marRight w:val="0"/>
      <w:marTop w:val="0"/>
      <w:marBottom w:val="0"/>
      <w:divBdr>
        <w:top w:val="none" w:sz="0" w:space="0" w:color="auto"/>
        <w:left w:val="none" w:sz="0" w:space="0" w:color="auto"/>
        <w:bottom w:val="none" w:sz="0" w:space="0" w:color="auto"/>
        <w:right w:val="none" w:sz="0" w:space="0" w:color="auto"/>
      </w:divBdr>
    </w:div>
    <w:div w:id="585768077">
      <w:bodyDiv w:val="1"/>
      <w:marLeft w:val="0"/>
      <w:marRight w:val="0"/>
      <w:marTop w:val="0"/>
      <w:marBottom w:val="0"/>
      <w:divBdr>
        <w:top w:val="none" w:sz="0" w:space="0" w:color="auto"/>
        <w:left w:val="none" w:sz="0" w:space="0" w:color="auto"/>
        <w:bottom w:val="none" w:sz="0" w:space="0" w:color="auto"/>
        <w:right w:val="none" w:sz="0" w:space="0" w:color="auto"/>
      </w:divBdr>
      <w:divsChild>
        <w:div w:id="172764341">
          <w:marLeft w:val="0"/>
          <w:marRight w:val="0"/>
          <w:marTop w:val="0"/>
          <w:marBottom w:val="0"/>
          <w:divBdr>
            <w:top w:val="single" w:sz="8" w:space="1" w:color="auto"/>
            <w:left w:val="single" w:sz="8" w:space="4" w:color="auto"/>
            <w:bottom w:val="single" w:sz="8" w:space="1" w:color="auto"/>
            <w:right w:val="single" w:sz="8" w:space="4" w:color="auto"/>
          </w:divBdr>
        </w:div>
        <w:div w:id="28460587">
          <w:marLeft w:val="0"/>
          <w:marRight w:val="0"/>
          <w:marTop w:val="0"/>
          <w:marBottom w:val="0"/>
          <w:divBdr>
            <w:top w:val="single" w:sz="8" w:space="1" w:color="auto"/>
            <w:left w:val="single" w:sz="8" w:space="4" w:color="auto"/>
            <w:bottom w:val="single" w:sz="8" w:space="1" w:color="auto"/>
            <w:right w:val="single" w:sz="8" w:space="4" w:color="auto"/>
          </w:divBdr>
        </w:div>
      </w:divsChild>
    </w:div>
    <w:div w:id="602878205">
      <w:bodyDiv w:val="1"/>
      <w:marLeft w:val="0"/>
      <w:marRight w:val="0"/>
      <w:marTop w:val="0"/>
      <w:marBottom w:val="0"/>
      <w:divBdr>
        <w:top w:val="none" w:sz="0" w:space="0" w:color="auto"/>
        <w:left w:val="none" w:sz="0" w:space="0" w:color="auto"/>
        <w:bottom w:val="none" w:sz="0" w:space="0" w:color="auto"/>
        <w:right w:val="none" w:sz="0" w:space="0" w:color="auto"/>
      </w:divBdr>
      <w:divsChild>
        <w:div w:id="276568773">
          <w:marLeft w:val="0"/>
          <w:marRight w:val="0"/>
          <w:marTop w:val="0"/>
          <w:marBottom w:val="0"/>
          <w:divBdr>
            <w:top w:val="single" w:sz="8" w:space="1" w:color="auto"/>
            <w:left w:val="single" w:sz="8" w:space="4" w:color="auto"/>
            <w:bottom w:val="single" w:sz="8" w:space="1" w:color="auto"/>
            <w:right w:val="single" w:sz="8" w:space="4" w:color="auto"/>
          </w:divBdr>
        </w:div>
      </w:divsChild>
    </w:div>
    <w:div w:id="611672823">
      <w:bodyDiv w:val="1"/>
      <w:marLeft w:val="0"/>
      <w:marRight w:val="0"/>
      <w:marTop w:val="0"/>
      <w:marBottom w:val="0"/>
      <w:divBdr>
        <w:top w:val="none" w:sz="0" w:space="0" w:color="auto"/>
        <w:left w:val="none" w:sz="0" w:space="0" w:color="auto"/>
        <w:bottom w:val="none" w:sz="0" w:space="0" w:color="auto"/>
        <w:right w:val="none" w:sz="0" w:space="0" w:color="auto"/>
      </w:divBdr>
      <w:divsChild>
        <w:div w:id="1504126718">
          <w:marLeft w:val="0"/>
          <w:marRight w:val="0"/>
          <w:marTop w:val="0"/>
          <w:marBottom w:val="0"/>
          <w:divBdr>
            <w:top w:val="single" w:sz="8" w:space="1" w:color="auto"/>
            <w:left w:val="single" w:sz="8" w:space="4" w:color="auto"/>
            <w:bottom w:val="single" w:sz="8" w:space="1" w:color="auto"/>
            <w:right w:val="single" w:sz="8" w:space="4" w:color="auto"/>
          </w:divBdr>
        </w:div>
        <w:div w:id="166022154">
          <w:marLeft w:val="0"/>
          <w:marRight w:val="0"/>
          <w:marTop w:val="0"/>
          <w:marBottom w:val="0"/>
          <w:divBdr>
            <w:top w:val="single" w:sz="8" w:space="1" w:color="auto"/>
            <w:left w:val="single" w:sz="8" w:space="4" w:color="auto"/>
            <w:bottom w:val="single" w:sz="8" w:space="1" w:color="auto"/>
            <w:right w:val="single" w:sz="8" w:space="4" w:color="auto"/>
          </w:divBdr>
        </w:div>
      </w:divsChild>
    </w:div>
    <w:div w:id="765224684">
      <w:bodyDiv w:val="1"/>
      <w:marLeft w:val="0"/>
      <w:marRight w:val="0"/>
      <w:marTop w:val="0"/>
      <w:marBottom w:val="0"/>
      <w:divBdr>
        <w:top w:val="none" w:sz="0" w:space="0" w:color="auto"/>
        <w:left w:val="none" w:sz="0" w:space="0" w:color="auto"/>
        <w:bottom w:val="none" w:sz="0" w:space="0" w:color="auto"/>
        <w:right w:val="none" w:sz="0" w:space="0" w:color="auto"/>
      </w:divBdr>
      <w:divsChild>
        <w:div w:id="572937708">
          <w:marLeft w:val="0"/>
          <w:marRight w:val="0"/>
          <w:marTop w:val="0"/>
          <w:marBottom w:val="0"/>
          <w:divBdr>
            <w:top w:val="single" w:sz="8" w:space="1" w:color="auto"/>
            <w:left w:val="single" w:sz="8" w:space="4" w:color="auto"/>
            <w:bottom w:val="single" w:sz="8" w:space="1" w:color="auto"/>
            <w:right w:val="single" w:sz="8" w:space="4" w:color="auto"/>
          </w:divBdr>
        </w:div>
        <w:div w:id="1184242286">
          <w:marLeft w:val="0"/>
          <w:marRight w:val="0"/>
          <w:marTop w:val="0"/>
          <w:marBottom w:val="0"/>
          <w:divBdr>
            <w:top w:val="single" w:sz="8" w:space="1" w:color="auto"/>
            <w:left w:val="single" w:sz="8" w:space="4" w:color="auto"/>
            <w:bottom w:val="single" w:sz="8" w:space="1" w:color="auto"/>
            <w:right w:val="single" w:sz="8" w:space="4" w:color="auto"/>
          </w:divBdr>
        </w:div>
      </w:divsChild>
    </w:div>
    <w:div w:id="917010132">
      <w:bodyDiv w:val="1"/>
      <w:marLeft w:val="0"/>
      <w:marRight w:val="0"/>
      <w:marTop w:val="0"/>
      <w:marBottom w:val="0"/>
      <w:divBdr>
        <w:top w:val="none" w:sz="0" w:space="0" w:color="auto"/>
        <w:left w:val="none" w:sz="0" w:space="0" w:color="auto"/>
        <w:bottom w:val="none" w:sz="0" w:space="0" w:color="auto"/>
        <w:right w:val="none" w:sz="0" w:space="0" w:color="auto"/>
      </w:divBdr>
      <w:divsChild>
        <w:div w:id="1737623738">
          <w:marLeft w:val="0"/>
          <w:marRight w:val="0"/>
          <w:marTop w:val="0"/>
          <w:marBottom w:val="0"/>
          <w:divBdr>
            <w:top w:val="single" w:sz="8" w:space="1" w:color="auto"/>
            <w:left w:val="single" w:sz="8" w:space="4" w:color="auto"/>
            <w:bottom w:val="single" w:sz="8" w:space="1" w:color="auto"/>
            <w:right w:val="single" w:sz="8" w:space="4" w:color="auto"/>
          </w:divBdr>
        </w:div>
        <w:div w:id="213735956">
          <w:marLeft w:val="0"/>
          <w:marRight w:val="0"/>
          <w:marTop w:val="0"/>
          <w:marBottom w:val="0"/>
          <w:divBdr>
            <w:top w:val="single" w:sz="8" w:space="1" w:color="auto"/>
            <w:left w:val="single" w:sz="8" w:space="4" w:color="auto"/>
            <w:bottom w:val="single" w:sz="8" w:space="1" w:color="auto"/>
            <w:right w:val="single" w:sz="8" w:space="4" w:color="auto"/>
          </w:divBdr>
        </w:div>
      </w:divsChild>
    </w:div>
    <w:div w:id="965936678">
      <w:bodyDiv w:val="1"/>
      <w:marLeft w:val="0"/>
      <w:marRight w:val="0"/>
      <w:marTop w:val="0"/>
      <w:marBottom w:val="0"/>
      <w:divBdr>
        <w:top w:val="none" w:sz="0" w:space="0" w:color="auto"/>
        <w:left w:val="none" w:sz="0" w:space="0" w:color="auto"/>
        <w:bottom w:val="none" w:sz="0" w:space="0" w:color="auto"/>
        <w:right w:val="none" w:sz="0" w:space="0" w:color="auto"/>
      </w:divBdr>
    </w:div>
    <w:div w:id="1014576397">
      <w:bodyDiv w:val="1"/>
      <w:marLeft w:val="0"/>
      <w:marRight w:val="0"/>
      <w:marTop w:val="0"/>
      <w:marBottom w:val="0"/>
      <w:divBdr>
        <w:top w:val="none" w:sz="0" w:space="0" w:color="auto"/>
        <w:left w:val="none" w:sz="0" w:space="0" w:color="auto"/>
        <w:bottom w:val="none" w:sz="0" w:space="0" w:color="auto"/>
        <w:right w:val="none" w:sz="0" w:space="0" w:color="auto"/>
      </w:divBdr>
      <w:divsChild>
        <w:div w:id="647125347">
          <w:marLeft w:val="0"/>
          <w:marRight w:val="0"/>
          <w:marTop w:val="0"/>
          <w:marBottom w:val="0"/>
          <w:divBdr>
            <w:top w:val="single" w:sz="8" w:space="1" w:color="auto"/>
            <w:left w:val="single" w:sz="8" w:space="4" w:color="auto"/>
            <w:bottom w:val="single" w:sz="8" w:space="1" w:color="auto"/>
            <w:right w:val="single" w:sz="8" w:space="4" w:color="auto"/>
          </w:divBdr>
        </w:div>
        <w:div w:id="1079785765">
          <w:marLeft w:val="0"/>
          <w:marRight w:val="0"/>
          <w:marTop w:val="0"/>
          <w:marBottom w:val="0"/>
          <w:divBdr>
            <w:top w:val="single" w:sz="8" w:space="1" w:color="auto"/>
            <w:left w:val="single" w:sz="8" w:space="4" w:color="auto"/>
            <w:bottom w:val="single" w:sz="8" w:space="1" w:color="auto"/>
            <w:right w:val="single" w:sz="8" w:space="4" w:color="auto"/>
          </w:divBdr>
        </w:div>
      </w:divsChild>
    </w:div>
    <w:div w:id="1020929508">
      <w:bodyDiv w:val="1"/>
      <w:marLeft w:val="0"/>
      <w:marRight w:val="0"/>
      <w:marTop w:val="0"/>
      <w:marBottom w:val="0"/>
      <w:divBdr>
        <w:top w:val="none" w:sz="0" w:space="0" w:color="auto"/>
        <w:left w:val="none" w:sz="0" w:space="0" w:color="auto"/>
        <w:bottom w:val="none" w:sz="0" w:space="0" w:color="auto"/>
        <w:right w:val="none" w:sz="0" w:space="0" w:color="auto"/>
      </w:divBdr>
      <w:divsChild>
        <w:div w:id="900411668">
          <w:marLeft w:val="0"/>
          <w:marRight w:val="0"/>
          <w:marTop w:val="0"/>
          <w:marBottom w:val="0"/>
          <w:divBdr>
            <w:top w:val="single" w:sz="8" w:space="1" w:color="auto"/>
            <w:left w:val="single" w:sz="8" w:space="4" w:color="auto"/>
            <w:bottom w:val="single" w:sz="8" w:space="1" w:color="auto"/>
            <w:right w:val="single" w:sz="8" w:space="4" w:color="auto"/>
          </w:divBdr>
        </w:div>
        <w:div w:id="622267890">
          <w:marLeft w:val="0"/>
          <w:marRight w:val="0"/>
          <w:marTop w:val="0"/>
          <w:marBottom w:val="0"/>
          <w:divBdr>
            <w:top w:val="single" w:sz="8" w:space="1" w:color="auto"/>
            <w:left w:val="single" w:sz="8" w:space="4" w:color="auto"/>
            <w:bottom w:val="single" w:sz="8" w:space="1" w:color="auto"/>
            <w:right w:val="single" w:sz="8" w:space="4" w:color="auto"/>
          </w:divBdr>
        </w:div>
      </w:divsChild>
    </w:div>
    <w:div w:id="1041788800">
      <w:bodyDiv w:val="1"/>
      <w:marLeft w:val="0"/>
      <w:marRight w:val="0"/>
      <w:marTop w:val="0"/>
      <w:marBottom w:val="0"/>
      <w:divBdr>
        <w:top w:val="none" w:sz="0" w:space="0" w:color="auto"/>
        <w:left w:val="none" w:sz="0" w:space="0" w:color="auto"/>
        <w:bottom w:val="none" w:sz="0" w:space="0" w:color="auto"/>
        <w:right w:val="none" w:sz="0" w:space="0" w:color="auto"/>
      </w:divBdr>
    </w:div>
    <w:div w:id="1054891760">
      <w:bodyDiv w:val="1"/>
      <w:marLeft w:val="0"/>
      <w:marRight w:val="0"/>
      <w:marTop w:val="0"/>
      <w:marBottom w:val="0"/>
      <w:divBdr>
        <w:top w:val="none" w:sz="0" w:space="0" w:color="auto"/>
        <w:left w:val="none" w:sz="0" w:space="0" w:color="auto"/>
        <w:bottom w:val="none" w:sz="0" w:space="0" w:color="auto"/>
        <w:right w:val="none" w:sz="0" w:space="0" w:color="auto"/>
      </w:divBdr>
      <w:divsChild>
        <w:div w:id="2068843498">
          <w:marLeft w:val="0"/>
          <w:marRight w:val="0"/>
          <w:marTop w:val="0"/>
          <w:marBottom w:val="0"/>
          <w:divBdr>
            <w:top w:val="single" w:sz="8" w:space="1" w:color="auto"/>
            <w:left w:val="single" w:sz="8" w:space="4" w:color="auto"/>
            <w:bottom w:val="single" w:sz="8" w:space="1" w:color="auto"/>
            <w:right w:val="single" w:sz="8" w:space="4" w:color="auto"/>
          </w:divBdr>
        </w:div>
        <w:div w:id="1628660991">
          <w:marLeft w:val="0"/>
          <w:marRight w:val="0"/>
          <w:marTop w:val="0"/>
          <w:marBottom w:val="0"/>
          <w:divBdr>
            <w:top w:val="single" w:sz="8" w:space="1" w:color="auto"/>
            <w:left w:val="single" w:sz="8" w:space="4" w:color="auto"/>
            <w:bottom w:val="single" w:sz="8" w:space="1" w:color="auto"/>
            <w:right w:val="single" w:sz="8" w:space="4" w:color="auto"/>
          </w:divBdr>
        </w:div>
      </w:divsChild>
    </w:div>
    <w:div w:id="1070275206">
      <w:bodyDiv w:val="1"/>
      <w:marLeft w:val="0"/>
      <w:marRight w:val="0"/>
      <w:marTop w:val="0"/>
      <w:marBottom w:val="0"/>
      <w:divBdr>
        <w:top w:val="none" w:sz="0" w:space="0" w:color="auto"/>
        <w:left w:val="none" w:sz="0" w:space="0" w:color="auto"/>
        <w:bottom w:val="none" w:sz="0" w:space="0" w:color="auto"/>
        <w:right w:val="none" w:sz="0" w:space="0" w:color="auto"/>
      </w:divBdr>
      <w:divsChild>
        <w:div w:id="1789542624">
          <w:marLeft w:val="0"/>
          <w:marRight w:val="0"/>
          <w:marTop w:val="0"/>
          <w:marBottom w:val="0"/>
          <w:divBdr>
            <w:top w:val="single" w:sz="8" w:space="1" w:color="auto"/>
            <w:left w:val="single" w:sz="8" w:space="4" w:color="auto"/>
            <w:bottom w:val="single" w:sz="8" w:space="1" w:color="auto"/>
            <w:right w:val="single" w:sz="8" w:space="4" w:color="auto"/>
          </w:divBdr>
        </w:div>
        <w:div w:id="1733654425">
          <w:marLeft w:val="0"/>
          <w:marRight w:val="0"/>
          <w:marTop w:val="0"/>
          <w:marBottom w:val="0"/>
          <w:divBdr>
            <w:top w:val="single" w:sz="8" w:space="1" w:color="auto"/>
            <w:left w:val="single" w:sz="8" w:space="4" w:color="auto"/>
            <w:bottom w:val="single" w:sz="8" w:space="1" w:color="auto"/>
            <w:right w:val="single" w:sz="8" w:space="4" w:color="auto"/>
          </w:divBdr>
        </w:div>
      </w:divsChild>
    </w:div>
    <w:div w:id="1167984051">
      <w:bodyDiv w:val="1"/>
      <w:marLeft w:val="0"/>
      <w:marRight w:val="0"/>
      <w:marTop w:val="0"/>
      <w:marBottom w:val="0"/>
      <w:divBdr>
        <w:top w:val="none" w:sz="0" w:space="0" w:color="auto"/>
        <w:left w:val="none" w:sz="0" w:space="0" w:color="auto"/>
        <w:bottom w:val="none" w:sz="0" w:space="0" w:color="auto"/>
        <w:right w:val="none" w:sz="0" w:space="0" w:color="auto"/>
      </w:divBdr>
    </w:div>
    <w:div w:id="1170875391">
      <w:bodyDiv w:val="1"/>
      <w:marLeft w:val="0"/>
      <w:marRight w:val="0"/>
      <w:marTop w:val="0"/>
      <w:marBottom w:val="0"/>
      <w:divBdr>
        <w:top w:val="none" w:sz="0" w:space="0" w:color="auto"/>
        <w:left w:val="none" w:sz="0" w:space="0" w:color="auto"/>
        <w:bottom w:val="none" w:sz="0" w:space="0" w:color="auto"/>
        <w:right w:val="none" w:sz="0" w:space="0" w:color="auto"/>
      </w:divBdr>
    </w:div>
    <w:div w:id="1195267698">
      <w:bodyDiv w:val="1"/>
      <w:marLeft w:val="0"/>
      <w:marRight w:val="0"/>
      <w:marTop w:val="0"/>
      <w:marBottom w:val="0"/>
      <w:divBdr>
        <w:top w:val="none" w:sz="0" w:space="0" w:color="auto"/>
        <w:left w:val="none" w:sz="0" w:space="0" w:color="auto"/>
        <w:bottom w:val="none" w:sz="0" w:space="0" w:color="auto"/>
        <w:right w:val="none" w:sz="0" w:space="0" w:color="auto"/>
      </w:divBdr>
      <w:divsChild>
        <w:div w:id="1546411079">
          <w:marLeft w:val="0"/>
          <w:marRight w:val="0"/>
          <w:marTop w:val="0"/>
          <w:marBottom w:val="0"/>
          <w:divBdr>
            <w:top w:val="single" w:sz="8" w:space="1" w:color="auto"/>
            <w:left w:val="single" w:sz="8" w:space="4" w:color="auto"/>
            <w:bottom w:val="single" w:sz="8" w:space="1" w:color="auto"/>
            <w:right w:val="single" w:sz="8" w:space="4" w:color="auto"/>
          </w:divBdr>
        </w:div>
      </w:divsChild>
    </w:div>
    <w:div w:id="1198422138">
      <w:bodyDiv w:val="1"/>
      <w:marLeft w:val="0"/>
      <w:marRight w:val="0"/>
      <w:marTop w:val="0"/>
      <w:marBottom w:val="0"/>
      <w:divBdr>
        <w:top w:val="none" w:sz="0" w:space="0" w:color="auto"/>
        <w:left w:val="none" w:sz="0" w:space="0" w:color="auto"/>
        <w:bottom w:val="none" w:sz="0" w:space="0" w:color="auto"/>
        <w:right w:val="none" w:sz="0" w:space="0" w:color="auto"/>
      </w:divBdr>
      <w:divsChild>
        <w:div w:id="1330131942">
          <w:marLeft w:val="0"/>
          <w:marRight w:val="0"/>
          <w:marTop w:val="0"/>
          <w:marBottom w:val="0"/>
          <w:divBdr>
            <w:top w:val="single" w:sz="8" w:space="1" w:color="auto"/>
            <w:left w:val="single" w:sz="8" w:space="4" w:color="auto"/>
            <w:bottom w:val="single" w:sz="8" w:space="1" w:color="auto"/>
            <w:right w:val="single" w:sz="8" w:space="4" w:color="auto"/>
          </w:divBdr>
        </w:div>
      </w:divsChild>
    </w:div>
    <w:div w:id="1239444518">
      <w:bodyDiv w:val="1"/>
      <w:marLeft w:val="0"/>
      <w:marRight w:val="0"/>
      <w:marTop w:val="0"/>
      <w:marBottom w:val="0"/>
      <w:divBdr>
        <w:top w:val="none" w:sz="0" w:space="0" w:color="auto"/>
        <w:left w:val="none" w:sz="0" w:space="0" w:color="auto"/>
        <w:bottom w:val="none" w:sz="0" w:space="0" w:color="auto"/>
        <w:right w:val="none" w:sz="0" w:space="0" w:color="auto"/>
      </w:divBdr>
    </w:div>
    <w:div w:id="1454981020">
      <w:bodyDiv w:val="1"/>
      <w:marLeft w:val="0"/>
      <w:marRight w:val="0"/>
      <w:marTop w:val="0"/>
      <w:marBottom w:val="0"/>
      <w:divBdr>
        <w:top w:val="none" w:sz="0" w:space="0" w:color="auto"/>
        <w:left w:val="none" w:sz="0" w:space="0" w:color="auto"/>
        <w:bottom w:val="none" w:sz="0" w:space="0" w:color="auto"/>
        <w:right w:val="none" w:sz="0" w:space="0" w:color="auto"/>
      </w:divBdr>
    </w:div>
    <w:div w:id="1493568452">
      <w:bodyDiv w:val="1"/>
      <w:marLeft w:val="0"/>
      <w:marRight w:val="0"/>
      <w:marTop w:val="0"/>
      <w:marBottom w:val="0"/>
      <w:divBdr>
        <w:top w:val="none" w:sz="0" w:space="0" w:color="auto"/>
        <w:left w:val="none" w:sz="0" w:space="0" w:color="auto"/>
        <w:bottom w:val="none" w:sz="0" w:space="0" w:color="auto"/>
        <w:right w:val="none" w:sz="0" w:space="0" w:color="auto"/>
      </w:divBdr>
    </w:div>
    <w:div w:id="1564290201">
      <w:bodyDiv w:val="1"/>
      <w:marLeft w:val="0"/>
      <w:marRight w:val="0"/>
      <w:marTop w:val="0"/>
      <w:marBottom w:val="0"/>
      <w:divBdr>
        <w:top w:val="none" w:sz="0" w:space="0" w:color="auto"/>
        <w:left w:val="none" w:sz="0" w:space="0" w:color="auto"/>
        <w:bottom w:val="none" w:sz="0" w:space="0" w:color="auto"/>
        <w:right w:val="none" w:sz="0" w:space="0" w:color="auto"/>
      </w:divBdr>
    </w:div>
    <w:div w:id="1644386558">
      <w:bodyDiv w:val="1"/>
      <w:marLeft w:val="0"/>
      <w:marRight w:val="0"/>
      <w:marTop w:val="0"/>
      <w:marBottom w:val="0"/>
      <w:divBdr>
        <w:top w:val="none" w:sz="0" w:space="0" w:color="auto"/>
        <w:left w:val="none" w:sz="0" w:space="0" w:color="auto"/>
        <w:bottom w:val="none" w:sz="0" w:space="0" w:color="auto"/>
        <w:right w:val="none" w:sz="0" w:space="0" w:color="auto"/>
      </w:divBdr>
      <w:divsChild>
        <w:div w:id="288827736">
          <w:marLeft w:val="0"/>
          <w:marRight w:val="0"/>
          <w:marTop w:val="0"/>
          <w:marBottom w:val="0"/>
          <w:divBdr>
            <w:top w:val="single" w:sz="8" w:space="1" w:color="auto"/>
            <w:left w:val="single" w:sz="8" w:space="4" w:color="auto"/>
            <w:bottom w:val="single" w:sz="8" w:space="1" w:color="auto"/>
            <w:right w:val="single" w:sz="8" w:space="4" w:color="auto"/>
          </w:divBdr>
        </w:div>
        <w:div w:id="1172255608">
          <w:marLeft w:val="0"/>
          <w:marRight w:val="0"/>
          <w:marTop w:val="0"/>
          <w:marBottom w:val="0"/>
          <w:divBdr>
            <w:top w:val="single" w:sz="8" w:space="1" w:color="auto"/>
            <w:left w:val="single" w:sz="8" w:space="4" w:color="auto"/>
            <w:bottom w:val="single" w:sz="8" w:space="1" w:color="auto"/>
            <w:right w:val="single" w:sz="8" w:space="4" w:color="auto"/>
          </w:divBdr>
        </w:div>
      </w:divsChild>
    </w:div>
    <w:div w:id="1764453916">
      <w:bodyDiv w:val="1"/>
      <w:marLeft w:val="0"/>
      <w:marRight w:val="0"/>
      <w:marTop w:val="0"/>
      <w:marBottom w:val="0"/>
      <w:divBdr>
        <w:top w:val="none" w:sz="0" w:space="0" w:color="auto"/>
        <w:left w:val="none" w:sz="0" w:space="0" w:color="auto"/>
        <w:bottom w:val="none" w:sz="0" w:space="0" w:color="auto"/>
        <w:right w:val="none" w:sz="0" w:space="0" w:color="auto"/>
      </w:divBdr>
    </w:div>
    <w:div w:id="1795908589">
      <w:bodyDiv w:val="1"/>
      <w:marLeft w:val="0"/>
      <w:marRight w:val="0"/>
      <w:marTop w:val="0"/>
      <w:marBottom w:val="0"/>
      <w:divBdr>
        <w:top w:val="none" w:sz="0" w:space="0" w:color="auto"/>
        <w:left w:val="none" w:sz="0" w:space="0" w:color="auto"/>
        <w:bottom w:val="none" w:sz="0" w:space="0" w:color="auto"/>
        <w:right w:val="none" w:sz="0" w:space="0" w:color="auto"/>
      </w:divBdr>
    </w:div>
    <w:div w:id="1806465173">
      <w:bodyDiv w:val="1"/>
      <w:marLeft w:val="0"/>
      <w:marRight w:val="0"/>
      <w:marTop w:val="0"/>
      <w:marBottom w:val="0"/>
      <w:divBdr>
        <w:top w:val="none" w:sz="0" w:space="0" w:color="auto"/>
        <w:left w:val="none" w:sz="0" w:space="0" w:color="auto"/>
        <w:bottom w:val="none" w:sz="0" w:space="0" w:color="auto"/>
        <w:right w:val="none" w:sz="0" w:space="0" w:color="auto"/>
      </w:divBdr>
      <w:divsChild>
        <w:div w:id="88738481">
          <w:marLeft w:val="0"/>
          <w:marRight w:val="0"/>
          <w:marTop w:val="0"/>
          <w:marBottom w:val="0"/>
          <w:divBdr>
            <w:top w:val="single" w:sz="8" w:space="1" w:color="auto"/>
            <w:left w:val="single" w:sz="8" w:space="4" w:color="auto"/>
            <w:bottom w:val="single" w:sz="8" w:space="1" w:color="auto"/>
            <w:right w:val="single" w:sz="8" w:space="4" w:color="auto"/>
          </w:divBdr>
        </w:div>
      </w:divsChild>
    </w:div>
    <w:div w:id="1899827380">
      <w:bodyDiv w:val="1"/>
      <w:marLeft w:val="0"/>
      <w:marRight w:val="0"/>
      <w:marTop w:val="0"/>
      <w:marBottom w:val="0"/>
      <w:divBdr>
        <w:top w:val="none" w:sz="0" w:space="0" w:color="auto"/>
        <w:left w:val="none" w:sz="0" w:space="0" w:color="auto"/>
        <w:bottom w:val="none" w:sz="0" w:space="0" w:color="auto"/>
        <w:right w:val="none" w:sz="0" w:space="0" w:color="auto"/>
      </w:divBdr>
    </w:div>
    <w:div w:id="2003266004">
      <w:bodyDiv w:val="1"/>
      <w:marLeft w:val="0"/>
      <w:marRight w:val="0"/>
      <w:marTop w:val="0"/>
      <w:marBottom w:val="0"/>
      <w:divBdr>
        <w:top w:val="none" w:sz="0" w:space="0" w:color="auto"/>
        <w:left w:val="none" w:sz="0" w:space="0" w:color="auto"/>
        <w:bottom w:val="none" w:sz="0" w:space="0" w:color="auto"/>
        <w:right w:val="none" w:sz="0" w:space="0" w:color="auto"/>
      </w:divBdr>
      <w:divsChild>
        <w:div w:id="319192109">
          <w:marLeft w:val="0"/>
          <w:marRight w:val="0"/>
          <w:marTop w:val="0"/>
          <w:marBottom w:val="0"/>
          <w:divBdr>
            <w:top w:val="single" w:sz="8" w:space="1" w:color="auto"/>
            <w:left w:val="single" w:sz="8" w:space="4" w:color="auto"/>
            <w:bottom w:val="single" w:sz="8" w:space="1" w:color="auto"/>
            <w:right w:val="single" w:sz="8" w:space="4" w:color="auto"/>
          </w:divBdr>
        </w:div>
        <w:div w:id="22752486">
          <w:marLeft w:val="0"/>
          <w:marRight w:val="0"/>
          <w:marTop w:val="0"/>
          <w:marBottom w:val="0"/>
          <w:divBdr>
            <w:top w:val="single" w:sz="8" w:space="1" w:color="auto"/>
            <w:left w:val="single" w:sz="8" w:space="4" w:color="auto"/>
            <w:bottom w:val="single" w:sz="8" w:space="1" w:color="auto"/>
            <w:right w:val="single" w:sz="8" w:space="4"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ansm.sante.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2152</Words>
  <Characters>11841</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dc:creator>
  <cp:keywords/>
  <dc:description/>
  <cp:lastModifiedBy>stagiaire</cp:lastModifiedBy>
  <cp:revision>2</cp:revision>
  <dcterms:created xsi:type="dcterms:W3CDTF">2019-01-29T14:56:00Z</dcterms:created>
  <dcterms:modified xsi:type="dcterms:W3CDTF">2019-01-29T14:56:00Z</dcterms:modified>
</cp:coreProperties>
</file>