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E6F5F" w14:textId="77777777" w:rsidR="00C620E1" w:rsidRPr="00C620E1" w:rsidRDefault="00C620E1" w:rsidP="00C62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Основные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этапы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западной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философии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:</w:t>
      </w:r>
    </w:p>
    <w:p w14:paraId="35D34F80" w14:textId="77777777" w:rsidR="00C620E1" w:rsidRPr="00C620E1" w:rsidRDefault="00C620E1" w:rsidP="00C620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Античная философия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(конец 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VII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-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VI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вв. до н.э. – 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VI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в. н.э.)</w:t>
      </w:r>
    </w:p>
    <w:p w14:paraId="069DBFFD" w14:textId="20824EEA" w:rsidR="00C620E1" w:rsidRPr="00C620E1" w:rsidRDefault="00C620E1" w:rsidP="00C620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Средневековая европейска</w:t>
      </w:r>
      <w:r w:rsidR="00986987" w:rsidRPr="00297DBD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я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 xml:space="preserve"> философия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V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-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XIV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вв.)</w:t>
      </w:r>
    </w:p>
    <w:p w14:paraId="6CDB0242" w14:textId="77777777" w:rsidR="00C620E1" w:rsidRPr="00C620E1" w:rsidRDefault="00C620E1" w:rsidP="00C620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Философия эпохи Возрождения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(конец 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XIV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- 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XVI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вв.)</w:t>
      </w:r>
    </w:p>
    <w:p w14:paraId="28F28468" w14:textId="77777777" w:rsidR="00C620E1" w:rsidRPr="00C620E1" w:rsidRDefault="00C620E1" w:rsidP="00C620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Философия Нового времени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XVII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- 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XIX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вв.)</w:t>
      </w:r>
    </w:p>
    <w:p w14:paraId="7ACE48F1" w14:textId="77777777" w:rsidR="00C620E1" w:rsidRPr="00C620E1" w:rsidRDefault="00C620E1" w:rsidP="00C620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 xml:space="preserve">Философия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XX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 xml:space="preserve"> в.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(множество направлений: феноменология, экзистенциализм, прагматизм, герменевтика, неопозитивизм, постмодернизм и др.)</w:t>
      </w:r>
    </w:p>
    <w:p w14:paraId="56D14A79" w14:textId="77777777" w:rsidR="00C620E1" w:rsidRPr="00C620E1" w:rsidRDefault="00C620E1" w:rsidP="00C620E1">
      <w:pPr>
        <w:spacing w:after="0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sz w:val="24"/>
          <w:szCs w:val="24"/>
        </w:rPr>
        <w:pict w14:anchorId="1A817BC9">
          <v:rect id="_x0000_i1067" style="width:0;height:1.5pt" o:hralign="center" o:hrstd="t" o:hr="t" fillcolor="#a0a0a0" stroked="f"/>
        </w:pict>
      </w:r>
    </w:p>
    <w:p w14:paraId="3622E6CA" w14:textId="77777777" w:rsidR="00C620E1" w:rsidRPr="00C620E1" w:rsidRDefault="00C620E1" w:rsidP="00904E01">
      <w:pPr>
        <w:pStyle w:val="HEADER1"/>
      </w:pPr>
      <w:r w:rsidRPr="00C620E1">
        <w:lastRenderedPageBreak/>
        <w:t>2.1. Античная философия (конец VII-VI вв. до н.э. – VI в. н.э.)</w:t>
      </w:r>
    </w:p>
    <w:p w14:paraId="73FC9D42" w14:textId="77777777" w:rsidR="00C620E1" w:rsidRPr="00C620E1" w:rsidRDefault="00C620E1" w:rsidP="00C62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Общая характеристика: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Стремление постичь сущность мира (Космоса), найти первооснову бытия, понять соотношение материального и идеального, исследовать познание, смысл жизни, мораль, справедливое общество. Развитие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диалектики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(учение о развитии) и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метафизики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(учение о началах бытия).</w:t>
      </w:r>
    </w:p>
    <w:p w14:paraId="3D29F0ED" w14:textId="77777777" w:rsidR="00C620E1" w:rsidRPr="00C620E1" w:rsidRDefault="00C620E1" w:rsidP="00C62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Периодизация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:</w:t>
      </w:r>
    </w:p>
    <w:p w14:paraId="0D0C88FF" w14:textId="77777777" w:rsidR="00C620E1" w:rsidRPr="00C620E1" w:rsidRDefault="00C620E1" w:rsidP="00C620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Философия ранней Греции (Архаический /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Досократический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период)</w:t>
      </w:r>
    </w:p>
    <w:p w14:paraId="34F04A65" w14:textId="77777777" w:rsidR="00C620E1" w:rsidRPr="00C620E1" w:rsidRDefault="00C620E1" w:rsidP="00C620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Философия классической Греции (Классический период)</w:t>
      </w:r>
    </w:p>
    <w:p w14:paraId="0162E188" w14:textId="77777777" w:rsidR="00C620E1" w:rsidRPr="00C620E1" w:rsidRDefault="00C620E1" w:rsidP="00C620E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Эллинистическая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философия</w:t>
      </w:r>
      <w:proofErr w:type="spellEnd"/>
    </w:p>
    <w:p w14:paraId="4972D3E8" w14:textId="77777777" w:rsidR="00C620E1" w:rsidRPr="00C620E1" w:rsidRDefault="00C620E1" w:rsidP="00C62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1. Философия ранней Греции (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Досократики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 xml:space="preserve">) (конец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VII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 xml:space="preserve"> – 1-я пол.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V в.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до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н.э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.):</w:t>
      </w:r>
    </w:p>
    <w:p w14:paraId="55383948" w14:textId="77777777" w:rsidR="00C620E1" w:rsidRPr="00C620E1" w:rsidRDefault="00C620E1" w:rsidP="00C620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Контекст: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Рост ремесла, торговли, переход к полисам, переход от мифа к рациональности.</w:t>
      </w:r>
    </w:p>
    <w:p w14:paraId="68FA67D4" w14:textId="77777777" w:rsidR="00C620E1" w:rsidRPr="00C620E1" w:rsidRDefault="00C620E1" w:rsidP="00C620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Центральная проблема: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Поиск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первоначала (архе)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– первоосновы, субстанции всего сущего.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Философов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называли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физиками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(physis -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природа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).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Мировоззрение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–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космоцентрическое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и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натуралистическое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696E26B3" w14:textId="77777777" w:rsidR="00C620E1" w:rsidRPr="00C620E1" w:rsidRDefault="00C620E1" w:rsidP="00C620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Основные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школы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 xml:space="preserve"> и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мыслители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:</w:t>
      </w:r>
    </w:p>
    <w:p w14:paraId="41CF9671" w14:textId="77777777" w:rsidR="00C620E1" w:rsidRPr="00C620E1" w:rsidRDefault="00C620E1" w:rsidP="00C620E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Милетская школа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VI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в. до н.э.): Поиск материального первоначала (стихии).</w:t>
      </w:r>
    </w:p>
    <w:p w14:paraId="53CB38BA" w14:textId="77777777" w:rsidR="00C620E1" w:rsidRPr="00C620E1" w:rsidRDefault="00C620E1" w:rsidP="00C620E1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Фалес: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Вода (влага – основа жизни).</w:t>
      </w:r>
    </w:p>
    <w:p w14:paraId="364C22F2" w14:textId="77777777" w:rsidR="00C620E1" w:rsidRPr="00C620E1" w:rsidRDefault="00C620E1" w:rsidP="00C620E1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Анаксимандр: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Апейрон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(беспредельное, неопределенное вещество) – ввел термин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"архе"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Апейрон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вечен, бесконечен, в вечном движении порождает противоположности и миры.</w:t>
      </w:r>
    </w:p>
    <w:p w14:paraId="21E55C8E" w14:textId="77777777" w:rsidR="00C620E1" w:rsidRPr="00C620E1" w:rsidRDefault="00C620E1" w:rsidP="00C620E1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Анаксимен: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Воздух (разрежение и сгущение порождают все вещи).</w:t>
      </w:r>
    </w:p>
    <w:p w14:paraId="771C87BA" w14:textId="77777777" w:rsidR="00C620E1" w:rsidRPr="00C620E1" w:rsidRDefault="00C620E1" w:rsidP="00C620E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Гераклит Эфесский: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Огонь как первоначало (символ вечного изменения).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Логос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– всеобщий закон, мировой Разум, управляющий всем. Все течет, все изменяется ("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panta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rhei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"). Борьба и единство противоположностей – основа бытия. Основоположник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диалектики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. Приоритет разума над чувствами в познании.</w:t>
      </w:r>
    </w:p>
    <w:p w14:paraId="1C8FEA1A" w14:textId="77777777" w:rsidR="00C620E1" w:rsidRPr="00C620E1" w:rsidRDefault="00C620E1" w:rsidP="00C620E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Элейская школа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VI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-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V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вв. до н.э.): Идея неизменного бытия.</w:t>
      </w:r>
    </w:p>
    <w:p w14:paraId="5814A0EA" w14:textId="77777777" w:rsidR="00C620E1" w:rsidRPr="00C620E1" w:rsidRDefault="00C620E1" w:rsidP="00C620E1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Парменид</w:t>
      </w:r>
      <w:proofErr w:type="gram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Существует</w:t>
      </w:r>
      <w:proofErr w:type="gram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только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Бытие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(единое, вечное, неподвижное, мыслимое), небытия нет. "Мыслить и быть – одно и то же". Различение пути истины (разум) и пути мнения (чувства).</w:t>
      </w:r>
    </w:p>
    <w:p w14:paraId="2A6E1710" w14:textId="77777777" w:rsidR="00C620E1" w:rsidRPr="00C620E1" w:rsidRDefault="00C620E1" w:rsidP="00C620E1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Зенон Элейский: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Защита учения Парменида через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апории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(парадоксы), показывающие противоречивость понятий движения и множественности (напр., "Ахиллес и черепаха", "Стрела").</w:t>
      </w:r>
    </w:p>
    <w:p w14:paraId="5C77836C" w14:textId="77777777" w:rsidR="00C620E1" w:rsidRPr="00C620E1" w:rsidRDefault="00C620E1" w:rsidP="00C620E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Пифагорейцы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(Пифагор): Число как основа всего, числовые гармонии в мире.</w:t>
      </w:r>
    </w:p>
    <w:p w14:paraId="6FF9B26E" w14:textId="77777777" w:rsidR="00C620E1" w:rsidRPr="00C620E1" w:rsidRDefault="00C620E1" w:rsidP="00C620E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Атомисты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(Левкипп, Демокрит): Первоначала –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атомы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(неделимые, вечные, неизменные частицы материи) и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пустота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(пространство для движения атомов). Атомы различаются формой, порядком, положением; их соединения образуют вещи. Движение – вечное свойство атомов.</w:t>
      </w:r>
    </w:p>
    <w:p w14:paraId="593F0AE3" w14:textId="77777777" w:rsidR="00C620E1" w:rsidRPr="00C620E1" w:rsidRDefault="00C620E1" w:rsidP="00C62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lastRenderedPageBreak/>
        <w:t xml:space="preserve">2. Философия классической Греции (2-я пол.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V – IV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вв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до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н.э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.):</w:t>
      </w:r>
    </w:p>
    <w:p w14:paraId="62919A14" w14:textId="77777777" w:rsidR="00C620E1" w:rsidRPr="00C620E1" w:rsidRDefault="00C620E1" w:rsidP="00C620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Контекст: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Расцвет полисной демократии.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Гуманистический поворот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– интерес к человеку.</w:t>
      </w:r>
    </w:p>
    <w:p w14:paraId="06D0D586" w14:textId="77777777" w:rsidR="00C620E1" w:rsidRPr="00C620E1" w:rsidRDefault="00C620E1" w:rsidP="00C620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Основные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школы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 xml:space="preserve"> и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мыслители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:</w:t>
      </w:r>
    </w:p>
    <w:p w14:paraId="149C2A82" w14:textId="77777777" w:rsidR="00C620E1" w:rsidRPr="00C620E1" w:rsidRDefault="00C620E1" w:rsidP="00C620E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Софисты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(Протагор,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Горгий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): Учителя мудрости, риторики, диалектики (как искусства спора). </w:t>
      </w: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Протагор: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"Человек есть мера всех вещей" (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релятивизм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– истина относительна).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Горгий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Аргументы в пользу непознаваемости мира (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агностицизм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).</w:t>
      </w:r>
    </w:p>
    <w:p w14:paraId="461772E0" w14:textId="77777777" w:rsidR="00C620E1" w:rsidRPr="00C620E1" w:rsidRDefault="00C620E1" w:rsidP="00C620E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Сократ: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Поворот к этике. "Познай самого себя". Метод –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диалектика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майевтика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– "повивальное искусство" рождения истины через диалог).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Сущность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человека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–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душа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/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разум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Добродетель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–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это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знание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0C9ED751" w14:textId="77777777" w:rsidR="00C620E1" w:rsidRPr="00C620E1" w:rsidRDefault="00C620E1" w:rsidP="00C620E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Платон: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Объективный идеализм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. Два мира: мир вечных, неизменных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идей (эйдосов)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– истинное бытие, постигаемое разумом; и мир чувственных вещей – изменчивый, преходящий, лишь тень идей. Вещи причастны идеям. Иерархия идей во главе с идеей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Блага (Единого)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Душа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бессмертна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,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познание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–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припоминание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идей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Идеальное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государство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("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Государство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").</w:t>
      </w:r>
    </w:p>
    <w:p w14:paraId="44B6ED08" w14:textId="77777777" w:rsidR="00C620E1" w:rsidRPr="00C620E1" w:rsidRDefault="00C620E1" w:rsidP="00C620E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Аристотель: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Ученик Платона, критика учения об идеях. Истинное бытие – единичная вещь (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первая сущность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). Вещь – единство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материи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(потенция, субстрат) и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формы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(актуальность, сущность).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Четыре причины: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материальная, формальная, действующая (движущая), целевая (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телеология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– учение о цели). Учение о душе: душа –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энтелехия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(форма) живого тела; типы души (растительная, животная, разумная). Основатель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формальной логики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(силлогистика, законы мышления).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Корреспондентная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 xml:space="preserve"> теория истины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(соответствие мысли действительности). Этика (учение о добродетели как середине). Политика (анализ форм государства).</w:t>
      </w:r>
    </w:p>
    <w:p w14:paraId="38B024FF" w14:textId="77777777" w:rsidR="00C620E1" w:rsidRPr="00C620E1" w:rsidRDefault="00C620E1" w:rsidP="00C620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 xml:space="preserve">3. Эллинистическая философия (конец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IV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 xml:space="preserve"> в. до н.э. –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VI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 xml:space="preserve"> в. н.э.):</w:t>
      </w:r>
    </w:p>
    <w:p w14:paraId="5888235A" w14:textId="77777777" w:rsidR="00C620E1" w:rsidRPr="00C620E1" w:rsidRDefault="00C620E1" w:rsidP="00C620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Контекст: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Империя Александра, эллинистические государства, Римская империя.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Утрата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полисной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идентичности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Фокус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на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индивидуальной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этике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,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поиске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счастья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79C10FEE" w14:textId="77777777" w:rsidR="00C620E1" w:rsidRPr="00C620E1" w:rsidRDefault="00C620E1" w:rsidP="00C620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Основные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школы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:</w:t>
      </w:r>
    </w:p>
    <w:p w14:paraId="7E8D0E4D" w14:textId="77777777" w:rsidR="00C620E1" w:rsidRPr="00C620E1" w:rsidRDefault="00C620E1" w:rsidP="00C620E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Стоицизм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(Зенон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Китийский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, Сенека, Эпиктет, Марк Аврелий)</w:t>
      </w:r>
      <w:proofErr w:type="gramStart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: Жить</w:t>
      </w:r>
      <w:proofErr w:type="gram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 согласии с природой/Логосом.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Высшее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благо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–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добродетель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Апатия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(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бесстрастие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).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Этика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долга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Космополитизм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046A8F18" w14:textId="77777777" w:rsidR="00C620E1" w:rsidRPr="00C620E1" w:rsidRDefault="00C620E1" w:rsidP="00C620E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Эпикуреизм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(Эпикур, Лукреций Кар): Цель жизни – удовольствие, понимаемое как отсутствие страданий (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телесн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.) и тревог (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душевн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.) –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атараксия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Умеренность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,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дружба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,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знание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Атомизм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07004D96" w14:textId="77777777" w:rsidR="00C620E1" w:rsidRPr="00C620E1" w:rsidRDefault="00C620E1" w:rsidP="00C620E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Скептицизм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(Пиррон, Секст Эмпирик): Сомнение в возможности достоверного знания.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Эпохе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(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воздержание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от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суждений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)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как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путь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к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атараксии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(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невозмутимости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).</w:t>
      </w:r>
    </w:p>
    <w:p w14:paraId="31AD1A02" w14:textId="77777777" w:rsidR="00C620E1" w:rsidRPr="00C620E1" w:rsidRDefault="00C620E1" w:rsidP="00C620E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Кинизм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(Антисфен, Диоген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Синопский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): Аскетизм, презрение к условностям, богатству, удовольствиям.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Автаркия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(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самодостаточность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).</w:t>
      </w:r>
    </w:p>
    <w:p w14:paraId="58CB8023" w14:textId="77777777" w:rsidR="00C620E1" w:rsidRPr="00C620E1" w:rsidRDefault="00C620E1" w:rsidP="00C620E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Неоплатонизм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(Плотин, Порфирий, Прокл): Синтез античной мысли (особенно Платона). Учение об эманации (истечении) всего сущего из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сверхбытийного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Единого (Блага)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через Ум (Нус) и 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lastRenderedPageBreak/>
        <w:t>Мировую Душу к материи. Цель – мистическое восхождение души к Единому. Завершение античной философии.</w:t>
      </w:r>
    </w:p>
    <w:p w14:paraId="11FFAE83" w14:textId="77777777" w:rsidR="00C620E1" w:rsidRPr="00C620E1" w:rsidRDefault="00C620E1" w:rsidP="00C620E1">
      <w:pPr>
        <w:spacing w:after="0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sz w:val="24"/>
          <w:szCs w:val="24"/>
        </w:rPr>
        <w:pict w14:anchorId="7476A096">
          <v:rect id="_x0000_i1068" style="width:0;height:1.5pt" o:hralign="center" o:hrstd="t" o:hr="t" fillcolor="#a0a0a0" stroked="f"/>
        </w:pict>
      </w:r>
    </w:p>
    <w:p w14:paraId="18D68B5E" w14:textId="77777777" w:rsidR="00C620E1" w:rsidRPr="00C620E1" w:rsidRDefault="00C620E1" w:rsidP="00904E01">
      <w:pPr>
        <w:pStyle w:val="HEADER1"/>
      </w:pPr>
      <w:r w:rsidRPr="00C620E1">
        <w:lastRenderedPageBreak/>
        <w:t>2.2. Философия Средних веков (V-XIV вв.)</w:t>
      </w:r>
    </w:p>
    <w:p w14:paraId="79AD5C54" w14:textId="77777777" w:rsidR="00C620E1" w:rsidRPr="00C620E1" w:rsidRDefault="00C620E1" w:rsidP="00C62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Общая характеристика: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Тесная связь с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теологией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(христианской).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Теоцентризм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(Бог в центре).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Монотеизм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Креационизм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(учение о сотворении мира Богом из ничего).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Провиденциализм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(вера в Божественное провидение, управляющее историей).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Эсхатологизм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(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учение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о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конечных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судьбах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мира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и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человека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).</w:t>
      </w:r>
    </w:p>
    <w:p w14:paraId="0ABBF1CA" w14:textId="77777777" w:rsidR="00C620E1" w:rsidRPr="00C620E1" w:rsidRDefault="00C620E1" w:rsidP="00C62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Периодизация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:</w:t>
      </w:r>
    </w:p>
    <w:p w14:paraId="67377BD1" w14:textId="77777777" w:rsidR="00C620E1" w:rsidRPr="00C620E1" w:rsidRDefault="00C620E1" w:rsidP="00C620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Патристика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II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-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VIII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вв.): Деятельность "отцов Церкви", формирование догматики.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Аврелий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Августин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5695EBEC" w14:textId="77777777" w:rsidR="00C620E1" w:rsidRPr="00C620E1" w:rsidRDefault="00C620E1" w:rsidP="00C620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Схоластика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IX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-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XIV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вв.): "Школьная философия", рациональное обоснование веры, систематизация.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Ансельм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Кентерберийский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 xml:space="preserve">,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Пьер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Абеляр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 xml:space="preserve">,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Фома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Аквинский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 xml:space="preserve">,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Уильям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</w:rPr>
        <w:t>Оккам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5088A542" w14:textId="77777777" w:rsidR="00C620E1" w:rsidRPr="00C620E1" w:rsidRDefault="00C620E1" w:rsidP="00C620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Центральные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проблемы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:</w:t>
      </w:r>
    </w:p>
    <w:p w14:paraId="2538BDBA" w14:textId="77777777" w:rsidR="00C620E1" w:rsidRPr="00C620E1" w:rsidRDefault="00C620E1" w:rsidP="00C620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Соотношение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веры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и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разума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:</w:t>
      </w:r>
    </w:p>
    <w:p w14:paraId="0CD35FDD" w14:textId="77777777" w:rsidR="00C620E1" w:rsidRPr="00C620E1" w:rsidRDefault="00C620E1" w:rsidP="00C620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Вера выше разума, разум служит вере ("Философия – служанка богословия").</w:t>
      </w:r>
    </w:p>
    <w:p w14:paraId="24116C37" w14:textId="77777777" w:rsidR="00C620E1" w:rsidRPr="00C620E1" w:rsidRDefault="00C620E1" w:rsidP="00C620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Гармония веры и разума (Августин: "верую, чтобы понимать"; Фома Аквинский: истины разума и откровения не противоречат друг другу).</w:t>
      </w:r>
    </w:p>
    <w:p w14:paraId="4B714608" w14:textId="77777777" w:rsidR="00C620E1" w:rsidRPr="00C620E1" w:rsidRDefault="00C620E1" w:rsidP="00C620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Теория "двойственной истины" (у философии и теологии свои истины, иногда противоречащие друг другу).</w:t>
      </w:r>
    </w:p>
    <w:p w14:paraId="539888C2" w14:textId="77777777" w:rsidR="00C620E1" w:rsidRPr="00C620E1" w:rsidRDefault="00C620E1" w:rsidP="00C620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Проблема универсалий (общих понятий)</w:t>
      </w:r>
      <w:proofErr w:type="gram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Существуют</w:t>
      </w:r>
      <w:proofErr w:type="gram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ли общие понятия (род, вид) реально или только в уме/языке?</w:t>
      </w:r>
    </w:p>
    <w:p w14:paraId="1DC34AE1" w14:textId="77777777" w:rsidR="00C620E1" w:rsidRPr="00C620E1" w:rsidRDefault="00C620E1" w:rsidP="00C620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Реализм: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Универсалии существуют реально. </w:t>
      </w: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Крайний: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до вещей (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ante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rem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), как идеи у Платона (Ансельм Кентерберийский). </w:t>
      </w: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Умеренный: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 вещах (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in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re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), как формы у Аристотеля (Фома Аквинский).</w:t>
      </w:r>
    </w:p>
    <w:p w14:paraId="681C4964" w14:textId="77777777" w:rsidR="00C620E1" w:rsidRPr="00C620E1" w:rsidRDefault="00C620E1" w:rsidP="00C620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Номинализм</w:t>
      </w:r>
      <w:proofErr w:type="gram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Реально</w:t>
      </w:r>
      <w:proofErr w:type="gram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существуют только единичные вещи. Универсалии – лишь имена (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nomina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) или знаки. </w:t>
      </w: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Крайний: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универсалии – "дуновения голоса". </w:t>
      </w: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Умеренный (концептуализм):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универсалии – понятия (концепты) в уме (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post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rem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) (Уильям Оккам, Пьер Абеляр).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"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Бритва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Оккама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"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: "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Не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следует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умножать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сущности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без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необходимости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".</w:t>
      </w:r>
    </w:p>
    <w:p w14:paraId="20386F40" w14:textId="77777777" w:rsidR="00C620E1" w:rsidRPr="00C620E1" w:rsidRDefault="00C620E1" w:rsidP="00C620E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Проблема добра и зла, свободы воли:</w:t>
      </w:r>
    </w:p>
    <w:p w14:paraId="3010AFA3" w14:textId="77777777" w:rsidR="00C620E1" w:rsidRPr="00C620E1" w:rsidRDefault="00C620E1" w:rsidP="00C620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Августин: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Зло – не субстанция, а недостаток, умаление добра, результат неправильного использования свободной воли человеком (грехопадение). Источник зла – в воле человека, отвернувшейся от Бога. Важность совести.</w:t>
      </w:r>
    </w:p>
    <w:p w14:paraId="0B2EBB56" w14:textId="77777777" w:rsidR="00C620E1" w:rsidRPr="00C620E1" w:rsidRDefault="00C620E1" w:rsidP="00C620E1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Фома Аквинский: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Зло как отсутствие должного блага. Допускается Богом ради полноты и совершенства вселенной.</w:t>
      </w:r>
    </w:p>
    <w:p w14:paraId="1AD591C9" w14:textId="77777777" w:rsidR="00C620E1" w:rsidRPr="00C620E1" w:rsidRDefault="00C620E1" w:rsidP="00C620E1">
      <w:pPr>
        <w:spacing w:after="0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sz w:val="24"/>
          <w:szCs w:val="24"/>
        </w:rPr>
        <w:pict w14:anchorId="05FBA124">
          <v:rect id="_x0000_i1069" style="width:0;height:1.5pt" o:hralign="center" o:hrstd="t" o:hr="t" fillcolor="#a0a0a0" stroked="f"/>
        </w:pict>
      </w:r>
    </w:p>
    <w:p w14:paraId="0E4680B3" w14:textId="77777777" w:rsidR="00C620E1" w:rsidRPr="00C620E1" w:rsidRDefault="00C620E1" w:rsidP="00904E01">
      <w:pPr>
        <w:pStyle w:val="HEADER1"/>
      </w:pPr>
      <w:r w:rsidRPr="00C620E1">
        <w:lastRenderedPageBreak/>
        <w:t>2.3. Философия эпохи Возрождения (Ренессанс) (конец XIV – XVI вв.)</w:t>
      </w:r>
    </w:p>
    <w:p w14:paraId="41C3FABD" w14:textId="77777777" w:rsidR="00C620E1" w:rsidRPr="00C620E1" w:rsidRDefault="00C620E1" w:rsidP="00C620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Общая характеристика: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Переходный период. Возрождение интереса к античности.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Гуманизм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(человек как высшая ценность).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Антропоцентризм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(человек в центре внимания). Секуляризация (освобождение от церковного диктата). Интерес к природе, искусству, науке.</w:t>
      </w:r>
    </w:p>
    <w:p w14:paraId="167708D8" w14:textId="77777777" w:rsidR="00C620E1" w:rsidRPr="00C620E1" w:rsidRDefault="00C620E1" w:rsidP="00C620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Ключевые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идеи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и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черты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:</w:t>
      </w:r>
    </w:p>
    <w:p w14:paraId="6F9AF453" w14:textId="77777777" w:rsidR="00C620E1" w:rsidRPr="00C620E1" w:rsidRDefault="00C620E1" w:rsidP="00C620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Пантеизм: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Отождествление Бога и природы, Бог растворен в мире (особенно у натурфилософов).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Природа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обожествляется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269BF44A" w14:textId="77777777" w:rsidR="00C620E1" w:rsidRPr="00C620E1" w:rsidRDefault="00C620E1" w:rsidP="00C620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Критика схоластики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. Отделение философии от теологии.</w:t>
      </w:r>
    </w:p>
    <w:p w14:paraId="47F77028" w14:textId="77777777" w:rsidR="00C620E1" w:rsidRPr="00C620E1" w:rsidRDefault="00C620E1" w:rsidP="00C620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Натурфилософия: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Стремление понять природу через наблюдение, опыт, математику.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Идея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естественной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причинности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7A968DFD" w14:textId="77777777" w:rsidR="00C620E1" w:rsidRPr="00C620E1" w:rsidRDefault="00C620E1" w:rsidP="00C620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Индивидуализм: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Акцент на уникальности, творческом потенциале, свободе личности.</w:t>
      </w:r>
    </w:p>
    <w:p w14:paraId="7CD20C7B" w14:textId="77777777" w:rsidR="00C620E1" w:rsidRPr="00C620E1" w:rsidRDefault="00C620E1" w:rsidP="00C620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Социально-политические учения: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Поиск справедливого устройства общества, анализ власти.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Идея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историчности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социальных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институтов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2135C857" w14:textId="77777777" w:rsidR="00C620E1" w:rsidRPr="00C620E1" w:rsidRDefault="00C620E1" w:rsidP="00C620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Основные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мыслители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:</w:t>
      </w:r>
    </w:p>
    <w:p w14:paraId="27537C9C" w14:textId="77777777" w:rsidR="00C620E1" w:rsidRPr="00C620E1" w:rsidRDefault="00C620E1" w:rsidP="00C620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Николай Кузанский: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Философ-переходник. Учение о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"ученом незнании"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(осознание ограниченности разума перед бесконечностью).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Бог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как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"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совпадение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противоположностей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"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Идеи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о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бесконечности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Вселенной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48E03FB1" w14:textId="77777777" w:rsidR="00C620E1" w:rsidRPr="00C620E1" w:rsidRDefault="00C620E1" w:rsidP="00C620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 xml:space="preserve">Джованни Пико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делла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Мирандола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Яркий гуманист. "Речь о достоинстве человека". Человек – творец самого себя, обладает свободой выбора своей природы.</w:t>
      </w:r>
    </w:p>
    <w:p w14:paraId="5DF84D07" w14:textId="77777777" w:rsidR="00C620E1" w:rsidRPr="00C620E1" w:rsidRDefault="00C620E1" w:rsidP="00C620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 xml:space="preserve">Эразм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Роттердамский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Гуманист, критик нравов ("Похвала глупости").</w:t>
      </w:r>
    </w:p>
    <w:p w14:paraId="19AFFCAE" w14:textId="77777777" w:rsidR="00C620E1" w:rsidRPr="00C620E1" w:rsidRDefault="00C620E1" w:rsidP="00C620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Никколо Макиавелли: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Основоположник светской политической науки. Государство – высшая ценность, цель оправдывает средства ("Государь").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Анализ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реальной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политики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,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не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зависящей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от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морали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и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религии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0F7D71B6" w14:textId="77777777" w:rsidR="00C620E1" w:rsidRPr="00C620E1" w:rsidRDefault="00C620E1" w:rsidP="00C620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 xml:space="preserve">Томас Мор,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Томмазо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 xml:space="preserve"> Кампанелла: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Социальные утопии ("Утопия", "Город Солнца").</w:t>
      </w:r>
    </w:p>
    <w:p w14:paraId="5A800611" w14:textId="77777777" w:rsidR="00C620E1" w:rsidRPr="00C620E1" w:rsidRDefault="00C620E1" w:rsidP="00C620E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Джордано Бруно: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Пантеист, развил идеи Коперника. Вселенная бесконечна, множественность миров. Природа божественна, самодостаточна. 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"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Природа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есть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Бог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в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вещах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".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Погиб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на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костре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инквизиции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7C75A7CB" w14:textId="77777777" w:rsidR="00C620E1" w:rsidRPr="00C620E1" w:rsidRDefault="00C620E1" w:rsidP="00C620E1">
      <w:pPr>
        <w:spacing w:after="0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sz w:val="24"/>
          <w:szCs w:val="24"/>
        </w:rPr>
        <w:pict w14:anchorId="2161A54A">
          <v:rect id="_x0000_i1070" style="width:0;height:1.5pt" o:hralign="center" o:hrstd="t" o:hr="t" fillcolor="#a0a0a0" stroked="f"/>
        </w:pict>
      </w:r>
    </w:p>
    <w:p w14:paraId="48B30CFC" w14:textId="77777777" w:rsidR="00C620E1" w:rsidRPr="00C620E1" w:rsidRDefault="00C620E1" w:rsidP="00904E01">
      <w:pPr>
        <w:pStyle w:val="HEADER1"/>
      </w:pPr>
      <w:r w:rsidRPr="00C620E1">
        <w:lastRenderedPageBreak/>
        <w:t>2.4. Философия Нового времени (XVII-XIX вв., фокус на XVII в.)</w:t>
      </w:r>
    </w:p>
    <w:p w14:paraId="1805EB4D" w14:textId="77777777" w:rsidR="00C620E1" w:rsidRPr="00C620E1" w:rsidRDefault="00C620E1" w:rsidP="00C620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Контекст: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Становление буржуазного общества, научная революция 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XVII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в. (Галилей, Кеплер, Ньютон), оптимизм в отношении познания и прогресса.</w:t>
      </w:r>
    </w:p>
    <w:p w14:paraId="3620B4F3" w14:textId="77777777" w:rsidR="00C620E1" w:rsidRPr="00C620E1" w:rsidRDefault="00C620E1" w:rsidP="00C620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Центральная проблема: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Разработка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метода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научного познания для достижения достоверной истины.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Практическая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направленность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("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Знание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–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сила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").</w:t>
      </w:r>
    </w:p>
    <w:p w14:paraId="1FCAAF29" w14:textId="77777777" w:rsidR="00C620E1" w:rsidRPr="00C620E1" w:rsidRDefault="00C620E1" w:rsidP="00C620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Основные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направления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:</w:t>
      </w:r>
    </w:p>
    <w:p w14:paraId="3DAE8C6A" w14:textId="77777777" w:rsidR="00C620E1" w:rsidRPr="00C620E1" w:rsidRDefault="00C620E1" w:rsidP="00C620E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Эмпиризм: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Источник знания – чувственный опыт.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Метод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–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индукция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,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эксперимент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6C4D9426" w14:textId="77777777" w:rsidR="00C620E1" w:rsidRPr="00C620E1" w:rsidRDefault="00C620E1" w:rsidP="00C620E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Фрэнсис Бэкон: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Родоначальник английского эмпиризма. "Знание – сила". Критика схоластики. Разработка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индуктивного метода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. Учение об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"идолах" (призраках)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сознания, мешающих познанию: идолы рода, пещеры, площади (рынка), театра.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Классификация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наук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7739673E" w14:textId="77777777" w:rsidR="00C620E1" w:rsidRPr="00C620E1" w:rsidRDefault="00C620E1" w:rsidP="00C620E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Томас Гоббс, Джон Локк, Дэвид Юм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(также представители эмпиризма).</w:t>
      </w:r>
    </w:p>
    <w:p w14:paraId="703AB606" w14:textId="77777777" w:rsidR="00C620E1" w:rsidRPr="00C620E1" w:rsidRDefault="00C620E1" w:rsidP="00C620E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Рационализм: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Источник достоверного знания – разум. Метод – дедукция из очевидных истин (аксиом, врожденных идей).</w:t>
      </w:r>
    </w:p>
    <w:p w14:paraId="1765F1CD" w14:textId="77777777" w:rsidR="00C620E1" w:rsidRPr="00C620E1" w:rsidRDefault="00C620E1" w:rsidP="00C620E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Рене Декарт: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Родоначальник рационализма. Радикальное сомнение как метод.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"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Cogito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 xml:space="preserve">,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ergo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 xml:space="preserve">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sum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"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("Мыслю, следовательно, существую") как несомненная истина.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Дуализм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(две субстанции: мыслящая – 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res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cogitans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, и протяженная – 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res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extensa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). Учение о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врожденных идеях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. 4 правила метода (очевидность, анализ, синтез, полнота).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Деизм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(Бог – творец, но не вмешивается в дела мира). Механицизм.</w:t>
      </w:r>
    </w:p>
    <w:p w14:paraId="3CFA156C" w14:textId="77777777" w:rsidR="00C620E1" w:rsidRPr="00C620E1" w:rsidRDefault="00C620E1" w:rsidP="00C620E1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Бенедикт Спиноза, Готфрид Вильгельм Лейбниц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(также представители рационализма).</w:t>
      </w:r>
    </w:p>
    <w:p w14:paraId="6114A2CE" w14:textId="77777777" w:rsidR="00C620E1" w:rsidRPr="00C620E1" w:rsidRDefault="00C620E1" w:rsidP="00C620E1">
      <w:pPr>
        <w:spacing w:after="0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sz w:val="24"/>
          <w:szCs w:val="24"/>
        </w:rPr>
        <w:pict w14:anchorId="3A0EDF1A">
          <v:rect id="_x0000_i1071" style="width:0;height:1.5pt" o:hralign="center" o:hrstd="t" o:hr="t" fillcolor="#a0a0a0" stroked="f"/>
        </w:pict>
      </w:r>
    </w:p>
    <w:p w14:paraId="6FB6991E" w14:textId="77777777" w:rsidR="00C620E1" w:rsidRPr="00C620E1" w:rsidRDefault="00C620E1" w:rsidP="00904E01">
      <w:pPr>
        <w:pStyle w:val="HEADER1"/>
      </w:pPr>
      <w:r w:rsidRPr="00C620E1">
        <w:lastRenderedPageBreak/>
        <w:t xml:space="preserve">2.5. </w:t>
      </w:r>
      <w:proofErr w:type="spellStart"/>
      <w:r w:rsidRPr="00C620E1">
        <w:t>Философия</w:t>
      </w:r>
      <w:proofErr w:type="spellEnd"/>
      <w:r w:rsidRPr="00C620E1">
        <w:t xml:space="preserve"> </w:t>
      </w:r>
      <w:proofErr w:type="spellStart"/>
      <w:r w:rsidRPr="00C620E1">
        <w:t>Просвещения</w:t>
      </w:r>
      <w:proofErr w:type="spellEnd"/>
      <w:r w:rsidRPr="00C620E1">
        <w:t xml:space="preserve"> (XVIII в.)</w:t>
      </w:r>
    </w:p>
    <w:p w14:paraId="4B1CFD66" w14:textId="77777777" w:rsidR="00C620E1" w:rsidRPr="00C620E1" w:rsidRDefault="00C620E1" w:rsidP="00C620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Контекст: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Распространение идей Нового времени, вера в разум, прогресс, образование.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Критика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феодализма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,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абсолютизма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,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церкви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Идеологическая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подготовка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революций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3232024E" w14:textId="77777777" w:rsidR="00C620E1" w:rsidRPr="00C620E1" w:rsidRDefault="00C620E1" w:rsidP="00C620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Ключевые идеи: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Культ Разума. Идея прогресса через просвещение. Естественные права человека (свобода, равенство). Критика религии (деизм, атеизм). Теория общественного договора. Механистический материализм. Тезис: "Мнения правят миром".</w:t>
      </w:r>
    </w:p>
    <w:p w14:paraId="438F326B" w14:textId="77777777" w:rsidR="00C620E1" w:rsidRPr="00C620E1" w:rsidRDefault="00C620E1" w:rsidP="00C620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Основные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мыслители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(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французское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Просвещение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):</w:t>
      </w:r>
    </w:p>
    <w:p w14:paraId="678E02AB" w14:textId="77777777" w:rsidR="00C620E1" w:rsidRPr="00C620E1" w:rsidRDefault="00C620E1" w:rsidP="00C620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Вольтер: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Борьба с религиозным фанатизмом, деспотизмом. Защита свободы слова, веротерпимости. Деизм.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Идеал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–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просвещенная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монархия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Мораль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основана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на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пользе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обществу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4E09451E" w14:textId="77777777" w:rsidR="00C620E1" w:rsidRPr="00C620E1" w:rsidRDefault="00C620E1" w:rsidP="00C620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Дени Дидро: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Материалист, атеист. Организатор и редактор "Энциклопедии". Материя вечна, разнообразна, обладает внутренним движением. Эволюционные идеи. Единство чувств и разума в познании. Важность опыта, гипотез. Нравственность не обязательно связана с религией, основана на пользе обществу, "нравственном чувстве".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Вера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в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силу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разума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для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создания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справедливого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общества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54AD786C" w14:textId="77777777" w:rsidR="00C620E1" w:rsidRPr="00C620E1" w:rsidRDefault="00C620E1" w:rsidP="00C620E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Жан-Жак Руссо: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Особая фигура. Критика цивилизации, науки и искусства как источников порчи нравов. Призыв "Назад к природе!". Источник неравенства – частная собственность. Теория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общественного договора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: суверенитет народа,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"общая воля"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как основа государства. Цель государства – свобода и равенство. Деизм, основанный на чувстве. Вера в природную доброту человека.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Влияние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на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педагогику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,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политику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1DF1AFFD" w14:textId="77777777" w:rsidR="00C620E1" w:rsidRPr="00C620E1" w:rsidRDefault="00C620E1" w:rsidP="00C620E1">
      <w:pPr>
        <w:spacing w:after="0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sz w:val="24"/>
          <w:szCs w:val="24"/>
        </w:rPr>
        <w:pict w14:anchorId="6791AC67">
          <v:rect id="_x0000_i1072" style="width:0;height:1.5pt" o:hralign="center" o:hrstd="t" o:hr="t" fillcolor="#a0a0a0" stroked="f"/>
        </w:pict>
      </w:r>
    </w:p>
    <w:p w14:paraId="5BF92DD6" w14:textId="77777777" w:rsidR="00C620E1" w:rsidRPr="00C620E1" w:rsidRDefault="00C620E1" w:rsidP="00904E01">
      <w:pPr>
        <w:pStyle w:val="HEADER1"/>
      </w:pPr>
      <w:r w:rsidRPr="00C620E1">
        <w:lastRenderedPageBreak/>
        <w:t>2.6. Немецкая классическая философия (конец XVIII – первая половина XIX в.)</w:t>
      </w:r>
    </w:p>
    <w:p w14:paraId="01605C0A" w14:textId="77777777" w:rsidR="00C620E1" w:rsidRPr="00C620E1" w:rsidRDefault="00C620E1" w:rsidP="00C620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Общая характеристика: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Вершина новоевропейского рационализма. Системность, наукообразность философии. Разработка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диалектики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как универсального метода и теории развития. История как разумный, закономерный процесс движения к свободе. Философия – "эпоха, схваченная в мысли" (Гегель).</w:t>
      </w:r>
    </w:p>
    <w:p w14:paraId="68B79152" w14:textId="77777777" w:rsidR="00C620E1" w:rsidRPr="00C620E1" w:rsidRDefault="00C620E1" w:rsidP="00C620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Основные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представители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:</w:t>
      </w:r>
    </w:p>
    <w:p w14:paraId="654EDEA4" w14:textId="77777777" w:rsidR="00C620E1" w:rsidRPr="00C620E1" w:rsidRDefault="00C620E1" w:rsidP="00C620E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Иммануил Кант: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Основоположник. "Критическая философия".</w:t>
      </w:r>
    </w:p>
    <w:p w14:paraId="1DC01571" w14:textId="77777777" w:rsidR="00C620E1" w:rsidRPr="00C620E1" w:rsidRDefault="00C620E1" w:rsidP="00C620E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Теория познания: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"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Коперниканский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переворот". Различение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явлений (феноменов)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и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"вещей-в-себе" (ноуменов)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. Знание – синтез чувственного опыта и априорных форм рассудка (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категорий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) и созерцания (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пространство и время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). Разум стремится к безусловному (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идеи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), но впадает в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антиномии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при выходе за пределы опыта.</w:t>
      </w:r>
    </w:p>
    <w:p w14:paraId="6D035E0C" w14:textId="77777777" w:rsidR="00C620E1" w:rsidRPr="00C620E1" w:rsidRDefault="00C620E1" w:rsidP="00C620E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Этика: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Автономная мораль, основанная на долге.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Категорический императив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(универсальный нравственный закон): "Поступай так, чтобы максима твоей воли могла стать всеобщим законом"; "Относись к человечеству... как к цели и никогда только как к средству".</w:t>
      </w:r>
    </w:p>
    <w:p w14:paraId="353BF5EF" w14:textId="77777777" w:rsidR="00C620E1" w:rsidRPr="00C620E1" w:rsidRDefault="00C620E1" w:rsidP="00C620E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Иоганн Готлиб Фихте: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Субъективный идеализм. Абсолютное "Я" как источник мира.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Философия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свободы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и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действия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5856AA2A" w14:textId="77777777" w:rsidR="00C620E1" w:rsidRPr="00C620E1" w:rsidRDefault="00C620E1" w:rsidP="00C620E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Фридрих Вильгельм Йозеф Шеллинг: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Объективный идеализм, философия тождества (духа и природы).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Натурфилософия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0FCAED05" w14:textId="77777777" w:rsidR="00C620E1" w:rsidRPr="00C620E1" w:rsidRDefault="00C620E1" w:rsidP="00C620E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Георг Вильгельм Фридрих Гегель: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Вершина немецкого идеализма. Система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абсолютного идеализма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. Тождество мышления и бытия ("Все действительное разумно, все разумное действительно"). Мир – процесс саморазвития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Абсолютной идеи (Духа)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Диалектика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– универсальный закон развития (тезис-антитезис-синтез). Система: Логика – Философия природы – Философия духа (субъективный, объективный, абсолютный дух – искусство, религия, философия).</w:t>
      </w:r>
    </w:p>
    <w:p w14:paraId="76F39189" w14:textId="77777777" w:rsidR="00C620E1" w:rsidRPr="00C620E1" w:rsidRDefault="00C620E1" w:rsidP="00C620E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Людвиг Фейербах: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Критика идеализма Гегеля.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Антропологический материализм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. Религия – результат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отчуждения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человеческой сущности ("Человек создал Бога по своему образу и подобию").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Человек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–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психофизическое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единство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Гуманизм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792321DD" w14:textId="77777777" w:rsidR="00C620E1" w:rsidRPr="00C620E1" w:rsidRDefault="00C620E1" w:rsidP="00C620E1">
      <w:pPr>
        <w:spacing w:after="0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sz w:val="24"/>
          <w:szCs w:val="24"/>
        </w:rPr>
        <w:pict w14:anchorId="5A8FE1F4">
          <v:rect id="_x0000_i1073" style="width:0;height:1.5pt" o:hralign="center" o:hrstd="t" o:hr="t" fillcolor="#a0a0a0" stroked="f"/>
        </w:pict>
      </w:r>
    </w:p>
    <w:p w14:paraId="53D7071B" w14:textId="04878E4A" w:rsidR="00C620E1" w:rsidRPr="00C620E1" w:rsidRDefault="00C620E1" w:rsidP="00904E01">
      <w:pPr>
        <w:pStyle w:val="HEADER1"/>
      </w:pPr>
      <w:r w:rsidRPr="00C620E1">
        <w:lastRenderedPageBreak/>
        <w:t>2.7. Философия марксизма (середина XIX в. – ...)</w:t>
      </w:r>
    </w:p>
    <w:p w14:paraId="7B387F55" w14:textId="77777777" w:rsidR="00C620E1" w:rsidRPr="00C620E1" w:rsidRDefault="00C620E1" w:rsidP="00C620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Основатели: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Карл Маркс, Фридрих Энгельс.</w:t>
      </w:r>
    </w:p>
    <w:p w14:paraId="4179C8A1" w14:textId="77777777" w:rsidR="00C620E1" w:rsidRPr="00C620E1" w:rsidRDefault="00C620E1" w:rsidP="00C620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Ключевые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концепции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:</w:t>
      </w:r>
    </w:p>
    <w:p w14:paraId="78129FED" w14:textId="77777777" w:rsidR="00C620E1" w:rsidRPr="00C620E1" w:rsidRDefault="00C620E1" w:rsidP="00C620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Диалектический материализм: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Материя первична, сознание вторично; мир развивается по диалектическим законам (единство и борьба противоположностей, переход количества в качество, отрицание отрицания).</w:t>
      </w:r>
    </w:p>
    <w:p w14:paraId="7D8E4653" w14:textId="77777777" w:rsidR="00C620E1" w:rsidRPr="00C620E1" w:rsidRDefault="00C620E1" w:rsidP="00C620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Исторический материализм: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Материальное производство (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экономический базис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) определяет все остальные сферы жизни общества (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надстройку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– политику, право, идеологию, культуру).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Способ производства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(единство производительных сил и производственных отношений) – основа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общественно-экономической формации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. История – смена формаций (первобытнообщинная, рабовладельческая, феодальная, капиталистическая, коммунистическая) в результате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классовой борьбы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, вызванной противоречием между растущими производительными силами и устаревшими производственными отношениями.</w:t>
      </w:r>
    </w:p>
    <w:p w14:paraId="562CC879" w14:textId="77777777" w:rsidR="00C620E1" w:rsidRPr="00C620E1" w:rsidRDefault="00C620E1" w:rsidP="00C620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Критика капитализма: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Анализ эксплуатации,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отчуждения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труда (от продукта, процесса, родовой сущности, других людей).</w:t>
      </w:r>
    </w:p>
    <w:p w14:paraId="0F13C092" w14:textId="77777777" w:rsidR="00C620E1" w:rsidRPr="00C620E1" w:rsidRDefault="00C620E1" w:rsidP="00C620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Цель: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Построение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коммунистического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общества (бесклассового, без частной собственности и эксплуатации), где будет преодолено отчуждение и достигнута подлинная свобода.</w:t>
      </w:r>
    </w:p>
    <w:p w14:paraId="03CF6920" w14:textId="77777777" w:rsidR="00C620E1" w:rsidRPr="00C620E1" w:rsidRDefault="00C620E1" w:rsidP="00C620E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Сущность человека: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"Совокупность всех общественных отношений".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Сознание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определяется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бытием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47009A0F" w14:textId="77777777" w:rsidR="00C620E1" w:rsidRPr="00C620E1" w:rsidRDefault="00C620E1" w:rsidP="00C620E1">
      <w:pPr>
        <w:spacing w:after="0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sz w:val="24"/>
          <w:szCs w:val="24"/>
        </w:rPr>
        <w:pict w14:anchorId="5CDC351D">
          <v:rect id="_x0000_i1074" style="width:0;height:1.5pt" o:hralign="center" o:hrstd="t" o:hr="t" fillcolor="#a0a0a0" stroked="f"/>
        </w:pict>
      </w:r>
    </w:p>
    <w:p w14:paraId="7D231C72" w14:textId="77777777" w:rsidR="00C620E1" w:rsidRPr="00C620E1" w:rsidRDefault="00C620E1" w:rsidP="00904E01">
      <w:pPr>
        <w:pStyle w:val="HEADER1"/>
      </w:pPr>
      <w:r w:rsidRPr="00C620E1">
        <w:lastRenderedPageBreak/>
        <w:t>2.8. Западная философия второй половины XIX-XX вв.: основные направления</w:t>
      </w:r>
    </w:p>
    <w:p w14:paraId="470729F0" w14:textId="77777777" w:rsidR="00C620E1" w:rsidRPr="00C620E1" w:rsidRDefault="00C620E1" w:rsidP="00C620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Общая характеристика: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Огромное разнообразие школ.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Антропологический поворот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– усиление интереса к человеку, его существованию, свободе, ответственности, самосознанию. Интерес к проблемам науки, языка, познания. Скептицизм по отношению к классическому рационализму и идее прогресса (особенно во второй половине 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XX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в.).</w:t>
      </w:r>
    </w:p>
    <w:p w14:paraId="78E0C502" w14:textId="77777777" w:rsidR="00C620E1" w:rsidRPr="00C620E1" w:rsidRDefault="00C620E1" w:rsidP="00C620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Основные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направления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:</w:t>
      </w:r>
    </w:p>
    <w:p w14:paraId="61F2E259" w14:textId="77777777" w:rsidR="00C620E1" w:rsidRPr="00C620E1" w:rsidRDefault="00C620E1" w:rsidP="00C620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Иррационализм: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Реакция на рационализм, акцент на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внеразумных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аспектах бытия (воля, инстинкт, жизнь).</w:t>
      </w:r>
    </w:p>
    <w:p w14:paraId="3DE25DA7" w14:textId="77777777" w:rsidR="00C620E1" w:rsidRPr="00C620E1" w:rsidRDefault="00C620E1" w:rsidP="00C620E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Артур Шопенгауэр: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Мир как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Воля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(слепая, иррациональная) и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Представление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Воля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–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источник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страдания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Пессимизм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Пути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спасения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: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искусство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,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аскеза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,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сострадание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302FAA08" w14:textId="77777777" w:rsidR="00C620E1" w:rsidRPr="00C620E1" w:rsidRDefault="00C620E1" w:rsidP="00C620E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Сёрен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 xml:space="preserve"> Кьеркегор: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Предтеча экзистенциализма. Фокус на уникальном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существовании (экзистенции)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индивида, субъективной истине, вере, страхе, выборе.</w:t>
      </w:r>
    </w:p>
    <w:p w14:paraId="2F9AD0FF" w14:textId="77777777" w:rsidR="00C620E1" w:rsidRPr="00C620E1" w:rsidRDefault="00C620E1" w:rsidP="00C620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Философия жизни: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Жизнь как первичная, интуитивно постигаемая реальность.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Критика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механицизма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и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рационализма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6150832D" w14:textId="77777777" w:rsidR="00C620E1" w:rsidRPr="00C620E1" w:rsidRDefault="00C620E1" w:rsidP="00C620E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 xml:space="preserve">Вильгельм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Дильтей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Различение "наук о природе" (объяснение) и "наук о духе" (понимание –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Verstehen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). Метод "наук о духе" –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герменевтика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(искусство истолкования). Категории: переживание, выражение, понимание.</w:t>
      </w:r>
    </w:p>
    <w:p w14:paraId="68C54C8E" w14:textId="77777777" w:rsidR="00C620E1" w:rsidRPr="00C620E1" w:rsidRDefault="00C620E1" w:rsidP="00C620E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Фридрих Ницше: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Воля к власти как основной инстинкт жизни. Критика христианской морали ("Бог умер").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Переоценка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всех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ценностей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Идеал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Сверхчеловека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7416E369" w14:textId="77777777" w:rsidR="00C620E1" w:rsidRPr="00C620E1" w:rsidRDefault="00C620E1" w:rsidP="00C620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Позитивизм и его развитие: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Философия должна основываться на конкретных науках, отбросив метафизику.</w:t>
      </w:r>
    </w:p>
    <w:p w14:paraId="2D1F2EB4" w14:textId="77777777" w:rsidR="00C620E1" w:rsidRPr="00C620E1" w:rsidRDefault="00C620E1" w:rsidP="00C620E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Первый позитивизм (О. Конт):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Закон трех стадий развития познания (теологическая, метафизическая, позитивная).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Классификация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наук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Социология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204F7719" w14:textId="77777777" w:rsidR="00C620E1" w:rsidRPr="00C620E1" w:rsidRDefault="00C620E1" w:rsidP="00C620E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 xml:space="preserve">Неопозитивизм (логический позитивизм, Венский кружок – М.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Шлик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, Р. Карнап):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Логический анализ языка науки.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Принцип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</w:rPr>
        <w:t>верификации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(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проверяемости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)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как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критерий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научной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осмысленности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Метафизика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бессмысленна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2398CD68" w14:textId="77777777" w:rsidR="00C620E1" w:rsidRPr="00C620E1" w:rsidRDefault="00C620E1" w:rsidP="00C620E1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Постпозитивизм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 xml:space="preserve"> (К. Поппер, Т. Кун, И.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Лакатос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 xml:space="preserve">, П. </w:t>
      </w:r>
      <w:proofErr w:type="spellStart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Фейерабенд</w:t>
      </w:r>
      <w:proofErr w:type="spellEnd"/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):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Критика неопозитивизма. </w:t>
      </w: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Поппер: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Принцип фальсификации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(опровержимости) как критерий научности. Наука развивается через гипотезы и опровержения. Понятие "третьего мира" (объективное знание). </w:t>
      </w: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Кун: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Понятие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парадигмы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. Развитие науки как смена парадигм через научные революции. "Нормальная наука" и кризисы.</w:t>
      </w:r>
    </w:p>
    <w:p w14:paraId="380CC1A9" w14:textId="77777777" w:rsidR="00C620E1" w:rsidRPr="00C620E1" w:rsidRDefault="00C620E1" w:rsidP="00C620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Психоаналитическая философия (З. Фрейд, К. Юнг, Э. Фромм):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Исследование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бессознательного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как определяющего фактора психики и поведения человека. Структура личности (Оно, Я, Сверх-Я у Фрейда). Роль влечений, вытеснения, комплексов. Анализ культуры. </w:t>
      </w: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Юнг: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коллективное бессознательное, архетипы. </w:t>
      </w: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Фромм: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гуманистический психоанализ, социальные факторы.</w:t>
      </w:r>
    </w:p>
    <w:p w14:paraId="5C6E30AE" w14:textId="77777777" w:rsidR="00C620E1" w:rsidRPr="00C620E1" w:rsidRDefault="00C620E1" w:rsidP="00C620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lastRenderedPageBreak/>
        <w:t>Прагматизм (Ч. Пирс, У. Джеймс, Дж. Дьюи):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Истинность и значение идей определяется их практической полезностью, эффективностью, последствиями. Мышление как инструмент решения проблем.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Неопрагматизм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 xml:space="preserve"> (Р.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Рорти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):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Антифундаментализм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, истина как социальный конструкт, философия как "разговор".</w:t>
      </w:r>
    </w:p>
    <w:p w14:paraId="0A4E7D93" w14:textId="77777777" w:rsidR="00C620E1" w:rsidRPr="00C620E1" w:rsidRDefault="00C620E1" w:rsidP="00C620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 xml:space="preserve">Феноменология (Э.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Гуссерль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):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"Назад к самим вещам!". Анализ структур сознания и опыта.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Интенциональность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сознания (направленность на предмет).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Феноменологическая редукция (эпохе)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– "вынесение за скобки" естественной установки для выявления чистых феноменов сознания.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Понятие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"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жизненного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мира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".</w:t>
      </w:r>
    </w:p>
    <w:p w14:paraId="00341545" w14:textId="77777777" w:rsidR="00C620E1" w:rsidRPr="00C620E1" w:rsidRDefault="00C620E1" w:rsidP="00C620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Экзистенциализм (философия существования) (К. Ясперс, М. Хайдеггер, Ж.-П. Сартр, А. Камю, Г. Марсель):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Фокус на уникальном человеческом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существовании (экзистенции)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. Темы: свобода, выбор, ответственность, тревога, абсурд, смерть, смысл жизни. "Существование предшествует сущности" (Сартр). Пограничные ситуации (Ясперс). Бытие-в-мире, забота, подлинное/неподлинное существование (Хайдеггер).</w:t>
      </w:r>
    </w:p>
    <w:p w14:paraId="6920B9A0" w14:textId="77777777" w:rsidR="00C620E1" w:rsidRPr="00C620E1" w:rsidRDefault="00C620E1" w:rsidP="00C620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Герменевтика (М. Хайдеггер, Г.-Г. Гадамер):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Философия понимания и истолкования. Понимание как способ бытия человека (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онтологическая герменевтика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).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Герменевтический круг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. Понимание как "слияние горизонтов".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Роль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языка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,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традиции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, "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пред-рассудков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".</w:t>
      </w:r>
    </w:p>
    <w:p w14:paraId="277E2CDC" w14:textId="77777777" w:rsidR="00C620E1" w:rsidRPr="00C620E1" w:rsidRDefault="00C620E1" w:rsidP="00C620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Структурализм (К. Леви-Стросс, Р. Барт, М. Фуко):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Поиск глубинных, бессознательных структур, лежащих в основе культурных явлений (языка, мифа, общества). Применение лингвистических методов. </w:t>
      </w:r>
      <w:r w:rsidRPr="00C620E1">
        <w:rPr>
          <w:rFonts w:ascii="Cascadia Code" w:eastAsia="Times New Roman" w:hAnsi="Cascadia Code" w:cs="Times New Roman"/>
          <w:i/>
          <w:iCs/>
          <w:sz w:val="24"/>
          <w:szCs w:val="24"/>
          <w:lang w:val="ru-RU"/>
        </w:rPr>
        <w:t>Фуко: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"археология знания", анализ дискурса, власти-знания.</w:t>
      </w:r>
    </w:p>
    <w:p w14:paraId="2E8BADD8" w14:textId="77777777" w:rsidR="00C620E1" w:rsidRPr="00C620E1" w:rsidRDefault="00C620E1" w:rsidP="00C620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 xml:space="preserve">Аналитическая философия (Б. Рассел, Дж. Мур, Л.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Витгенштейн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):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Акцент на логическом и лингвистическом анализе для решения философских проблем и прояснения понятий. </w:t>
      </w:r>
      <w:r w:rsidRPr="00C620E1">
        <w:rPr>
          <w:rFonts w:ascii="Cascadia Code" w:eastAsia="Times New Roman" w:hAnsi="Cascadia Code" w:cs="Times New Roman"/>
          <w:sz w:val="24"/>
          <w:szCs w:val="24"/>
        </w:rPr>
        <w:t>"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Лингвистический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поворот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".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Философия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как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анализ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языка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</w:t>
      </w:r>
    </w:p>
    <w:p w14:paraId="3F98FA9B" w14:textId="77777777" w:rsidR="00C620E1" w:rsidRPr="00C620E1" w:rsidRDefault="00C620E1" w:rsidP="00C620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  <w:lang w:val="ru-RU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Неотомизм: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Современная католическая философия, опирающаяся на учение Фомы Аквинского. Гармония веры и разума. Учение о бытии, Боге, человеке (душа и тело), естественном законе.</w:t>
      </w:r>
    </w:p>
    <w:p w14:paraId="6AD2DC8E" w14:textId="77777777" w:rsidR="00C620E1" w:rsidRPr="00C620E1" w:rsidRDefault="00C620E1" w:rsidP="00C620E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sz w:val="24"/>
          <w:szCs w:val="24"/>
        </w:rPr>
      </w:pP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 xml:space="preserve">Постмодернизм (Ж.-Ф.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Лиотар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 xml:space="preserve">, Ж. Бодрийяр, Ж. </w:t>
      </w:r>
      <w:proofErr w:type="spellStart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Деррида</w:t>
      </w:r>
      <w:proofErr w:type="spellEnd"/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):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Критика "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метанарративов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" (великих объяснительных систем), универсализма, объективной истины. Акцент на фрагментарности, различии, плюрализме, языке, власти, симуляции. </w:t>
      </w:r>
      <w:r w:rsidRPr="00C620E1">
        <w:rPr>
          <w:rFonts w:ascii="Cascadia Code" w:eastAsia="Times New Roman" w:hAnsi="Cascadia Code" w:cs="Times New Roman"/>
          <w:b/>
          <w:bCs/>
          <w:sz w:val="24"/>
          <w:szCs w:val="24"/>
          <w:lang w:val="ru-RU"/>
        </w:rPr>
        <w:t>Деконструкция</w:t>
      </w:r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 (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>Деррида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  <w:lang w:val="ru-RU"/>
        </w:rPr>
        <w:t xml:space="preserve">).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Мир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как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текст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. "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Смерть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 xml:space="preserve"> </w:t>
      </w:r>
      <w:proofErr w:type="spellStart"/>
      <w:r w:rsidRPr="00C620E1">
        <w:rPr>
          <w:rFonts w:ascii="Cascadia Code" w:eastAsia="Times New Roman" w:hAnsi="Cascadia Code" w:cs="Times New Roman"/>
          <w:sz w:val="24"/>
          <w:szCs w:val="24"/>
        </w:rPr>
        <w:t>автора</w:t>
      </w:r>
      <w:proofErr w:type="spellEnd"/>
      <w:r w:rsidRPr="00C620E1">
        <w:rPr>
          <w:rFonts w:ascii="Cascadia Code" w:eastAsia="Times New Roman" w:hAnsi="Cascadia Code" w:cs="Times New Roman"/>
          <w:sz w:val="24"/>
          <w:szCs w:val="24"/>
        </w:rPr>
        <w:t>".</w:t>
      </w:r>
    </w:p>
    <w:p w14:paraId="7EA95E20" w14:textId="1C1631CE" w:rsidR="00631447" w:rsidRPr="00297DBD" w:rsidRDefault="00631447" w:rsidP="00C620E1">
      <w:pPr>
        <w:rPr>
          <w:rFonts w:ascii="Cascadia Code" w:hAnsi="Cascadia Code"/>
          <w:sz w:val="24"/>
          <w:szCs w:val="24"/>
          <w:lang w:val="ru-RU"/>
        </w:rPr>
      </w:pPr>
    </w:p>
    <w:sectPr w:rsidR="00631447" w:rsidRPr="00297DBD" w:rsidSect="005D4D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6770B"/>
    <w:multiLevelType w:val="multilevel"/>
    <w:tmpl w:val="775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259FC"/>
    <w:multiLevelType w:val="multilevel"/>
    <w:tmpl w:val="A0C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83C38"/>
    <w:multiLevelType w:val="multilevel"/>
    <w:tmpl w:val="E4BC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81109"/>
    <w:multiLevelType w:val="multilevel"/>
    <w:tmpl w:val="7614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12F45"/>
    <w:multiLevelType w:val="multilevel"/>
    <w:tmpl w:val="3A12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36428"/>
    <w:multiLevelType w:val="multilevel"/>
    <w:tmpl w:val="4560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51501"/>
    <w:multiLevelType w:val="multilevel"/>
    <w:tmpl w:val="050C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F362E"/>
    <w:multiLevelType w:val="multilevel"/>
    <w:tmpl w:val="709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F40DA"/>
    <w:multiLevelType w:val="multilevel"/>
    <w:tmpl w:val="7F98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6"/>
  </w:num>
  <w:num w:numId="5">
    <w:abstractNumId w:val="0"/>
  </w:num>
  <w:num w:numId="6">
    <w:abstractNumId w:val="5"/>
  </w:num>
  <w:num w:numId="7">
    <w:abstractNumId w:val="1"/>
  </w:num>
  <w:num w:numId="8">
    <w:abstractNumId w:val="2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56"/>
    <w:rsid w:val="000561E2"/>
    <w:rsid w:val="001F5565"/>
    <w:rsid w:val="00297DBD"/>
    <w:rsid w:val="005D4D76"/>
    <w:rsid w:val="00614A08"/>
    <w:rsid w:val="00631447"/>
    <w:rsid w:val="008C3556"/>
    <w:rsid w:val="00904E01"/>
    <w:rsid w:val="00986987"/>
    <w:rsid w:val="009A7913"/>
    <w:rsid w:val="00A44921"/>
    <w:rsid w:val="00A461C0"/>
    <w:rsid w:val="00AC18C1"/>
    <w:rsid w:val="00B61875"/>
    <w:rsid w:val="00C620E1"/>
    <w:rsid w:val="00D722FB"/>
    <w:rsid w:val="00DF6A87"/>
    <w:rsid w:val="00E7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1A16A"/>
  <w15:chartTrackingRefBased/>
  <w15:docId w15:val="{088D8C00-F330-47C2-BFE0-3233D71C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02">
    <w:name w:val="Header_02"/>
    <w:basedOn w:val="Normal"/>
    <w:next w:val="Normal"/>
    <w:qFormat/>
    <w:rsid w:val="00AC18C1"/>
    <w:pPr>
      <w:spacing w:before="240" w:after="240" w:line="240" w:lineRule="auto"/>
    </w:pPr>
    <w:rPr>
      <w:rFonts w:ascii="Times New Roman" w:eastAsia="Times New Roman" w:hAnsi="Times New Roman" w:cs="Times New Roman"/>
      <w:b/>
      <w:bCs/>
      <w:color w:val="000000"/>
      <w:sz w:val="28"/>
      <w:szCs w:val="24"/>
      <w:lang w:val="ru-RU" w:eastAsia="en-GB"/>
    </w:rPr>
  </w:style>
  <w:style w:type="paragraph" w:customStyle="1" w:styleId="HEADER1">
    <w:name w:val="HEADER_1"/>
    <w:basedOn w:val="Normal"/>
    <w:link w:val="HEADER1Char"/>
    <w:qFormat/>
    <w:rsid w:val="00AC18C1"/>
    <w:pPr>
      <w:keepNext/>
      <w:pageBreakBefore/>
      <w:suppressAutoHyphens/>
      <w:autoSpaceDN w:val="0"/>
      <w:spacing w:after="240" w:line="360" w:lineRule="auto"/>
      <w:ind w:firstLine="709"/>
      <w:jc w:val="both"/>
      <w:textAlignment w:val="baseline"/>
      <w:outlineLvl w:val="0"/>
    </w:pPr>
    <w:rPr>
      <w:rFonts w:ascii="Times New Roman" w:eastAsia="Times New Roman" w:hAnsi="Times New Roman" w:cs="Times New Roman"/>
      <w:b/>
      <w:bCs/>
      <w:kern w:val="3"/>
      <w:sz w:val="36"/>
      <w:szCs w:val="36"/>
      <w:lang w:val="ru-RU" w:eastAsia="zh-CN" w:bidi="hi-IN"/>
    </w:rPr>
  </w:style>
  <w:style w:type="character" w:customStyle="1" w:styleId="HEADER1Char">
    <w:name w:val="HEADER_1 Char"/>
    <w:basedOn w:val="DefaultParagraphFont"/>
    <w:link w:val="HEADER1"/>
    <w:rsid w:val="00AC18C1"/>
    <w:rPr>
      <w:rFonts w:ascii="Times New Roman" w:eastAsia="Times New Roman" w:hAnsi="Times New Roman" w:cs="Times New Roman"/>
      <w:b/>
      <w:bCs/>
      <w:kern w:val="3"/>
      <w:sz w:val="36"/>
      <w:szCs w:val="36"/>
      <w:lang w:val="ru-RU" w:eastAsia="zh-CN" w:bidi="hi-IN"/>
    </w:rPr>
  </w:style>
  <w:style w:type="paragraph" w:customStyle="1" w:styleId="HEADER2">
    <w:name w:val="HEADER_2"/>
    <w:basedOn w:val="Normal"/>
    <w:link w:val="HEADER2Char"/>
    <w:qFormat/>
    <w:rsid w:val="00AC18C1"/>
    <w:pPr>
      <w:keepNext/>
      <w:suppressAutoHyphens/>
      <w:autoSpaceDN w:val="0"/>
      <w:spacing w:before="480" w:after="240" w:line="360" w:lineRule="auto"/>
      <w:ind w:firstLine="709"/>
      <w:jc w:val="both"/>
      <w:textAlignment w:val="baseline"/>
      <w:outlineLvl w:val="1"/>
    </w:pPr>
    <w:rPr>
      <w:rFonts w:ascii="Times New Roman" w:eastAsia="Times New Roman" w:hAnsi="Times New Roman" w:cs="Times New Roman"/>
      <w:b/>
      <w:bCs/>
      <w:kern w:val="3"/>
      <w:sz w:val="32"/>
      <w:szCs w:val="32"/>
      <w:lang w:val="ru-RU" w:eastAsia="zh-CN" w:bidi="hi-IN"/>
    </w:rPr>
  </w:style>
  <w:style w:type="character" w:customStyle="1" w:styleId="HEADER2Char">
    <w:name w:val="HEADER_2 Char"/>
    <w:basedOn w:val="DefaultParagraphFont"/>
    <w:link w:val="HEADER2"/>
    <w:rsid w:val="00AC18C1"/>
    <w:rPr>
      <w:rFonts w:ascii="Times New Roman" w:eastAsia="Times New Roman" w:hAnsi="Times New Roman" w:cs="Times New Roman"/>
      <w:b/>
      <w:bCs/>
      <w:kern w:val="3"/>
      <w:sz w:val="32"/>
      <w:szCs w:val="32"/>
      <w:lang w:val="ru-RU" w:eastAsia="zh-CN" w:bidi="hi-IN"/>
    </w:rPr>
  </w:style>
  <w:style w:type="paragraph" w:customStyle="1" w:styleId="MAIN">
    <w:name w:val="MAIN"/>
    <w:basedOn w:val="Normal"/>
    <w:link w:val="MAINChar"/>
    <w:qFormat/>
    <w:rsid w:val="00AC18C1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8"/>
      <w:lang w:val="ru-RU" w:eastAsia="zh-CN" w:bidi="hi-IN"/>
    </w:rPr>
  </w:style>
  <w:style w:type="character" w:customStyle="1" w:styleId="MAINChar">
    <w:name w:val="MAIN Char"/>
    <w:basedOn w:val="DefaultParagraphFont"/>
    <w:link w:val="MAIN"/>
    <w:rsid w:val="00AC18C1"/>
    <w:rPr>
      <w:rFonts w:ascii="Times New Roman" w:eastAsia="Times New Roman" w:hAnsi="Times New Roman" w:cs="Times New Roman"/>
      <w:kern w:val="3"/>
      <w:sz w:val="28"/>
      <w:szCs w:val="28"/>
      <w:lang w:val="ru-RU" w:eastAsia="zh-CN" w:bidi="hi-IN"/>
    </w:rPr>
  </w:style>
  <w:style w:type="paragraph" w:customStyle="1" w:styleId="UNDERIMAGE">
    <w:name w:val="UNDER_IMAGE"/>
    <w:basedOn w:val="MAIN"/>
    <w:link w:val="UNDERIMAGEChar"/>
    <w:qFormat/>
    <w:rsid w:val="00AC18C1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UNDERIMAGEChar">
    <w:name w:val="UNDER_IMAGE Char"/>
    <w:basedOn w:val="MAINChar"/>
    <w:link w:val="UNDERIMAGE"/>
    <w:rsid w:val="00AC18C1"/>
    <w:rPr>
      <w:rFonts w:ascii="Times New Roman" w:eastAsia="Times New Roman" w:hAnsi="Times New Roman" w:cs="Times New Roman"/>
      <w:b/>
      <w:kern w:val="3"/>
      <w:sz w:val="24"/>
      <w:szCs w:val="28"/>
      <w:lang w:val="ru-RU" w:eastAsia="zh-CN" w:bidi="hi-IN"/>
    </w:rPr>
  </w:style>
  <w:style w:type="paragraph" w:customStyle="1" w:styleId="ng-star-inserted">
    <w:name w:val="ng-star-inserted"/>
    <w:basedOn w:val="Normal"/>
    <w:rsid w:val="00C62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C62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0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2893</Words>
  <Characters>16496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Gorbunov</dc:creator>
  <cp:keywords/>
  <dc:description/>
  <cp:lastModifiedBy>Andrey Gorbunov</cp:lastModifiedBy>
  <cp:revision>15</cp:revision>
  <dcterms:created xsi:type="dcterms:W3CDTF">2025-04-15T21:26:00Z</dcterms:created>
  <dcterms:modified xsi:type="dcterms:W3CDTF">2025-04-15T21:40:00Z</dcterms:modified>
</cp:coreProperties>
</file>