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F0610" w14:textId="38D712DC" w:rsidR="006D7BC1" w:rsidRDefault="00AE749D" w:rsidP="006D7BC1">
      <w:pPr>
        <w:jc w:val="both"/>
      </w:pPr>
      <w:r>
        <w:t xml:space="preserve">1. </w:t>
      </w:r>
      <w:r w:rsidR="006D7BC1">
        <w:rPr>
          <w:b/>
        </w:rPr>
        <w:t>Категорический императив</w:t>
      </w:r>
      <w:r w:rsidR="006D7BC1">
        <w:t xml:space="preserve"> – это объективный, всеобщий, безусловный моральный закон, и исполнять его – долг каждого человека без исключения. Этот закон Кант дает в своих работах в нескольких формулировках. </w:t>
      </w:r>
    </w:p>
    <w:p w14:paraId="5A70A032" w14:textId="77777777" w:rsidR="006D7BC1" w:rsidRDefault="006D7BC1" w:rsidP="006D7BC1">
      <w:pPr>
        <w:rPr>
          <w:b/>
        </w:rPr>
      </w:pPr>
      <w:r>
        <w:t>Одна из них говорит о том, что хотя максимы – это субъективные принципы поведения, но они тоже всегда должны обладать всеобщим значением. В этом случае категорический императив звучит так: «поступай только согласно такой максиме, руководствуясь которой, ты в то же время можешь пожелать, чтобы она стала всеобщим законом».</w:t>
      </w:r>
      <w:r>
        <w:rPr>
          <w:b/>
        </w:rPr>
        <w:t xml:space="preserve"> </w:t>
      </w:r>
    </w:p>
    <w:p w14:paraId="45345D4C" w14:textId="2DBE9347" w:rsidR="00AE749D" w:rsidRDefault="006D7BC1" w:rsidP="006D7BC1">
      <w:r>
        <w:t>Другая формулировка связана с представлением Канта о человеческой личности как абсолютной и безусловной ценности, стоящей превыше всего: «поступай так, чтобы ты всегда относился к человечеству и в своем лице, и в лице всякого другого так же</w:t>
      </w:r>
      <w:r>
        <w:t>,</w:t>
      </w:r>
      <w:r>
        <w:t xml:space="preserve"> как к цели и никогда не относился бы к нему только как к средству».</w:t>
      </w:r>
    </w:p>
    <w:p w14:paraId="206EFFD5" w14:textId="77777777" w:rsidR="006D7BC1" w:rsidRDefault="00681613" w:rsidP="00681613">
      <w:r>
        <w:t xml:space="preserve">2. </w:t>
      </w:r>
      <w:r>
        <w:t xml:space="preserve">Абсолютный дух, или разум, по Гегелю, проходит определенные ступени своего развития: это </w:t>
      </w:r>
      <w:r>
        <w:rPr>
          <w:b/>
        </w:rPr>
        <w:t>Логика</w:t>
      </w:r>
      <w:r>
        <w:t xml:space="preserve">, </w:t>
      </w:r>
      <w:r>
        <w:rPr>
          <w:b/>
        </w:rPr>
        <w:t>Природа</w:t>
      </w:r>
      <w:r>
        <w:t xml:space="preserve">, </w:t>
      </w:r>
      <w:r>
        <w:rPr>
          <w:b/>
        </w:rPr>
        <w:t>Дух</w:t>
      </w:r>
      <w:r>
        <w:t xml:space="preserve">. </w:t>
      </w:r>
    </w:p>
    <w:p w14:paraId="4964C500" w14:textId="77777777" w:rsidR="006D7BC1" w:rsidRDefault="00681613" w:rsidP="00681613">
      <w:r>
        <w:t xml:space="preserve">На первом этапе логические категории, вытекая одна из другой, разворачиваются в систему и создают логический каркас мира. </w:t>
      </w:r>
    </w:p>
    <w:p w14:paraId="566719BE" w14:textId="77777777" w:rsidR="006D7BC1" w:rsidRDefault="00681613" w:rsidP="00681613">
      <w:pPr>
        <w:rPr>
          <w:spacing w:val="24"/>
        </w:rPr>
      </w:pPr>
      <w:r>
        <w:t xml:space="preserve">На втором этапе происходит </w:t>
      </w:r>
      <w:proofErr w:type="spellStart"/>
      <w:r>
        <w:t>самоотчуждение</w:t>
      </w:r>
      <w:proofErr w:type="spellEnd"/>
      <w:r>
        <w:t xml:space="preserve"> духа в область природы. </w:t>
      </w:r>
      <w:r>
        <w:t>Все</w:t>
      </w:r>
      <w:r>
        <w:t xml:space="preserve"> содержание Абсолютной идеи развернулось в пространстве под чуждой</w:t>
      </w:r>
      <w:r>
        <w:rPr>
          <w:spacing w:val="25"/>
        </w:rPr>
        <w:t xml:space="preserve"> </w:t>
      </w:r>
      <w:r>
        <w:t>ему</w:t>
      </w:r>
      <w:r>
        <w:rPr>
          <w:spacing w:val="21"/>
        </w:rPr>
        <w:t xml:space="preserve"> </w:t>
      </w:r>
      <w:r>
        <w:t>оболочкой</w:t>
      </w:r>
      <w:r>
        <w:rPr>
          <w:spacing w:val="25"/>
        </w:rPr>
        <w:t xml:space="preserve"> </w:t>
      </w:r>
      <w:r>
        <w:t>телесного</w:t>
      </w:r>
      <w:r>
        <w:rPr>
          <w:spacing w:val="25"/>
        </w:rPr>
        <w:t xml:space="preserve"> </w:t>
      </w:r>
      <w:r>
        <w:t>и</w:t>
      </w:r>
      <w:r>
        <w:rPr>
          <w:spacing w:val="25"/>
        </w:rPr>
        <w:t xml:space="preserve"> </w:t>
      </w:r>
      <w:r>
        <w:t>материального.</w:t>
      </w:r>
      <w:r>
        <w:rPr>
          <w:spacing w:val="24"/>
        </w:rPr>
        <w:t xml:space="preserve"> </w:t>
      </w:r>
    </w:p>
    <w:p w14:paraId="25617A84" w14:textId="39E662BF" w:rsidR="00681613" w:rsidRDefault="00681613" w:rsidP="00681613">
      <w:r>
        <w:t>Наконец,</w:t>
      </w:r>
      <w:r>
        <w:rPr>
          <w:spacing w:val="24"/>
        </w:rPr>
        <w:t xml:space="preserve"> </w:t>
      </w:r>
      <w:r>
        <w:t>на</w:t>
      </w:r>
      <w:r>
        <w:rPr>
          <w:spacing w:val="25"/>
        </w:rPr>
        <w:t xml:space="preserve"> </w:t>
      </w:r>
      <w:r>
        <w:t>третьем</w:t>
      </w:r>
      <w:r>
        <w:rPr>
          <w:spacing w:val="25"/>
        </w:rPr>
        <w:t xml:space="preserve"> </w:t>
      </w:r>
      <w:r>
        <w:t>этапе</w:t>
      </w:r>
      <w:r w:rsidRPr="00681613">
        <w:t xml:space="preserve"> </w:t>
      </w:r>
      <w:r>
        <w:t>Абсолютная идея достигает своих наивысших реализаций в развитии, которые Гегель обозначает как субъективный дух, объективный дух и абсолютный дух.</w:t>
      </w:r>
    </w:p>
    <w:p w14:paraId="490921CD" w14:textId="32D86C08" w:rsidR="00681613" w:rsidRDefault="00681613" w:rsidP="00681613">
      <w:r>
        <w:rPr>
          <w:b/>
        </w:rPr>
        <w:t xml:space="preserve">Субъективный дух </w:t>
      </w:r>
      <w:r>
        <w:t>осуществляется в рамках жизни конкретного человека. В форме единичного сознания дух не приходит к полному самопознанию и свободе.</w:t>
      </w:r>
    </w:p>
    <w:p w14:paraId="2BD65A5B" w14:textId="5955277A" w:rsidR="00681613" w:rsidRDefault="00681613" w:rsidP="00681613">
      <w:r>
        <w:rPr>
          <w:b/>
        </w:rPr>
        <w:t xml:space="preserve">Объективный дух </w:t>
      </w:r>
      <w:r>
        <w:t>реализуется в социальной сфере. Формы объективного духа: семья, общество, государство.</w:t>
      </w:r>
    </w:p>
    <w:p w14:paraId="7B4ADD4B" w14:textId="4A89D205" w:rsidR="00763429" w:rsidRDefault="00681613" w:rsidP="00681613">
      <w:r>
        <w:rPr>
          <w:b/>
        </w:rPr>
        <w:lastRenderedPageBreak/>
        <w:t xml:space="preserve">Абсолютный дух </w:t>
      </w:r>
      <w:r>
        <w:t>– это высшее проявление духа. Его формами являются искусство, религия и философия.</w:t>
      </w:r>
    </w:p>
    <w:p w14:paraId="40575545" w14:textId="73F57C3F" w:rsidR="00681613" w:rsidRDefault="00681613" w:rsidP="00681613">
      <w:r>
        <w:t xml:space="preserve">Выделяют </w:t>
      </w:r>
      <w:r>
        <w:rPr>
          <w:b/>
        </w:rPr>
        <w:t>три основных закона диалектики</w:t>
      </w:r>
      <w:r>
        <w:t>: закон перехода количественных изменений в качественные, закон диалектической противоречивости (или закон единства и борьбы противоположностей) и закон диалектического синтеза (или закон отрицания отрицания).</w:t>
      </w:r>
    </w:p>
    <w:p w14:paraId="4DA0B5DE" w14:textId="77777777" w:rsidR="005C5AA2" w:rsidRDefault="00681613" w:rsidP="00681613">
      <w:r>
        <w:t>Закон перехода количественных изменений в качественные фиксирует взаимосвязь количественных и качественных изменений в процессе развития. Выход количественных изменений за рамки меры вызывает изменение качества.</w:t>
      </w:r>
    </w:p>
    <w:p w14:paraId="268BA188" w14:textId="77777777" w:rsidR="005C5AA2" w:rsidRDefault="00681613" w:rsidP="00681613">
      <w:r>
        <w:t>В соответствии с законом диалектической противоречивости развитие</w:t>
      </w:r>
      <w:r>
        <w:rPr>
          <w:spacing w:val="40"/>
        </w:rPr>
        <w:t xml:space="preserve"> </w:t>
      </w:r>
      <w:r>
        <w:t>есть там, где существуют противоположности, находящиеся в состоянии противоречия и конфликта. Развитие – это разрешение противоречий.</w:t>
      </w:r>
    </w:p>
    <w:p w14:paraId="716EFF19" w14:textId="4C537E7E" w:rsidR="00681613" w:rsidRDefault="00681613" w:rsidP="00681613">
      <w:pPr>
        <w:rPr>
          <w:spacing w:val="-2"/>
        </w:rPr>
      </w:pPr>
      <w:r>
        <w:t xml:space="preserve">Закон отрицания </w:t>
      </w:r>
      <w:proofErr w:type="spellStart"/>
      <w:r w:rsidR="005C5AA2">
        <w:t>отрицания</w:t>
      </w:r>
      <w:proofErr w:type="spellEnd"/>
      <w:r w:rsidR="005C5AA2">
        <w:t xml:space="preserve"> </w:t>
      </w:r>
      <w:r>
        <w:t xml:space="preserve">описывает «механизм» развития, показывает преемственность </w:t>
      </w:r>
      <w:r>
        <w:rPr>
          <w:spacing w:val="-2"/>
        </w:rPr>
        <w:t>развития.</w:t>
      </w:r>
      <w:r w:rsidR="005C5AA2">
        <w:rPr>
          <w:spacing w:val="-2"/>
        </w:rPr>
        <w:t xml:space="preserve"> В</w:t>
      </w:r>
      <w:r w:rsidR="005C5AA2" w:rsidRPr="005C5AA2">
        <w:rPr>
          <w:spacing w:val="-2"/>
        </w:rPr>
        <w:t xml:space="preserve"> процессе развития каждая новая ступень отрицает старую и в то же время воспроизводит на более высоком уровне черты исходной ступени развития.</w:t>
      </w:r>
    </w:p>
    <w:p w14:paraId="3A2873E7" w14:textId="54CBDB1B" w:rsidR="006D7BC1" w:rsidRDefault="006D7BC1" w:rsidP="00681613">
      <w:pPr>
        <w:rPr>
          <w:spacing w:val="-2"/>
        </w:rPr>
      </w:pPr>
      <w:r>
        <w:rPr>
          <w:spacing w:val="-2"/>
        </w:rPr>
        <w:t xml:space="preserve">3. </w:t>
      </w:r>
      <w:r>
        <w:t xml:space="preserve">Свою историческую концепцию Маркс и Энгельс называли </w:t>
      </w:r>
      <w:r>
        <w:rPr>
          <w:b/>
        </w:rPr>
        <w:t>материалистическим пониманием истории</w:t>
      </w:r>
      <w:r>
        <w:t xml:space="preserve">. Центральной в ней является представление о том, вся совокупность политических и правовых отношений, духовной культуры и соответствующих им идей, и представлений, называемая </w:t>
      </w:r>
      <w:r>
        <w:rPr>
          <w:b/>
        </w:rPr>
        <w:t>надстройкой</w:t>
      </w:r>
      <w:r>
        <w:t xml:space="preserve">, полностью определяется способом производства, который составляет экономический </w:t>
      </w:r>
      <w:r>
        <w:rPr>
          <w:b/>
        </w:rPr>
        <w:t>базис</w:t>
      </w:r>
      <w:r>
        <w:t xml:space="preserve"> общества. За идеальными побудительными силами, т.е. желаниями, мотивами, целями людей, которые, как кажется, являются конечными причинами исторических событий, на самом деле лежат силы материальные. Таким образом, сознание человека определяется его бытием, которое есть общественная трудовая жизнь.</w:t>
      </w:r>
    </w:p>
    <w:p w14:paraId="499730E9" w14:textId="77777777" w:rsidR="006D7BC1" w:rsidRDefault="005C5AA2" w:rsidP="006D7BC1">
      <w:pPr>
        <w:pStyle w:val="a2"/>
        <w:spacing w:before="2" w:line="288" w:lineRule="auto"/>
        <w:ind w:right="275"/>
      </w:pPr>
      <w:r>
        <w:rPr>
          <w:spacing w:val="-2"/>
        </w:rPr>
        <w:t xml:space="preserve">4. </w:t>
      </w:r>
      <w:r w:rsidR="006D7BC1">
        <w:t xml:space="preserve">Конт описывает историческое развитие общества, руководствуясь законом интеллектуальной эволюции человечества, или </w:t>
      </w:r>
      <w:r w:rsidR="006D7BC1">
        <w:rPr>
          <w:b/>
        </w:rPr>
        <w:t>законом трех стадий</w:t>
      </w:r>
      <w:r w:rsidR="006D7BC1">
        <w:t xml:space="preserve">. </w:t>
      </w:r>
    </w:p>
    <w:p w14:paraId="40D470D0" w14:textId="10CDC6ED" w:rsidR="006D7BC1" w:rsidRDefault="006D7BC1" w:rsidP="006D7BC1">
      <w:pPr>
        <w:pStyle w:val="a2"/>
        <w:spacing w:before="2" w:line="288" w:lineRule="auto"/>
        <w:ind w:right="275"/>
      </w:pPr>
      <w:r>
        <w:lastRenderedPageBreak/>
        <w:t xml:space="preserve">Первая стадия – </w:t>
      </w:r>
      <w:r>
        <w:rPr>
          <w:b/>
        </w:rPr>
        <w:t>теологическая</w:t>
      </w:r>
      <w:r>
        <w:rPr>
          <w:i/>
        </w:rPr>
        <w:t xml:space="preserve">. </w:t>
      </w:r>
      <w:r>
        <w:t>В это время человеческий разум «ещ</w:t>
      </w:r>
      <w:r>
        <w:t>е</w:t>
      </w:r>
      <w:r>
        <w:t xml:space="preserve"> не способен разрешать простейшие научные проблемы, жадно ищет начала всех вещей, стремится найти либо начальные, либо конечные основные причины явлений и основной способ их возникновения, – словом, стремится к абсолютному знанию». В качестве таких конечных причин им полагаются </w:t>
      </w:r>
      <w:r>
        <w:rPr>
          <w:i/>
        </w:rPr>
        <w:t xml:space="preserve">сверхъестественные </w:t>
      </w:r>
      <w:r>
        <w:t>причины, например, деятельность богов.</w:t>
      </w:r>
    </w:p>
    <w:p w14:paraId="6234F231" w14:textId="3023D6D6" w:rsidR="006D7BC1" w:rsidRDefault="006D7BC1" w:rsidP="006D7BC1">
      <w:pPr>
        <w:pStyle w:val="a2"/>
        <w:spacing w:before="2" w:line="288" w:lineRule="auto"/>
        <w:ind w:right="275"/>
      </w:pPr>
      <w:r>
        <w:t xml:space="preserve">Вторая стадия – </w:t>
      </w:r>
      <w:r>
        <w:rPr>
          <w:b/>
        </w:rPr>
        <w:t>метафизическая</w:t>
      </w:r>
      <w:r>
        <w:rPr>
          <w:i/>
        </w:rPr>
        <w:t xml:space="preserve">. </w:t>
      </w:r>
      <w:r>
        <w:t>В сущности, на этой стадии человеческий разум направлен на решение тех же задач, что и на предыдущей стадии,</w:t>
      </w:r>
      <w:r>
        <w:rPr>
          <w:spacing w:val="80"/>
        </w:rPr>
        <w:t xml:space="preserve"> </w:t>
      </w:r>
      <w:r>
        <w:t>но уже руководствуется не теологическими, а философскими, метафизическими принципами. В качестве причин им</w:t>
      </w:r>
      <w:r>
        <w:rPr>
          <w:spacing w:val="-1"/>
        </w:rPr>
        <w:t xml:space="preserve"> </w:t>
      </w:r>
      <w:r>
        <w:t xml:space="preserve">мыслятся сугубо умозрительные начала, или абстракции. </w:t>
      </w:r>
    </w:p>
    <w:p w14:paraId="33166936" w14:textId="10583FD8" w:rsidR="00AE749D" w:rsidRDefault="006D7BC1" w:rsidP="007809FB">
      <w:pPr>
        <w:pStyle w:val="a2"/>
        <w:spacing w:before="2" w:line="288" w:lineRule="auto"/>
        <w:ind w:right="275"/>
      </w:pPr>
      <w:r>
        <w:t>Наконец,</w:t>
      </w:r>
      <w:r>
        <w:rPr>
          <w:spacing w:val="-1"/>
        </w:rPr>
        <w:t xml:space="preserve"> </w:t>
      </w:r>
      <w:r>
        <w:t xml:space="preserve">на третьей, </w:t>
      </w:r>
      <w:r>
        <w:rPr>
          <w:b/>
        </w:rPr>
        <w:t xml:space="preserve">позитивной </w:t>
      </w:r>
      <w:r>
        <w:t>стадии вс</w:t>
      </w:r>
      <w:r>
        <w:t>е</w:t>
      </w:r>
      <w:r>
        <w:t xml:space="preserve"> объясняется «научно» в соответствии с принципами позитивизма: «…в позитивном состоянии человеческий разум, признавая невозможность достичь абсолютных знаний, отказывается от исследования происхождения и назначения Вселенной и от</w:t>
      </w:r>
      <w:r>
        <w:rPr>
          <w:spacing w:val="-1"/>
        </w:rPr>
        <w:t xml:space="preserve"> </w:t>
      </w:r>
      <w:r>
        <w:t>познания внутренних причин явлений и всецело</w:t>
      </w:r>
      <w:r>
        <w:rPr>
          <w:spacing w:val="35"/>
        </w:rPr>
        <w:t xml:space="preserve"> </w:t>
      </w:r>
      <w:r>
        <w:t>сосредоточивается</w:t>
      </w:r>
      <w:r>
        <w:rPr>
          <w:spacing w:val="35"/>
        </w:rPr>
        <w:t xml:space="preserve"> </w:t>
      </w:r>
      <w:r>
        <w:t>на</w:t>
      </w:r>
      <w:r>
        <w:rPr>
          <w:spacing w:val="34"/>
        </w:rPr>
        <w:t xml:space="preserve"> </w:t>
      </w:r>
      <w:r>
        <w:t>изучении</w:t>
      </w:r>
      <w:r>
        <w:rPr>
          <w:spacing w:val="38"/>
        </w:rPr>
        <w:t xml:space="preserve"> </w:t>
      </w:r>
      <w:r>
        <w:t>их</w:t>
      </w:r>
      <w:r>
        <w:rPr>
          <w:spacing w:val="34"/>
        </w:rPr>
        <w:t xml:space="preserve"> </w:t>
      </w:r>
      <w:r>
        <w:t>действительных</w:t>
      </w:r>
      <w:r>
        <w:rPr>
          <w:spacing w:val="38"/>
        </w:rPr>
        <w:t xml:space="preserve"> </w:t>
      </w:r>
      <w:r>
        <w:t>законов…</w:t>
      </w:r>
      <w:r>
        <w:rPr>
          <w:spacing w:val="37"/>
        </w:rPr>
        <w:t xml:space="preserve"> </w:t>
      </w:r>
      <w:r>
        <w:rPr>
          <w:spacing w:val="-2"/>
        </w:rPr>
        <w:t>Объяс</w:t>
      </w:r>
      <w:r>
        <w:t>нение фактов является отныне только установлением связи между различными частными явлениями и некоторыми общими фактами, число которых уменьшается вс</w:t>
      </w:r>
      <w:r>
        <w:t>е</w:t>
      </w:r>
      <w:r>
        <w:t xml:space="preserve"> более и более по мере прогресса науки».</w:t>
      </w:r>
    </w:p>
    <w:p w14:paraId="0100C5FA" w14:textId="1B7FFC6F" w:rsidR="00AE749D" w:rsidRDefault="006D7BC1" w:rsidP="00AE749D">
      <w:pPr>
        <w:pStyle w:val="a2"/>
        <w:spacing w:before="1" w:line="288" w:lineRule="auto"/>
        <w:ind w:right="276"/>
        <w:rPr>
          <w:spacing w:val="-2"/>
        </w:rPr>
      </w:pPr>
      <w:r>
        <w:rPr>
          <w:spacing w:val="-2"/>
        </w:rPr>
        <w:t xml:space="preserve">5. </w:t>
      </w:r>
      <w:r>
        <w:t xml:space="preserve">Поппер выдвинул концепцию </w:t>
      </w:r>
      <w:r>
        <w:rPr>
          <w:b/>
        </w:rPr>
        <w:t>фальсификации</w:t>
      </w:r>
      <w:r>
        <w:t xml:space="preserve"> как критерия научности, согласно которой наука отличается от метафизики тем, что научные теории и отдельные </w:t>
      </w:r>
      <w:proofErr w:type="spellStart"/>
      <w:r>
        <w:t>еѐ</w:t>
      </w:r>
      <w:proofErr w:type="spellEnd"/>
      <w:r>
        <w:t xml:space="preserve"> положения эмпирически фальсифицируемы (опровержимы), то есть подтвердить истинность научной теории нельзя каким бы то ни было кол-вом доказательством, а опровергнуть можно всего одним контрпримером.</w:t>
      </w:r>
    </w:p>
    <w:p w14:paraId="54C9B2B2" w14:textId="2997E274" w:rsidR="005C5AA2" w:rsidRDefault="005C5AA2" w:rsidP="00681613">
      <w:r>
        <w:rPr>
          <w:spacing w:val="-2"/>
        </w:rPr>
        <w:t xml:space="preserve">6. </w:t>
      </w:r>
      <w:r>
        <w:t xml:space="preserve">В понятие </w:t>
      </w:r>
      <w:r>
        <w:rPr>
          <w:b/>
        </w:rPr>
        <w:t xml:space="preserve">парадигмы </w:t>
      </w:r>
      <w:r>
        <w:t xml:space="preserve">(гр. </w:t>
      </w:r>
      <w:proofErr w:type="spellStart"/>
      <w:r>
        <w:rPr>
          <w:i/>
        </w:rPr>
        <w:t>paradeigma</w:t>
      </w:r>
      <w:proofErr w:type="spellEnd"/>
      <w:r>
        <w:rPr>
          <w:i/>
        </w:rPr>
        <w:t xml:space="preserve"> </w:t>
      </w:r>
      <w:r>
        <w:t xml:space="preserve">– пример, образец) </w:t>
      </w:r>
      <w:r w:rsidR="004010A6">
        <w:t>Кун</w:t>
      </w:r>
      <w:r>
        <w:t xml:space="preserve"> включил общепризнанные научные достижения, господствующие научные теории, наиболее общие идеи, убеждения, стандартные образцы формулировки и решения научных проблем, технику проведения экспериментов, а также философско- методологические установки, разделяемые научным сообществом. Таким образом, для Куна проблемы разграничения науки и философии просто не существует – философия со </w:t>
      </w:r>
      <w:r>
        <w:lastRenderedPageBreak/>
        <w:t>своими ответами на фундаментальные вопросы бытия и методологическими установками органично входит у него в содержание пара</w:t>
      </w:r>
      <w:r>
        <w:rPr>
          <w:spacing w:val="-2"/>
        </w:rPr>
        <w:t>дигмы.</w:t>
      </w:r>
    </w:p>
    <w:p w14:paraId="244AD8F1" w14:textId="68F0B7EA" w:rsidR="00681613" w:rsidRDefault="00681613" w:rsidP="00681613"/>
    <w:sectPr w:rsidR="006816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9C88C06"/>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F4E828C6"/>
    <w:lvl w:ilvl="0">
      <w:start w:val="1"/>
      <w:numFmt w:val="bullet"/>
      <w:pStyle w:val="a"/>
      <w:lvlText w:val=""/>
      <w:lvlJc w:val="left"/>
      <w:pPr>
        <w:ind w:left="1069" w:hanging="360"/>
      </w:pPr>
      <w:rPr>
        <w:rFonts w:ascii="Symbol" w:hAnsi="Symbol" w:hint="default"/>
      </w:rPr>
    </w:lvl>
  </w:abstractNum>
  <w:abstractNum w:abstractNumId="2" w15:restartNumberingAfterBreak="0">
    <w:nsid w:val="5294321D"/>
    <w:multiLevelType w:val="hybridMultilevel"/>
    <w:tmpl w:val="6FE8AD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814128"/>
    <w:multiLevelType w:val="hybridMultilevel"/>
    <w:tmpl w:val="972E644C"/>
    <w:lvl w:ilvl="0" w:tplc="CA28F508">
      <w:start w:val="1"/>
      <w:numFmt w:val="decimal"/>
      <w:pStyle w:val="a0"/>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48"/>
    <w:rsid w:val="00015CAF"/>
    <w:rsid w:val="0016111A"/>
    <w:rsid w:val="004010A6"/>
    <w:rsid w:val="00432985"/>
    <w:rsid w:val="0043619A"/>
    <w:rsid w:val="005413F6"/>
    <w:rsid w:val="00561FA9"/>
    <w:rsid w:val="005C5AA2"/>
    <w:rsid w:val="00681613"/>
    <w:rsid w:val="006D7BC1"/>
    <w:rsid w:val="006F29A3"/>
    <w:rsid w:val="00763429"/>
    <w:rsid w:val="007809FB"/>
    <w:rsid w:val="007C265F"/>
    <w:rsid w:val="0083156F"/>
    <w:rsid w:val="0088530F"/>
    <w:rsid w:val="008C4E49"/>
    <w:rsid w:val="00AE749D"/>
    <w:rsid w:val="00B507FD"/>
    <w:rsid w:val="00B84F18"/>
    <w:rsid w:val="00BC36B6"/>
    <w:rsid w:val="00C30055"/>
    <w:rsid w:val="00F072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032C"/>
  <w15:chartTrackingRefBased/>
  <w15:docId w15:val="{25C92DEC-308B-458B-87A9-2ECCBDC5F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30055"/>
    <w:pPr>
      <w:spacing w:after="0" w:line="360" w:lineRule="auto"/>
      <w:ind w:firstLine="709"/>
    </w:pPr>
    <w:rPr>
      <w:rFonts w:ascii="Times New Roman" w:hAnsi="Times New Roman"/>
      <w:sz w:val="28"/>
    </w:rPr>
  </w:style>
  <w:style w:type="paragraph" w:styleId="1">
    <w:name w:val="heading 1"/>
    <w:basedOn w:val="a1"/>
    <w:next w:val="a2"/>
    <w:link w:val="10"/>
    <w:uiPriority w:val="9"/>
    <w:qFormat/>
    <w:rsid w:val="005413F6"/>
    <w:pPr>
      <w:keepNext/>
      <w:pageBreakBefore/>
      <w:widowControl w:val="0"/>
      <w:spacing w:after="240"/>
      <w:jc w:val="both"/>
      <w:outlineLvl w:val="0"/>
    </w:pPr>
    <w:rPr>
      <w:rFonts w:eastAsiaTheme="majorEastAsia" w:cstheme="majorBidi"/>
      <w:b/>
      <w:sz w:val="36"/>
      <w:szCs w:val="32"/>
    </w:rPr>
  </w:style>
  <w:style w:type="paragraph" w:styleId="2">
    <w:name w:val="heading 2"/>
    <w:basedOn w:val="a1"/>
    <w:next w:val="a1"/>
    <w:link w:val="20"/>
    <w:uiPriority w:val="9"/>
    <w:semiHidden/>
    <w:unhideWhenUsed/>
    <w:qFormat/>
    <w:rsid w:val="005413F6"/>
    <w:pPr>
      <w:keepNext/>
      <w:keepLines/>
      <w:spacing w:before="480" w:after="240"/>
      <w:jc w:val="both"/>
      <w:outlineLvl w:val="1"/>
    </w:pPr>
    <w:rPr>
      <w:rFonts w:eastAsiaTheme="majorEastAsia" w:cstheme="majorBidi"/>
      <w:b/>
      <w:sz w:val="32"/>
      <w:szCs w:val="26"/>
    </w:rPr>
  </w:style>
  <w:style w:type="paragraph" w:styleId="3">
    <w:name w:val="heading 3"/>
    <w:basedOn w:val="a1"/>
    <w:next w:val="a1"/>
    <w:link w:val="30"/>
    <w:uiPriority w:val="9"/>
    <w:semiHidden/>
    <w:unhideWhenUsed/>
    <w:qFormat/>
    <w:rsid w:val="005413F6"/>
    <w:pPr>
      <w:keepNext/>
      <w:keepLines/>
      <w:spacing w:before="480" w:after="240"/>
      <w:jc w:val="both"/>
      <w:outlineLvl w:val="2"/>
    </w:pPr>
    <w:rPr>
      <w:rFonts w:eastAsiaTheme="majorEastAsia" w:cstheme="majorBidi"/>
      <w:b/>
      <w:szCs w:val="24"/>
    </w:rPr>
  </w:style>
  <w:style w:type="paragraph" w:styleId="4">
    <w:name w:val="heading 4"/>
    <w:basedOn w:val="3"/>
    <w:next w:val="a2"/>
    <w:link w:val="40"/>
    <w:uiPriority w:val="9"/>
    <w:semiHidden/>
    <w:unhideWhenUsed/>
    <w:qFormat/>
    <w:rsid w:val="005413F6"/>
    <w:pPr>
      <w:outlineLvl w:val="3"/>
    </w:pPr>
    <w:rPr>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11">
    <w:name w:val="Ненумерованный Заголовок 1"/>
    <w:basedOn w:val="1"/>
    <w:rsid w:val="005413F6"/>
  </w:style>
  <w:style w:type="character" w:customStyle="1" w:styleId="10">
    <w:name w:val="Заголовок 1 Знак"/>
    <w:basedOn w:val="a3"/>
    <w:link w:val="1"/>
    <w:uiPriority w:val="9"/>
    <w:rsid w:val="005413F6"/>
    <w:rPr>
      <w:rFonts w:ascii="Times New Roman" w:eastAsiaTheme="majorEastAsia" w:hAnsi="Times New Roman" w:cstheme="majorBidi"/>
      <w:b/>
      <w:sz w:val="36"/>
      <w:szCs w:val="32"/>
    </w:rPr>
  </w:style>
  <w:style w:type="character" w:customStyle="1" w:styleId="20">
    <w:name w:val="Заголовок 2 Знак"/>
    <w:basedOn w:val="a3"/>
    <w:link w:val="2"/>
    <w:uiPriority w:val="9"/>
    <w:semiHidden/>
    <w:rsid w:val="005413F6"/>
    <w:rPr>
      <w:rFonts w:ascii="Times New Roman" w:eastAsiaTheme="majorEastAsia" w:hAnsi="Times New Roman" w:cstheme="majorBidi"/>
      <w:b/>
      <w:sz w:val="32"/>
      <w:szCs w:val="26"/>
    </w:rPr>
  </w:style>
  <w:style w:type="paragraph" w:styleId="a2">
    <w:name w:val="Body Text"/>
    <w:basedOn w:val="a1"/>
    <w:link w:val="a6"/>
    <w:uiPriority w:val="99"/>
    <w:unhideWhenUsed/>
    <w:rsid w:val="005413F6"/>
    <w:pPr>
      <w:spacing w:after="120"/>
    </w:pPr>
  </w:style>
  <w:style w:type="character" w:customStyle="1" w:styleId="a6">
    <w:name w:val="Основной текст Знак"/>
    <w:basedOn w:val="a3"/>
    <w:link w:val="a2"/>
    <w:uiPriority w:val="99"/>
    <w:rsid w:val="005413F6"/>
    <w:rPr>
      <w:rFonts w:ascii="Times New Roman" w:hAnsi="Times New Roman"/>
      <w:sz w:val="28"/>
    </w:rPr>
  </w:style>
  <w:style w:type="paragraph" w:customStyle="1" w:styleId="12">
    <w:name w:val="Заголовок 1 Без Нумерации"/>
    <w:basedOn w:val="a1"/>
    <w:next w:val="a2"/>
    <w:qFormat/>
    <w:rsid w:val="005413F6"/>
    <w:pPr>
      <w:keepNext/>
      <w:pageBreakBefore/>
      <w:widowControl w:val="0"/>
      <w:spacing w:after="240"/>
      <w:jc w:val="center"/>
    </w:pPr>
    <w:rPr>
      <w:b/>
      <w:sz w:val="36"/>
    </w:rPr>
  </w:style>
  <w:style w:type="character" w:customStyle="1" w:styleId="30">
    <w:name w:val="Заголовок 3 Знак"/>
    <w:basedOn w:val="a3"/>
    <w:link w:val="3"/>
    <w:uiPriority w:val="9"/>
    <w:semiHidden/>
    <w:rsid w:val="005413F6"/>
    <w:rPr>
      <w:rFonts w:ascii="Times New Roman" w:eastAsiaTheme="majorEastAsia" w:hAnsi="Times New Roman" w:cstheme="majorBidi"/>
      <w:b/>
      <w:sz w:val="28"/>
      <w:szCs w:val="24"/>
    </w:rPr>
  </w:style>
  <w:style w:type="character" w:customStyle="1" w:styleId="40">
    <w:name w:val="Заголовок 4 Знак"/>
    <w:basedOn w:val="a3"/>
    <w:link w:val="4"/>
    <w:uiPriority w:val="9"/>
    <w:semiHidden/>
    <w:rsid w:val="005413F6"/>
    <w:rPr>
      <w:rFonts w:ascii="Times New Roman" w:eastAsiaTheme="majorEastAsia" w:hAnsi="Times New Roman" w:cstheme="majorBidi"/>
      <w:b/>
      <w:iCs/>
      <w:sz w:val="28"/>
      <w:szCs w:val="24"/>
    </w:rPr>
  </w:style>
  <w:style w:type="paragraph" w:styleId="a">
    <w:name w:val="List Bullet"/>
    <w:basedOn w:val="a2"/>
    <w:uiPriority w:val="99"/>
    <w:semiHidden/>
    <w:unhideWhenUsed/>
    <w:qFormat/>
    <w:rsid w:val="005413F6"/>
    <w:pPr>
      <w:numPr>
        <w:numId w:val="2"/>
      </w:numPr>
      <w:spacing w:after="0"/>
      <w:contextualSpacing/>
      <w:jc w:val="both"/>
    </w:pPr>
  </w:style>
  <w:style w:type="paragraph" w:styleId="a0">
    <w:name w:val="List Number"/>
    <w:basedOn w:val="a"/>
    <w:uiPriority w:val="99"/>
    <w:semiHidden/>
    <w:unhideWhenUsed/>
    <w:qFormat/>
    <w:rsid w:val="005413F6"/>
    <w:pPr>
      <w:numPr>
        <w:numId w:val="4"/>
      </w:numPr>
    </w:pPr>
  </w:style>
  <w:style w:type="paragraph" w:styleId="a7">
    <w:name w:val="caption"/>
    <w:basedOn w:val="a1"/>
    <w:next w:val="a1"/>
    <w:uiPriority w:val="35"/>
    <w:unhideWhenUsed/>
    <w:qFormat/>
    <w:rsid w:val="005413F6"/>
    <w:pPr>
      <w:spacing w:after="120" w:line="240" w:lineRule="auto"/>
      <w:jc w:val="center"/>
    </w:pPr>
    <w:rPr>
      <w:b/>
      <w:iCs/>
      <w:sz w:val="24"/>
      <w:szCs w:val="18"/>
    </w:rPr>
  </w:style>
  <w:style w:type="paragraph" w:styleId="a8">
    <w:name w:val="List Paragraph"/>
    <w:basedOn w:val="a1"/>
    <w:uiPriority w:val="34"/>
    <w:qFormat/>
    <w:rsid w:val="00561FA9"/>
    <w:pPr>
      <w:ind w:left="720"/>
      <w:contextualSpacing/>
    </w:pPr>
  </w:style>
  <w:style w:type="character" w:styleId="a9">
    <w:name w:val="Strong"/>
    <w:basedOn w:val="a3"/>
    <w:uiPriority w:val="22"/>
    <w:qFormat/>
    <w:rsid w:val="001611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34342">
      <w:bodyDiv w:val="1"/>
      <w:marLeft w:val="0"/>
      <w:marRight w:val="0"/>
      <w:marTop w:val="0"/>
      <w:marBottom w:val="0"/>
      <w:divBdr>
        <w:top w:val="none" w:sz="0" w:space="0" w:color="auto"/>
        <w:left w:val="none" w:sz="0" w:space="0" w:color="auto"/>
        <w:bottom w:val="none" w:sz="0" w:space="0" w:color="auto"/>
        <w:right w:val="none" w:sz="0" w:space="0" w:color="auto"/>
      </w:divBdr>
    </w:div>
    <w:div w:id="1030685846">
      <w:bodyDiv w:val="1"/>
      <w:marLeft w:val="0"/>
      <w:marRight w:val="0"/>
      <w:marTop w:val="0"/>
      <w:marBottom w:val="0"/>
      <w:divBdr>
        <w:top w:val="none" w:sz="0" w:space="0" w:color="auto"/>
        <w:left w:val="none" w:sz="0" w:space="0" w:color="auto"/>
        <w:bottom w:val="none" w:sz="0" w:space="0" w:color="auto"/>
        <w:right w:val="none" w:sz="0" w:space="0" w:color="auto"/>
      </w:divBdr>
    </w:div>
    <w:div w:id="1309899994">
      <w:bodyDiv w:val="1"/>
      <w:marLeft w:val="0"/>
      <w:marRight w:val="0"/>
      <w:marTop w:val="0"/>
      <w:marBottom w:val="0"/>
      <w:divBdr>
        <w:top w:val="none" w:sz="0" w:space="0" w:color="auto"/>
        <w:left w:val="none" w:sz="0" w:space="0" w:color="auto"/>
        <w:bottom w:val="none" w:sz="0" w:space="0" w:color="auto"/>
        <w:right w:val="none" w:sz="0" w:space="0" w:color="auto"/>
      </w:divBdr>
    </w:div>
    <w:div w:id="1653291320">
      <w:bodyDiv w:val="1"/>
      <w:marLeft w:val="0"/>
      <w:marRight w:val="0"/>
      <w:marTop w:val="0"/>
      <w:marBottom w:val="0"/>
      <w:divBdr>
        <w:top w:val="none" w:sz="0" w:space="0" w:color="auto"/>
        <w:left w:val="none" w:sz="0" w:space="0" w:color="auto"/>
        <w:bottom w:val="none" w:sz="0" w:space="0" w:color="auto"/>
        <w:right w:val="none" w:sz="0" w:space="0" w:color="auto"/>
      </w:divBdr>
    </w:div>
    <w:div w:id="1696886122">
      <w:bodyDiv w:val="1"/>
      <w:marLeft w:val="0"/>
      <w:marRight w:val="0"/>
      <w:marTop w:val="0"/>
      <w:marBottom w:val="0"/>
      <w:divBdr>
        <w:top w:val="none" w:sz="0" w:space="0" w:color="auto"/>
        <w:left w:val="none" w:sz="0" w:space="0" w:color="auto"/>
        <w:bottom w:val="none" w:sz="0" w:space="0" w:color="auto"/>
        <w:right w:val="none" w:sz="0" w:space="0" w:color="auto"/>
      </w:divBdr>
    </w:div>
    <w:div w:id="2032950107">
      <w:bodyDiv w:val="1"/>
      <w:marLeft w:val="0"/>
      <w:marRight w:val="0"/>
      <w:marTop w:val="0"/>
      <w:marBottom w:val="0"/>
      <w:divBdr>
        <w:top w:val="none" w:sz="0" w:space="0" w:color="auto"/>
        <w:left w:val="none" w:sz="0" w:space="0" w:color="auto"/>
        <w:bottom w:val="none" w:sz="0" w:space="0" w:color="auto"/>
        <w:right w:val="none" w:sz="0" w:space="0" w:color="auto"/>
      </w:divBdr>
    </w:div>
    <w:div w:id="209474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848</Words>
  <Characters>4837</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Komi</dc:creator>
  <cp:keywords/>
  <dc:description/>
  <cp:lastModifiedBy>Mike Komi</cp:lastModifiedBy>
  <cp:revision>5</cp:revision>
  <dcterms:created xsi:type="dcterms:W3CDTF">2025-03-16T11:29:00Z</dcterms:created>
  <dcterms:modified xsi:type="dcterms:W3CDTF">2025-03-30T14:35:00Z</dcterms:modified>
</cp:coreProperties>
</file>