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6F6A"/>
          <w:sz w:val="20"/>
          <w:szCs w:val="20"/>
        </w:rPr>
        <w:t xml:space="preserve">OPEN CONSULTING</w:t>
      </w:r>
    </w:p>
    <w:p>
      <w:pPr>
        <w:pBdr>
          <w:bottom w:val="single" w:color="8A6A2F" w:sz="12" w:space="1"/>
        </w:pBdr>
        <w:spacing w:after="220" w:before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B73"/>
          <w:sz w:val="17"/>
          <w:szCs w:val="17"/>
        </w:rPr>
        <w:t xml:space="preserve">Конфиденциально  ·  для оценки и разработки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4B"/>
          <w:sz w:val="40"/>
          <w:szCs w:val="40"/>
        </w:rPr>
        <w:t xml:space="preserve">ТЕХНИЧЕСКОЕ ЗАДАНИЕ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4B"/>
          <w:sz w:val="26"/>
          <w:szCs w:val="26"/>
        </w:rPr>
        <w:t xml:space="preserve">Платформа подбора персонала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4B"/>
          <w:sz w:val="26"/>
          <w:szCs w:val="26"/>
        </w:rPr>
        <w:t xml:space="preserve">Казахстан — отели и компании Турции</w:t>
      </w:r>
    </w:p>
    <w:p>
      <w:pPr>
        <w:spacing w:after="80" w:before="4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6B73"/>
          <w:sz w:val="20"/>
          <w:szCs w:val="20"/>
        </w:rPr>
        <w:t xml:space="preserve">Документ задаёт продукт, роли, бизнес-правила, функциональные требования, состав данных, жизненные циклы и критерии приёмки. Это основание для оценки трудоёмкости и контракта с подрядчиком, а не маркетинговое описание.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6"/>
      </w:tblGrid>
      <w:tr>
        <w:trPr>
          <w:tblHeader/>
        </w:trP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Реквизит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Заказчик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Open Consulting, Шымкент. Оператор платформы и связующее звено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Шифр документа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OC-TZ-JOBS-001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Версия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1.1 от 4 октября 2026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Статус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Проект на утверждение заказчиком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Основание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Устное описание продукта заказчиком в ходе согласования состава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Первый контур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Отели Турции и кандидаты из Казахстана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Языки продукта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Русский, казахский, турецкий, английский</w:t>
            </w:r>
          </w:p>
        </w:tc>
      </w:tr>
    </w:tbl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1. Управление документом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1.1. История версий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6206"/>
      </w:tblGrid>
      <w:tr>
        <w:trPr>
          <w:tblHeader/>
        </w:trPr>
        <w:tc>
          <w:tcPr>
            <w:tcW w:type="dxa" w:w="1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Версия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Дата</w:t>
            </w:r>
          </w:p>
        </w:tc>
        <w:tc>
          <w:tcPr>
            <w:tcW w:type="dxa" w:w="6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Содержание</w:t>
            </w:r>
          </w:p>
        </w:tc>
      </w:tr>
      <w:tr>
        <w:tc>
          <w:tcPr>
            <w:tcW w:type="dxa" w:w="1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1.0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04.10.2026</w:t>
            </w:r>
          </w:p>
        </w:tc>
        <w:tc>
          <w:tcPr>
            <w:tcW w:type="dxa" w:w="6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Первичная сборка по устному описанию</w:t>
            </w:r>
          </w:p>
        </w:tc>
      </w:tr>
      <w:tr>
        <w:tc>
          <w:tcPr>
            <w:tcW w:type="dxa" w:w="1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1.1</w:t>
            </w:r>
          </w:p>
        </w:tc>
        <w:tc>
          <w:tcPr>
            <w:tcW w:type="dxa" w:w="2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04.10.2026</w:t>
            </w:r>
          </w:p>
        </w:tc>
        <w:tc>
          <w:tcPr>
            <w:tcW w:type="dxa" w:w="6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Требования с идентификаторами, сценарии, поля, матрица прав, приёмка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1.2. Как читать требования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Идентификатор FR — функциональное требование, BR — бизнес-правило, NFR — нефункциональное. Приоритет: Must — без этого пилот не запускается, Should — входит в первую коммерческую версию, Could — после пилота. Формулировка «система должна» обязательна для подрядчика. Всё, что не названо Must или Should, не входит в оценку первой версии, если отдельно не согласовано.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1.3. Термины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6"/>
      </w:tblGrid>
      <w:tr>
        <w:trPr>
          <w:tblHeader/>
        </w:trP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Термин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Смысл в этом документе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Кандидат, который ищет работу в Турции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Работодатель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Отель или иная турецкая компания, публикующая вакансии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Оператор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Сотрудник Open Consulting с полным контуром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Партнёр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Компания вроде Nomad Global или Hayat Jobs со своим кодом и ограниченным кабинетом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Предложение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Приглашение отеля или отклик, который работник может одобрить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Слот одобрения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Одно из максимум трёх активных согласий на собеседование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Место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Единственный работодатель, которого работник окончательно выбрал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Трек визы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Цепочка статусов от взаимного подтверждения до въезда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Источник анкеты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Open Consulting либо конкретный партнёр</w:t>
            </w:r>
          </w:p>
        </w:tc>
      </w:tr>
    </w:tbl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 Контекст и цель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Open Consulting подбирает персонал из Казахстана в турецкие отели и сопровождает документы. Сейчас основной сбой рынка в том, что кандидат параллельно обещает себя нескольким отелям. Отель ждёт человека, а человек уезжает к другому работодателю. Платформа закрывает этот сбой правилом одного места и оставляет Open Consulting стороной, которая модерирует, переводит и видит происхождение каждой анкеты.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Работодатель должен проводить отбор, не приезжая в Казахстан: смотреть анкету, фото, видеопрезентацию и выходить на видеосвязь. Оператор успевает сесть на перевод, потому что собеседование нельзя назначить менее чем за пять часов.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2.1. Цели пилота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6"/>
      </w:tblGrid>
      <w:tr>
        <w:trPr>
          <w:tblHeader/>
        </w:trP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Цель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Признак достижения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Отбор без выезда отеля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Собеседование проходит в комнате платформы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Один кандидат — одно место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Второе подтверждение технически невозможно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Прозрачный источник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У анкеты виден Open Consulting или партнёр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Пакет к визе не теряется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Чек-лист со сроками и статусами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Платный контур понятен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 платит за месяц, отель платит после бесплатных лимитов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2.2. Границы</w:t>
      </w:r>
    </w:p>
    <w:p>
      <w:pPr>
        <w:pStyle w:val="ListParagraph"/>
        <w:numPr>
          <w:ilvl w:val="0"/>
          <w:numId w:val="2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Входит: сайт и приложение, четыре кабинета, новости, рекламное место, анкета, видео, вакансии, собеседования, документы, тарифы, партнёры, трек визы.</w:t>
      </w:r>
    </w:p>
    <w:p>
      <w:pPr>
        <w:pStyle w:val="ListParagraph"/>
        <w:numPr>
          <w:ilvl w:val="0"/>
          <w:numId w:val="2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Не входит: автоматическая подача в турецкую систему e-İzin, выпуск визы, апостиль как услуга внутри продукта, зарплатный учёт после выезда, публичная доска без модерации.</w:t>
      </w:r>
    </w:p>
    <w:p>
      <w:pPr>
        <w:pStyle w:val="ListParagraph"/>
        <w:numPr>
          <w:ilvl w:val="0"/>
          <w:numId w:val="2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Первая отрасль — отели. Справочник профессий и чек-листы сразу делаются общими, чтобы добавить рестораны, клининг, стройку и логистику без новой базы.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3. Роли и матрица прав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100"/>
        <w:gridCol w:w="1853"/>
        <w:gridCol w:w="1853"/>
      </w:tblGrid>
      <w:tr>
        <w:trPr>
          <w:tblHeader/>
        </w:trP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Действие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Работник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Отель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Оператор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Партнёр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Видеть все анкеты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Только по своим профессиям и опубликованные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Только свои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Видеть файлы паспорта и справок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Свои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Нет, только статус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Только свои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Публиковать вакансию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После верификации компании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Может снять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Одобрить предложение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До 3 активных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Может снять слот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Назначить собеседование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Да, не ранее 5 часов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Да, по своим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Войти переводчиком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Только свои комнаты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Подтвердить место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Одно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Одно решение по человеку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Может отменить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Видит статус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Менять тарифы и новости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Видеть источник анкеты</w:t>
            </w:r>
          </w:p>
        </w:tc>
        <w:tc>
          <w:tcPr>
            <w:tcW w:type="dxa" w:w="17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Свой логотип</w:t>
            </w:r>
          </w:p>
        </w:tc>
        <w:tc>
          <w:tcPr>
            <w:tcW w:type="dxa" w:w="21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Логотип на карточке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</w:t>
            </w:r>
          </w:p>
        </w:tc>
        <w:tc>
          <w:tcPr>
            <w:tcW w:type="dxa" w:w="1853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Свои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pBdr>
          <w:left w:val="single" w:color="8A6A2F" w:sz="16" w:space="8"/>
        </w:pBdr>
        <w:spacing w:after="100" w:before="80"/>
      </w:pPr>
      <w:r>
        <w:rPr>
          <w:rFonts w:ascii="Arial" w:cs="Arial" w:eastAsia="Arial" w:hAnsi="Arial"/>
          <w:b w:val="false"/>
          <w:bCs w:val="false"/>
          <w:i/>
          <w:iCs/>
          <w:color w:val="5A4A2A"/>
          <w:sz w:val="20"/>
          <w:szCs w:val="20"/>
        </w:rPr>
        <w:t xml:space="preserve">Партнёр не получает право модерировать чужие анкеты, менять тариф и видеть документы чужих кандидатов. Open Consulting видит партнёрский контур целиком.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4. Первый экран, меню, реклама, новости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FR-UI-01, Must. После открытия сайта или приложения система должна показать обычное меню, а не форму регистрации. Гость понимает сервис до входа.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4.1. Состав первого экрана</w:t>
      </w:r>
    </w:p>
    <w:p>
      <w:pPr>
        <w:pStyle w:val="ListParagraph"/>
        <w:numPr>
          <w:ilvl w:val="0"/>
          <w:numId w:val="3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Шапка: логотип, переключатель языка, вход, регистрация.</w:t>
      </w:r>
    </w:p>
    <w:p>
      <w:pPr>
        <w:pStyle w:val="ListParagraph"/>
        <w:numPr>
          <w:ilvl w:val="0"/>
          <w:numId w:val="3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Меню: вакансии, как это работает, работодателям, кандидатам, партнёрам, новости, контакты.</w:t>
      </w:r>
    </w:p>
    <w:p>
      <w:pPr>
        <w:pStyle w:val="ListParagraph"/>
        <w:numPr>
          <w:ilvl w:val="0"/>
          <w:numId w:val="3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Центральный блок с двумя действиями: «Ищу работу» и «Я работодатель».</w:t>
      </w:r>
    </w:p>
    <w:p>
      <w:pPr>
        <w:pStyle w:val="ListParagraph"/>
        <w:numPr>
          <w:ilvl w:val="0"/>
          <w:numId w:val="3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Отдельная боковая зона рекламы на сайте и отдельный блок в приложении. Реклама не смешивается с новостями.</w:t>
      </w:r>
    </w:p>
    <w:p>
      <w:pPr>
        <w:pStyle w:val="ListParagraph"/>
        <w:numPr>
          <w:ilvl w:val="0"/>
          <w:numId w:val="3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Лента новостей: дата, заголовок, лид, переход в материал. Рубрики на старте: визы и правила, отели, набор, партнёры. Состав рубрик заказчик дополнит.</w:t>
      </w:r>
    </w:p>
    <w:p>
      <w:pPr>
        <w:pStyle w:val="ListParagraph"/>
        <w:numPr>
          <w:ilvl w:val="0"/>
          <w:numId w:val="3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Подвал: реквизиты, политика персональных данных, оферта, контакты.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4.2. Рекламное место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FR-UI-02, Must. Оператор создаёт баннер: изображение, ссылка, язык, аудитория, дата начала и конца. Пустой слот показывает нейтральную плашку Open Consulting и не ломает сетку. Показ и клик пишутся в отчёт.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4.3. Новости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FR-UI-03, Must. Оператор публикует новость на одном или нескольких языках, может закрепить материал. Читать можно без регистрации. Комментарии в первой версии не делаются.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 Регистрация и верификация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5.1. Работник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FR-REG-01, Must. Вход по номеру телефона с одноразовым кодом либо по ЭЦП. После входа система должна провести проверку живого лица: поворот влево, вправо, улыбка, закрытые глаза. Лицо сравнивается с фото анкеты и позже со страницей паспорта.</w:t>
      </w:r>
    </w:p>
    <w:p>
      <w:pPr>
        <w:pStyle w:val="ListParagraph"/>
        <w:numPr>
          <w:ilvl w:val="0"/>
          <w:numId w:val="4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Три неуспешные попытки подряд останавливают публикацию и ставят анкету в ручную очередь.</w:t>
      </w:r>
    </w:p>
    <w:p>
      <w:pPr>
        <w:pStyle w:val="ListParagraph"/>
        <w:numPr>
          <w:ilvl w:val="0"/>
          <w:numId w:val="4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Без пройденного лица анкета не видна отелям.</w:t>
      </w:r>
    </w:p>
    <w:p>
      <w:pPr>
        <w:pStyle w:val="ListParagraph"/>
        <w:numPr>
          <w:ilvl w:val="0"/>
          <w:numId w:val="4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Смена телефона требует нового кода и отметки в журнале.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5.2. Работодатель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FR-REG-02, Must. Кабинет открывается в статусе «на проверке». Вакансии не публикуются, пока оператор не подтвердил документы компании и подписанта.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5.3. Источник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FR-REG-03, Must. При регистрации работник отмечает партнёра или вводит код. Анкета получает источник и логотип. Смена источника после публикации доступна только оператору, с причиной в журнале.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6. Анкета работника: поля и цикл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6.1. Обязательные поля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6"/>
      </w:tblGrid>
      <w:tr>
        <w:trPr>
          <w:tblHeader/>
        </w:trP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Поле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Правило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ФИО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Как в паспорте, отдельно на кириллице и латинице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Дата рождения, пол, гражданство, ИИН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ИИН проверяется на формат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Город, телефон, почта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Телефон подтверждён кодом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Языки и уровень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Казахский, русский, турецкий, английский. Уровень: нет, базовый, рабочий, свободный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Опыт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Место, должность, годы. Можно несколько записей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Ожидание по зарплате и переезду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Сумма и валюта, готовность к проживанию при отеле и сменам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Профессии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От 1 до 3 из справочника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Фото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1 лицо и 3 разных кадра в полный рост</w:t>
            </w:r>
          </w:p>
        </w:tc>
      </w:tr>
      <w:tr>
        <w:tc>
          <w:tcPr>
            <w:tcW w:type="dxa" w:w="3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Видео</w:t>
            </w:r>
          </w:p>
        </w:tc>
        <w:tc>
          <w:tcPr>
            <w:tcW w:type="dxa" w:w="6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Презентация 30 секунд и видеоанкета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6.2. Статусы анкеты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06"/>
      </w:tblGrid>
      <w:tr>
        <w:trPr>
          <w:tblHeader/>
        </w:trP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Статус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Кто переводит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Смысл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Черновик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Система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Регистрация начата, отелям не видна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Проверка лица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Система или оператор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Видео-селфи или ручная проверка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Заполнение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Нет полного комплекта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Ожидает оплаты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Система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Комплект собран, месяц не оплачен и нет кода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На модерации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Оператор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Оплачено или покрыто партнёром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Опубликована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Оператор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Видна по трём профессиям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 отборе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Система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Есть активное предложение или собеседование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Выбрал место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Остальным ушёл отказ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Подтверждён отелем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Работодатель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Открыт трек визы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На визе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Оператор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Документы, консульство, e-İzin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Выехал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Оператор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Успешное закрытие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Снята или истекла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 или система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 публикации ушла, данные сохранены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Заблокирована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Оператор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Повторная публикация запрещена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6.3. Открытие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UC-01. Работник проходит вход и лицо, заполняет поля, загружает четыре фото, выбирает профессии, записывает видео, прикладывает документы, оплачивает 3 000 тенге или вводит код. Оператор публикует. До публикации отель карточку не видит.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6.4. Самостоятельный поиск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FR-ANK-01, Must. Опубликованный работник открывает вакансии по Турции и откликается сам. Лента режется по трём профессиям. Отклик на чужую профессию система не создаёт.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6F6A"/>
          <w:sz w:val="24"/>
          <w:szCs w:val="24"/>
        </w:rPr>
        <w:t xml:space="preserve">6.5. Закрытие</w:t>
      </w:r>
    </w:p>
    <w:p>
      <w:pPr>
        <w:pStyle w:val="ListParagraph"/>
        <w:numPr>
          <w:ilvl w:val="0"/>
          <w:numId w:val="5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Успех: взаимное подтверждение, трек завершён, оператор ставит «Выехал».</w:t>
      </w:r>
    </w:p>
    <w:p>
      <w:pPr>
        <w:pStyle w:val="ListParagraph"/>
        <w:numPr>
          <w:ilvl w:val="0"/>
          <w:numId w:val="5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Снятие работником закрывает активные предложения и уведомляет отели.</w:t>
      </w:r>
    </w:p>
    <w:p>
      <w:pPr>
        <w:pStyle w:val="ListParagraph"/>
        <w:numPr>
          <w:ilvl w:val="0"/>
          <w:numId w:val="5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Конец оплаченного месяца снимает публикацию, кабинет и файлы остаются.</w:t>
      </w:r>
    </w:p>
    <w:p>
      <w:pPr>
        <w:pStyle w:val="ListParagraph"/>
        <w:numPr>
          <w:ilvl w:val="0"/>
          <w:numId w:val="5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Отказ всех отелей возвращает анкету в «Опубликована», если месяц действует.</w:t>
      </w:r>
    </w:p>
    <w:p>
      <w:pPr>
        <w:pStyle w:val="ListParagraph"/>
        <w:numPr>
          <w:ilvl w:val="0"/>
          <w:numId w:val="5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Отказ по визе снимает блокировку одного места и возвращает анкету в публикацию.</w:t>
      </w:r>
    </w:p>
    <w:p>
      <w:pPr>
        <w:pStyle w:val="ListParagraph"/>
        <w:numPr>
          <w:ilvl w:val="0"/>
          <w:numId w:val="5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Блокировка: подлог, скрытое второе согласие, срыв собеседования. Только оператор.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7. Фото и видео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FR-MED-01, Must. Четыре фото обязательны и должны быть разными кадрами. Система отклоняет повтор одной и той же фотографии. Это материал для отеля, не замена паспорту.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FR-MED-02, Must. Видеопрезентация — один ролик 20–40 секунд, цель 30. Человек в кадре в рост и в лицо, говорит вслух. Снизу экрана по очереди идут шесть вопросов оператора. Пересъёмка — не более трёх раз в сутки. Без ролика модерация недоступна.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Стартовые вопросы, тексты утверждает заказчик: имя и профессия; опыт; языки; готовность к переезду, сменам и проживанию при отеле; почему Турция; подтверждение, что анкета своя. Вопросы хранятся в админке.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FR-MED-03, Should. Видеоанкета — отдельные ответы на вопросы по профессии. Это не заменяет презентацию. Отель смотрит оба блока в карточке.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8. Документы работника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Чек-лист настраивается по стране и типу разрешения. Ниже стартовый набор под выезд из Казахстана в Турцию. Консульский перечень меняется, поэтому он не зашит в код. Перед пилотом его сверяет заказчик.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806"/>
      </w:tblGrid>
      <w:tr>
        <w:trPr>
          <w:tblHeader/>
        </w:trPr>
        <w:tc>
          <w:tcPr>
            <w:tcW w:type="dxa" w:w="3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Документ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Когда нужен</w:t>
            </w:r>
          </w:p>
        </w:tc>
        <w:tc>
          <w:tcPr>
            <w:tcW w:type="dxa" w:w="3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Контроль срока</w:t>
            </w:r>
          </w:p>
        </w:tc>
      </w:tr>
      <w:tr>
        <w:tc>
          <w:tcPr>
            <w:tcW w:type="dxa" w:w="3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Загранпаспорт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Публикация и виза</w:t>
            </w:r>
          </w:p>
        </w:tc>
        <w:tc>
          <w:tcPr>
            <w:tcW w:type="dxa" w:w="3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 менее 6 месяцев, цель 18</w:t>
            </w:r>
          </w:p>
        </w:tc>
      </w:tr>
      <w:tr>
        <w:tc>
          <w:tcPr>
            <w:tcW w:type="dxa" w:w="3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Диплом или аттестат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Публикация</w:t>
            </w:r>
          </w:p>
        </w:tc>
        <w:tc>
          <w:tcPr>
            <w:tcW w:type="dxa" w:w="3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Для визы: апостиль и перевод</w:t>
            </w:r>
          </w:p>
        </w:tc>
      </w:tr>
      <w:tr>
        <w:tc>
          <w:tcPr>
            <w:tcW w:type="dxa" w:w="3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Иные дипломы и сертификаты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 профессии</w:t>
            </w:r>
          </w:p>
        </w:tc>
        <w:tc>
          <w:tcPr>
            <w:tcW w:type="dxa" w:w="3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 блокируют публикацию</w:t>
            </w:r>
          </w:p>
        </w:tc>
      </w:tr>
      <w:tr>
        <w:tc>
          <w:tcPr>
            <w:tcW w:type="dxa" w:w="3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Справка 075/у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Публикация</w:t>
            </w:r>
          </w:p>
        </w:tc>
        <w:tc>
          <w:tcPr>
            <w:tcW w:type="dxa" w:w="3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Напоминание за 30 дней. Для консульства может понадобиться иная форма</w:t>
            </w:r>
          </w:p>
        </w:tc>
      </w:tr>
      <w:tr>
        <w:tc>
          <w:tcPr>
            <w:tcW w:type="dxa" w:w="3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Психоневрологический и наркологический диспансер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Публикация</w:t>
            </w:r>
          </w:p>
        </w:tc>
        <w:tc>
          <w:tcPr>
            <w:tcW w:type="dxa" w:w="3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Короткий срок, отдельное напоминание</w:t>
            </w:r>
          </w:p>
        </w:tc>
      </w:tr>
      <w:tr>
        <w:tc>
          <w:tcPr>
            <w:tcW w:type="dxa" w:w="3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Справка о несудимости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Публикация</w:t>
            </w:r>
          </w:p>
        </w:tc>
        <w:tc>
          <w:tcPr>
            <w:tcW w:type="dxa" w:w="3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Для визы обычно апостиль и перевод</w:t>
            </w:r>
          </w:p>
        </w:tc>
      </w:tr>
      <w:tr>
        <w:tc>
          <w:tcPr>
            <w:tcW w:type="dxa" w:w="3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Разрешение или отметка на выезд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 чек-листу</w:t>
            </w:r>
          </w:p>
        </w:tc>
        <w:tc>
          <w:tcPr>
            <w:tcW w:type="dxa" w:w="3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Если требуется кандидату</w:t>
            </w:r>
          </w:p>
        </w:tc>
      </w:tr>
      <w:tr>
        <w:tc>
          <w:tcPr>
            <w:tcW w:type="dxa" w:w="3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Фото на визу и страховка</w:t>
            </w:r>
          </w:p>
        </w:tc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Трек визы</w:t>
            </w:r>
          </w:p>
        </w:tc>
        <w:tc>
          <w:tcPr>
            <w:tcW w:type="dxa" w:w="3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Не блокируют публикацию анкеты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FR-DOC-01, Must. Отель видит светофор пакета: не собран, на проверке, готов. Файлы открывает оператор. Партнёр открывает файлы только своих. Каждое открытие файла пишется в журнал: кто, когда, какой документ.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9. Кабинет и документы работодателя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FR-EMP-01, Must. Кабинет компании содержит описание, фото объекта, город, условия жилья и питания, ответственное лицо с правом подписи приглашения и контракта: ФИО, должность, телефон, почта, основание права подписи.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Разрешение на работу в Турции подаёт работодатель через e-İzin. Кандидат получает референс-номер в консульстве или посольстве, работодатель завершает заявку. Платформа хранит пакет и статусы и не отправляет заявление в министерство сама.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6"/>
      </w:tblGrid>
      <w:tr>
        <w:trPr>
          <w:tblHeader/>
        </w:trP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Документ компании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Зачем хранится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Выписка торгового реестра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Компания существует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Налоговая табличка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Регистрация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Справка о деятельности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Фактическая работа объекта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SGK за 3 месяца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Квота местных работников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Баланс и отчёт о прибыли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Финансовая достаточность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Карточка подписанта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Кто подписывает приглашение и контракт</w:t>
            </w:r>
          </w:p>
        </w:tc>
      </w:tr>
      <w:tr>
        <w:tc>
          <w:tcPr>
            <w:tcW w:type="dxa" w:w="42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Проект трудового договора</w:t>
            </w:r>
          </w:p>
        </w:tc>
        <w:tc>
          <w:tcPr>
            <w:tcW w:type="dxa" w:w="58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Должность, зарплата, срок, адрес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pBdr>
          <w:left w:val="single" w:color="8A6A2F" w:sz="16" w:space="8"/>
        </w:pBdr>
        <w:spacing w:after="100" w:before="80"/>
      </w:pPr>
      <w:r>
        <w:rPr>
          <w:rFonts w:ascii="Arial" w:cs="Arial" w:eastAsia="Arial" w:hAnsi="Arial"/>
          <w:b w:val="false"/>
          <w:bCs w:val="false"/>
          <w:i/>
          <w:iCs/>
          <w:color w:val="5A4A2A"/>
          <w:sz w:val="20"/>
          <w:szCs w:val="20"/>
        </w:rPr>
        <w:t xml:space="preserve">Пороги министерства, включая квоту местных работников и минимум зарплаты иностранца, меняются. В продукте это памятка оператора в карточке страны, не жёсткая формула.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10. Вакансия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6"/>
      </w:tblGrid>
      <w:tr>
        <w:trPr>
          <w:tblHeader/>
        </w:trP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Правило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Требование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Кто создаёт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Верифицированный работодатель. Число вакансий не ограничено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Поля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Название, профессия, город, число мест, зарплата, язык, жильё, питание, график, описание, срок публикации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Бесплатный порог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3 активные вакансии. Четвёртая и следующие требуют оплаты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Показ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Только работникам с этой профессией среди трёх выбранных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Отклик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Создаёт входящее у отеля и предложение у работника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Приглашение отеля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Живёт 72 часа, затем сгорает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Закрытие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Вручную или по заполнению мест. Архив и переписка сохраняются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FR-VAC-01, Must. Первая вакансия компании проходит модерацию. Дальше оператор может включить компании автопубликацию. Снятая модератором вакансия получает причину, видимую отелью.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11. Три предложения и одно место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BR-01, Must. Работник может получать сколько угодно предложений. Одобрить, то есть занять слот собеседования, он может не больше трёх одновременно. Четвёртая кнопка недоступна, пока слот не освободился отказом, отменой или таймером.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BR-02, Must. После собеседований работник подтверждает только один отель. Система рассылает отказ остальным. Второе место подтвердить нельзя. Проверка выполняется на сервере.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BR-03, Must. У отеля после интервью две кнопки: подтвердить сотрудника или назначить повтор. Повтор уведомляет работника, оператора и партнёра источника. Без решения оператора повторов не больше двух.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BR-04, Must. Срок предложения 72 часа. За 12 часов уходит напоминание. Истекшее предложение освобождает слот, если работник его занимал.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12. Собеседование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BR-05, Must. Слот нельзя создать раньше чем через пять часов. Это запас оператору на подготовку и перевод. Часовые пояса сторон показываются явно.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6"/>
      </w:tblGrid>
      <w:tr>
        <w:trPr>
          <w:tblHeader/>
        </w:trP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Режим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Поведение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Субтитры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Турецкая речь даёт работнику русские субтитры. Русская речь даёт отелью турецкие. Строка внизу видео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Живой переводчик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 комнату входит оператор Open Consulting или партнёр своей анкеты. Субтитры можно не включать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Прямой английский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Доступен, если обе стороны отметили рабочий или свободный английский. Оператор всё равно получает уведомление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FR-INT-01, Must. Режим выбирается при назначении. Смена режима позже чем за два часа до начала запрещена. Комната рассчитана на трёх участников: работник, работодатель, переводчик. Запись хранится 90 дней и доступна оператору. Партнёр слушает запись только своей комнаты.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FR-INT-02, Should. Субтитры идут потоком: речь в текст, перевод, вывод. Сбой перевода не рвёт видео. В комнате есть пометка, что строка автоматическая и может ошибаться.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13. Трек визы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FR-VISA-01, Should. После взаимного подтверждения открывается цепочка: пакет сверен; апостиль; перевод; референс-номер консульства внесён; работодатель отметил подачу в e-İzin; допзапрос; одобрено или отказ; виза; билет; въезд. Шаги оператор может дополнить без разработки.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Отказ возвращает работника в публикацию, если месяц ещё оплачен, и снимает правило одного места по этой попытке. История отказа сохраняется и видна оператору.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14. Партнёры</w:t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FR-PAR-01, Must. У партнёра есть код, логотип и кабинет. Первые партнёры в справочнике: Nomad Global и Hayat Jobs. Работник, отметивший партнёра, попадает в партнёрскую категорию. Open Consulting и партнёр одновременно видят, от кого пришёл человек и в какую компанию Турции он едет, в пределах прав партнёра.</w:t>
      </w:r>
    </w:p>
    <w:p>
      <w:pPr>
        <w:pStyle w:val="ListParagraph"/>
        <w:numPr>
          <w:ilvl w:val="0"/>
          <w:numId w:val="6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Партнёр регистрирует своих работников и сидит переводчиком на их собеседованиях.</w:t>
      </w:r>
    </w:p>
    <w:p>
      <w:pPr>
        <w:pStyle w:val="ListParagraph"/>
        <w:numPr>
          <w:ilvl w:val="0"/>
          <w:numId w:val="6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Партнёр не видит чужие анкеты, чужие файлы и тарифы.</w:t>
      </w:r>
    </w:p>
    <w:p>
      <w:pPr>
        <w:pStyle w:val="ListParagraph"/>
        <w:numPr>
          <w:ilvl w:val="0"/>
          <w:numId w:val="6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Код может покрыть месяц размещения. В биллинге это «покрыто партнёром», а не пропавший платёж.</w:t>
      </w:r>
    </w:p>
    <w:p>
      <w:pPr>
        <w:pStyle w:val="ListParagraph"/>
        <w:numPr>
          <w:ilvl w:val="0"/>
          <w:numId w:val="6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Отчёт партнёра: анкеты, собеседования, выбранные отели, выезды.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15. Тарифы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6"/>
        <w:gridCol w:w="2500"/>
      </w:tblGrid>
      <w:tr>
        <w:trPr>
          <w:tblHeader/>
        </w:trP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Начисление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Правило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Старт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Месяц анкеты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Без оплаты публикация снимается, кабинет жив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3 000 тенге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Код партнёра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Может обнулить первый месяц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0 при активном коде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Кабинет отеля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Бесплатно после проверки документов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Вакансии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3 активные бесплатно, с 4-й оплата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Сумма в админке</w:t>
            </w:r>
          </w:p>
        </w:tc>
      </w:tr>
      <w:tr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Найм</w:t>
            </w:r>
          </w:p>
        </w:tc>
        <w:tc>
          <w:tcPr>
            <w:tcW w:type="dxa" w:w="50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5 подтверждённых бесплатно, с 6-го оплата за каждого</w:t>
            </w:r>
          </w:p>
        </w:tc>
        <w:tc>
          <w:tcPr>
            <w:tcW w:type="dxa" w:w="25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Сумма в админке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FR-PAY-01, Must. Оплата через Kaspi Pay и Halyk. Статусы: ожидает, оплачен, просрочен, возврат. Пороги 3 и 5 и суммы сверх лимита меняются в админке. Автопродление анкеты только отдельным согласием. Счётчик найма считается по подтверждённым людям, не по собеседованиям.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16. Уведомления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06"/>
      </w:tblGrid>
      <w:tr>
        <w:trPr>
          <w:tblHeader/>
        </w:trP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Событие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Получатели</w:t>
            </w:r>
          </w:p>
        </w:tc>
      </w:tr>
      <w:t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Новое предложение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</w:t>
            </w:r>
          </w:p>
        </w:tc>
      </w:tr>
      <w:t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Одобрение, отказ, сгорание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Отель и оператор</w:t>
            </w:r>
          </w:p>
        </w:tc>
      </w:tr>
      <w:t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Назначение и перенос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Работник, отель, оператор, партнёр источника</w:t>
            </w:r>
          </w:p>
        </w:tc>
      </w:tr>
      <w:t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Попытка слота раньше 5 часов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Отель, с текстом причины</w:t>
            </w:r>
          </w:p>
        </w:tc>
      </w:tr>
      <w:t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Напоминание за 3 часа и за 30 минут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Участники комнаты</w:t>
            </w:r>
          </w:p>
        </w:tc>
      </w:tr>
      <w:t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Подтверждение или повтор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Работник, оператор, партнёр</w:t>
            </w:r>
          </w:p>
        </w:tc>
      </w:tr>
      <w:t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Выбор одного места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Отклонённые отели</w:t>
            </w:r>
          </w:p>
        </w:tc>
      </w:tr>
      <w:t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Справка истекает через 30 дней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 и оператор</w:t>
            </w:r>
          </w:p>
        </w:tc>
      </w:tr>
      <w:tr>
        <w:tc>
          <w:tcPr>
            <w:tcW w:type="dxa" w:w="46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До конца оплаченного месяца 3 дня</w:t>
            </w:r>
          </w:p>
        </w:tc>
        <w:tc>
          <w:tcPr>
            <w:tcW w:type="dxa" w:w="54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Работник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Каналы: push, SMS на критичные события, почта на счета и документы. Язык уведомления равен языку кабинета.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17. Нефункциональные требования</w:t>
      </w:r>
    </w:p>
    <w:p>
      <w:pPr>
        <w:pStyle w:val="ListParagraph"/>
        <w:numPr>
          <w:ilvl w:val="0"/>
          <w:numId w:val="7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NFR-01. Интерфейс на четырёх языках, переключение без новой регистрации.</w:t>
      </w:r>
    </w:p>
    <w:p>
      <w:pPr>
        <w:pStyle w:val="ListParagraph"/>
        <w:numPr>
          <w:ilvl w:val="0"/>
          <w:numId w:val="7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NFR-02. Сайт пригоден с телефона. Приложение выпускается под iOS и Android.</w:t>
      </w:r>
    </w:p>
    <w:p>
      <w:pPr>
        <w:pStyle w:val="ListParagraph"/>
        <w:numPr>
          <w:ilvl w:val="0"/>
          <w:numId w:val="7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NFR-03. Комната видео собирается при обычной сети не дольше 15 секунд.</w:t>
      </w:r>
    </w:p>
    <w:p>
      <w:pPr>
        <w:pStyle w:val="ListParagraph"/>
        <w:numPr>
          <w:ilvl w:val="0"/>
          <w:numId w:val="7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NFR-04. Документы шифруются при хранении. Доступ только по роли и пишется в журнал.</w:t>
      </w:r>
    </w:p>
    <w:p>
      <w:pPr>
        <w:pStyle w:val="ListParagraph"/>
        <w:numPr>
          <w:ilvl w:val="0"/>
          <w:numId w:val="7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NFR-05. Ежедневная резервная копия, хранение 30 дней.</w:t>
      </w:r>
    </w:p>
    <w:p>
      <w:pPr>
        <w:pStyle w:val="ListParagraph"/>
        <w:numPr>
          <w:ilvl w:val="0"/>
          <w:numId w:val="7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NFR-06. Согласие отдельно на анкету, на видеозапись и на показ карточки отелью.</w:t>
      </w:r>
    </w:p>
    <w:p>
      <w:pPr>
        <w:pStyle w:val="ListParagraph"/>
        <w:numPr>
          <w:ilvl w:val="0"/>
          <w:numId w:val="7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NFR-07. До взаимного подтверждения отель не видит номер паспорта и файлы справок.</w:t>
      </w:r>
    </w:p>
    <w:p>
      <w:pPr>
        <w:pStyle w:val="ListParagraph"/>
        <w:numPr>
          <w:ilvl w:val="0"/>
          <w:numId w:val="7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NFR-08. Действия оператора и партнёра по документам и сменам статусов не удаляются из журнала.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18. Схема реализации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6"/>
      </w:tblGrid>
      <w:tr>
        <w:trPr>
          <w:tblHeader/>
        </w:trP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Слой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Ожидание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Клиенты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Приложение Flutter или React Native и веб для отеля и оператора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Сервер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Node.js или Python. Очередь на видео, письма и напоминания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Данные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PostgreSQL и объектное хранилище файлов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Видео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Комнаты на троих с записью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Субтитры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Распознавание и перевод турецкий-русский, английский как язык комнаты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Лицо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Проверка живого человека и сравнение с фото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Деньги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Kaspi Pay и Halyk</w:t>
            </w:r>
          </w:p>
        </w:tc>
      </w:tr>
      <w:tr>
        <w:tc>
          <w:tcPr>
            <w:tcW w:type="dxa" w:w="28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Вход</w:t>
            </w:r>
          </w:p>
        </w:tc>
        <w:tc>
          <w:tcPr>
            <w:tcW w:type="dxa" w:w="72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SMS и ЭЦП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/>
      </w:r>
    </w:p>
    <w:p>
      <w:pPr>
        <w:spacing w:after="80" w:before="4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Поставщика видео и перевода выбирают на пилоте по качеству пары турецкий-русский. В этом ТЗ зафиксировано поведение комнаты, а не бренд.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19. Этапы поставки</w:t>
      </w:r>
    </w:p>
    <w:tbl>
      <w:tblPr>
        <w:tblW w:type="dxa" w:w="10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6"/>
      </w:tblGrid>
      <w:tr>
        <w:trPr>
          <w:tblHeader/>
        </w:trP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Этап</w:t>
            </w:r>
          </w:p>
        </w:tc>
        <w:tc>
          <w:tcPr>
            <w:tcW w:type="dxa" w:w="76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1B3A4B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сдаётся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1. Каркас</w:t>
            </w:r>
          </w:p>
        </w:tc>
        <w:tc>
          <w:tcPr>
            <w:tcW w:type="dxa" w:w="76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Первый экран, меню, реклама, новости, вход, пустые кабинеты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2. Анкета</w:t>
            </w:r>
          </w:p>
        </w:tc>
        <w:tc>
          <w:tcPr>
            <w:tcW w:type="dxa" w:w="76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Фото, профессии, видео, документы, оплата, модерация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3. Вакансии и правила</w:t>
            </w:r>
          </w:p>
        </w:tc>
        <w:tc>
          <w:tcPr>
            <w:tcW w:type="dxa" w:w="76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Профиль отеля, публикация, три слота, одно место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4. Интервью</w:t>
            </w:r>
          </w:p>
        </w:tc>
        <w:tc>
          <w:tcPr>
            <w:tcW w:type="dxa" w:w="76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Пять часов, комната, переводчик, затем субтитры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5. Виза и партнёры</w:t>
            </w:r>
          </w:p>
        </w:tc>
        <w:tc>
          <w:tcPr>
            <w:tcW w:type="dxa" w:w="76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4F7F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Трек, коды, отчёт источника</w:t>
            </w:r>
          </w:p>
        </w:tc>
      </w:tr>
      <w:tr>
        <w:tc>
          <w:tcPr>
            <w:tcW w:type="dxa" w:w="2400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6. Пилот</w:t>
            </w:r>
          </w:p>
        </w:tc>
        <w:tc>
          <w:tcPr>
            <w:tcW w:type="dxa" w:w="7606"/>
            <w:tcBorders>
              <w:top w:val="single" w:color="D0D7DC" w:sz="4"/>
              <w:left w:val="single" w:color="D0D7DC" w:sz="4"/>
              <w:bottom w:val="single" w:color="D0D7DC" w:sz="4"/>
              <w:right w:val="single" w:color="D0D7D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43038"/>
                <w:sz w:val="16"/>
                <w:szCs w:val="16"/>
              </w:rPr>
              <w:t xml:space="preserve">Один-два отеля и кандидаты Open Consulting</w:t>
            </w:r>
          </w:p>
        </w:tc>
      </w:tr>
    </w:tbl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20. Приёмка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Гость видит меню, отдельную рекламу и новости без входа.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Анкета без лица, четырёх фото, ролика и оплаты либо кода не публикуется.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Четвёртое одобрение не создаётся, пока заняты три слота.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После выбора одного отеля второе подтверждение невозможно, остальным уходит отказ.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Слот раньше пяти часов не создаётся, причина видна отелью.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В режиме субтитров стороны видят перевод на своём языке внизу видео.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Переводчик Open Consulting входит в любую комнату, партнёр — только в свою.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Отель не скачивает паспорт. Открытие файла оператором есть в журнале.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Анкета с кодом Nomad Global или Hayat Jobs несёт логотип и попадает в кабинет партнёра.</w:t>
      </w:r>
    </w:p>
    <w:p>
      <w:pPr>
        <w:pStyle w:val="ListParagraph"/>
        <w:numPr>
          <w:ilvl w:val="0"/>
          <w:numId w:val="8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Четвёртая активная вакансия и шестой подтверждённый найм требуют оплаты по тарифу админки.</w:t>
      </w:r>
    </w:p>
    <w:p>
      <w:pPr>
        <w:pStyle w:val="Heading1"/>
        <w:pBdr>
          <w:bottom w:val="single" w:color="1F6F6A" w:sz="8" w:space="1"/>
        </w:pBdr>
        <w:spacing w:after="140" w:before="3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21. Что заказчик утверждает до разработки биллинга и пилота</w:t>
      </w:r>
    </w:p>
    <w:p>
      <w:pPr>
        <w:pStyle w:val="ListParagraph"/>
        <w:numPr>
          <w:ilvl w:val="0"/>
          <w:numId w:val="9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Суммы за четвёртую вакансию и за найм с шестого человека.</w:t>
      </w:r>
    </w:p>
    <w:p>
      <w:pPr>
        <w:pStyle w:val="ListParagraph"/>
        <w:numPr>
          <w:ilvl w:val="0"/>
          <w:numId w:val="9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Тексты шести вопросов видеопрезентации.</w:t>
      </w:r>
    </w:p>
    <w:p>
      <w:pPr>
        <w:pStyle w:val="ListParagraph"/>
        <w:numPr>
          <w:ilvl w:val="0"/>
          <w:numId w:val="9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Актуальный чек-лист консульства и посольства Турции.</w:t>
      </w:r>
    </w:p>
    <w:p>
      <w:pPr>
        <w:pStyle w:val="ListParagraph"/>
        <w:numPr>
          <w:ilvl w:val="0"/>
          <w:numId w:val="9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Название продукта на витрине. Внутреннее имя — платформа Open Consulting.</w:t>
      </w:r>
    </w:p>
    <w:p>
      <w:pPr>
        <w:pStyle w:val="ListParagraph"/>
        <w:numPr>
          <w:ilvl w:val="0"/>
          <w:numId w:val="9"/>
        </w:numPr>
        <w:spacing w:after="28" w:before="28" w:line="2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43038"/>
          <w:sz w:val="21"/>
          <w:szCs w:val="21"/>
        </w:rPr>
        <w:t xml:space="preserve">Договорённость, кто покрывает бесплатный месяц по партнёрскому коду.</w:t>
      </w:r>
    </w:p>
    <w:p>
      <w:pPr>
        <w:pBdr>
          <w:left w:val="single" w:color="8A6A2F" w:sz="16" w:space="8"/>
        </w:pBdr>
        <w:spacing w:after="100" w:before="80"/>
      </w:pPr>
      <w:r>
        <w:rPr>
          <w:rFonts w:ascii="Arial" w:cs="Arial" w:eastAsia="Arial" w:hAnsi="Arial"/>
          <w:b w:val="false"/>
          <w:bCs w:val="false"/>
          <w:i/>
          <w:iCs/>
          <w:color w:val="5A4A2A"/>
          <w:sz w:val="20"/>
          <w:szCs w:val="20"/>
        </w:rPr>
        <w:t xml:space="preserve">Версия 1.1 собрана по описанию заказчика и пригодна для оценки. Юридическую силу перечень консульских документов получает после сверки заказчиком, а не из этого текста.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A6A2F" w:sz="6" w:space="6"/>
      </w:pBdr>
      <w:spacing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5C6B73"/>
        <w:sz w:val="16"/>
        <w:szCs w:val="16"/>
      </w:rPr>
      <w:t xml:space="preserve">Конфиденциально  ·  4 октября 2026  ·  стр. </w:t>
    </w:r>
    <w:r>
      <w:rPr>
        <w:rFonts w:ascii="Arial" w:cs="Arial" w:eastAsia="Arial" w:hAnsi="Arial"/>
        <w:color w:val="5C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6A" w:sz="6" w:space="1"/>
      </w:pBd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5C6B73"/>
        <w:sz w:val="16"/>
        <w:szCs w:val="16"/>
      </w:rPr>
      <w:t xml:space="preserve">Open Consulting  ·  OC-TZ-JOBS-001  ·  версия 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40"/>
      <w:outlineLvl w:val="0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6F6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B3A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2026-10-04T13:30:30.914Z</dcterms:created>
  <dcterms:modified xsi:type="dcterms:W3CDTF">2026-10-04T13:30:30.915Z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