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2A7" w:rsidRDefault="001810C6">
      <w:pPr>
        <w:pStyle w:val="Ttulo1"/>
      </w:pPr>
      <w:bookmarkStart w:id="0" w:name="_Toc1"/>
      <w:r>
        <w:t>1 INTRODUÇÃO</w:t>
      </w:r>
      <w:bookmarkEnd w:id="0"/>
    </w:p>
    <w:p w:rsidR="006202A7" w:rsidRDefault="001810C6">
      <w:pPr>
        <w:pStyle w:val="Ttulo2"/>
      </w:pPr>
      <w:bookmarkStart w:id="1" w:name="_Toc2"/>
      <w:proofErr w:type="gramStart"/>
      <w:r>
        <w:t>1.1 J</w:t>
      </w:r>
      <w:r w:rsidR="00E527A5">
        <w:rPr>
          <w:caps w:val="0"/>
        </w:rPr>
        <w:t>ustificativa</w:t>
      </w:r>
      <w:bookmarkEnd w:id="1"/>
      <w:proofErr w:type="gramEnd"/>
    </w:p>
    <w:p w:rsidR="006202A7" w:rsidRDefault="001810C6">
      <w:pPr>
        <w:spacing w:after="168"/>
        <w:ind w:firstLine="708"/>
      </w:pPr>
      <w:r>
        <w:rPr>
          <w:rFonts w:eastAsia="Arial" w:cs="Arial"/>
          <w:szCs w:val="24"/>
        </w:rPr>
        <w:t xml:space="preserve">Devido a necessidade de uma análise do panorama da atuação do aluno negro na educação básica brasileira essa pesquisa se justifica através da aplicação </w:t>
      </w:r>
      <w:r w:rsidR="001D4D23">
        <w:rPr>
          <w:rFonts w:eastAsia="Arial" w:cs="Arial"/>
          <w:szCs w:val="24"/>
        </w:rPr>
        <w:t>do (</w:t>
      </w:r>
      <w:r>
        <w:rPr>
          <w:rFonts w:eastAsia="Arial" w:cs="Arial"/>
          <w:szCs w:val="24"/>
        </w:rPr>
        <w:t xml:space="preserve">a) processo de </w:t>
      </w:r>
      <w:r w:rsidRPr="00F656FD">
        <w:rPr>
          <w:rFonts w:eastAsia="Arial" w:cs="Arial"/>
          <w:i/>
          <w:szCs w:val="24"/>
        </w:rPr>
        <w:t>Business Intelligence</w:t>
      </w:r>
      <w:r>
        <w:rPr>
          <w:rFonts w:eastAsia="Arial" w:cs="Arial"/>
          <w:szCs w:val="24"/>
        </w:rPr>
        <w:t xml:space="preserve"> em contribuição para o seu público alvo a utilidade de demonstrar o processo de </w:t>
      </w:r>
      <w:proofErr w:type="gramStart"/>
      <w:r w:rsidR="001D4D23">
        <w:rPr>
          <w:rFonts w:eastAsia="Arial" w:cs="Arial"/>
          <w:szCs w:val="24"/>
        </w:rPr>
        <w:t>BI para</w:t>
      </w:r>
      <w:proofErr w:type="gramEnd"/>
      <w:r>
        <w:rPr>
          <w:rFonts w:eastAsia="Arial" w:cs="Arial"/>
          <w:szCs w:val="24"/>
        </w:rPr>
        <w:t xml:space="preserve"> análise de dados. </w:t>
      </w:r>
    </w:p>
    <w:p w:rsidR="006202A7" w:rsidRDefault="001810C6">
      <w:pPr>
        <w:pStyle w:val="Ttulo2"/>
      </w:pPr>
      <w:bookmarkStart w:id="2" w:name="_Toc3"/>
      <w:r>
        <w:t>1.2 P</w:t>
      </w:r>
      <w:r w:rsidR="00E527A5">
        <w:rPr>
          <w:caps w:val="0"/>
        </w:rPr>
        <w:t>roblematização</w:t>
      </w:r>
      <w:bookmarkEnd w:id="2"/>
    </w:p>
    <w:p w:rsidR="006202A7" w:rsidRDefault="001810C6">
      <w:pPr>
        <w:spacing w:after="168"/>
        <w:ind w:firstLine="708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Portanto, buscou-se reunir dados/informações com o propósito de responder ao seguinte problema de pesquisa: de que forma a aplicação </w:t>
      </w:r>
      <w:r w:rsidR="006176C0">
        <w:rPr>
          <w:rFonts w:eastAsia="Arial" w:cs="Arial"/>
          <w:szCs w:val="24"/>
        </w:rPr>
        <w:t>do (</w:t>
      </w:r>
      <w:r>
        <w:rPr>
          <w:rFonts w:eastAsia="Arial" w:cs="Arial"/>
          <w:szCs w:val="24"/>
        </w:rPr>
        <w:t xml:space="preserve">a) processo de </w:t>
      </w:r>
      <w:r w:rsidR="006176C0" w:rsidRPr="00F656FD">
        <w:rPr>
          <w:rFonts w:eastAsia="Arial" w:cs="Arial"/>
          <w:i/>
          <w:szCs w:val="24"/>
        </w:rPr>
        <w:t>Business I</w:t>
      </w:r>
      <w:r w:rsidRPr="00F656FD">
        <w:rPr>
          <w:rFonts w:eastAsia="Arial" w:cs="Arial"/>
          <w:i/>
          <w:szCs w:val="24"/>
        </w:rPr>
        <w:t>ntelligence</w:t>
      </w:r>
      <w:r>
        <w:rPr>
          <w:rFonts w:eastAsia="Arial" w:cs="Arial"/>
          <w:szCs w:val="24"/>
        </w:rPr>
        <w:t xml:space="preserve"> auxilia uma análise do panorama da atuação do aluno negro na educação básica brasileira? </w:t>
      </w:r>
    </w:p>
    <w:p w:rsidR="006202A7" w:rsidRDefault="001810C6">
      <w:pPr>
        <w:pStyle w:val="Ttulo2"/>
      </w:pPr>
      <w:bookmarkStart w:id="3" w:name="_Toc4"/>
      <w:r>
        <w:t>1.3 D</w:t>
      </w:r>
      <w:r w:rsidR="00E527A5">
        <w:rPr>
          <w:caps w:val="0"/>
        </w:rPr>
        <w:t>elimitação do tema</w:t>
      </w:r>
      <w:bookmarkEnd w:id="3"/>
    </w:p>
    <w:p w:rsidR="001C2C44" w:rsidRDefault="001810C6" w:rsidP="001C2C44">
      <w:pPr>
        <w:spacing w:after="168"/>
        <w:ind w:firstLine="708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Este projeto de pesquisa delimitou-se em colher informações sobre de que forma a aplicação </w:t>
      </w:r>
      <w:r w:rsidR="006176C0">
        <w:rPr>
          <w:rFonts w:eastAsia="Arial" w:cs="Arial"/>
          <w:szCs w:val="24"/>
        </w:rPr>
        <w:t>do (</w:t>
      </w:r>
      <w:r>
        <w:rPr>
          <w:rFonts w:eastAsia="Arial" w:cs="Arial"/>
          <w:szCs w:val="24"/>
        </w:rPr>
        <w:t xml:space="preserve">a) processo de </w:t>
      </w:r>
      <w:r w:rsidR="006176C0" w:rsidRPr="00F656FD">
        <w:rPr>
          <w:rFonts w:eastAsia="Arial" w:cs="Arial"/>
          <w:i/>
          <w:szCs w:val="24"/>
        </w:rPr>
        <w:t>B</w:t>
      </w:r>
      <w:r w:rsidRPr="00F656FD">
        <w:rPr>
          <w:rFonts w:eastAsia="Arial" w:cs="Arial"/>
          <w:i/>
          <w:szCs w:val="24"/>
        </w:rPr>
        <w:t xml:space="preserve">usiness </w:t>
      </w:r>
      <w:r w:rsidR="006176C0" w:rsidRPr="00F656FD">
        <w:rPr>
          <w:rFonts w:eastAsia="Arial" w:cs="Arial"/>
          <w:i/>
          <w:szCs w:val="24"/>
        </w:rPr>
        <w:t>I</w:t>
      </w:r>
      <w:r w:rsidRPr="00F656FD">
        <w:rPr>
          <w:rFonts w:eastAsia="Arial" w:cs="Arial"/>
          <w:i/>
          <w:szCs w:val="24"/>
        </w:rPr>
        <w:t>ntelligence</w:t>
      </w:r>
      <w:r>
        <w:rPr>
          <w:rFonts w:eastAsia="Arial" w:cs="Arial"/>
          <w:szCs w:val="24"/>
        </w:rPr>
        <w:t xml:space="preserve"> auxilia uma análise do panorama da atuação do aluno negro na educação básica brasileira tendo como referência a/o Base de </w:t>
      </w:r>
      <w:r w:rsidR="006176C0">
        <w:rPr>
          <w:rFonts w:eastAsia="Arial" w:cs="Arial"/>
          <w:szCs w:val="24"/>
        </w:rPr>
        <w:t>Micro dados</w:t>
      </w:r>
      <w:r>
        <w:rPr>
          <w:rFonts w:eastAsia="Arial" w:cs="Arial"/>
          <w:szCs w:val="24"/>
        </w:rPr>
        <w:t xml:space="preserve"> do Censo Escolar </w:t>
      </w:r>
      <w:r w:rsidR="00EF53B2">
        <w:rPr>
          <w:rFonts w:eastAsia="Arial" w:cs="Arial"/>
          <w:szCs w:val="24"/>
        </w:rPr>
        <w:t>dos Anos de 2015 a 2018 do INEP.</w:t>
      </w:r>
      <w:bookmarkStart w:id="4" w:name="_Toc5"/>
    </w:p>
    <w:p w:rsidR="006202A7" w:rsidRDefault="001810C6" w:rsidP="001C2C44">
      <w:pPr>
        <w:spacing w:after="168"/>
      </w:pPr>
      <w:r>
        <w:t>1.4 O</w:t>
      </w:r>
      <w:r w:rsidR="00E527A5">
        <w:t>bjetivos</w:t>
      </w:r>
      <w:bookmarkEnd w:id="4"/>
    </w:p>
    <w:p w:rsidR="006202A7" w:rsidRDefault="001810C6">
      <w:pPr>
        <w:spacing w:after="168"/>
        <w:ind w:firstLine="708"/>
      </w:pPr>
      <w:r>
        <w:rPr>
          <w:rFonts w:eastAsia="Arial" w:cs="Arial"/>
          <w:szCs w:val="24"/>
        </w:rPr>
        <w:t xml:space="preserve">O objetivo geral do trabalho e os objetivos específicos em prol da conclusão do mesmo são descritos abaixo. </w:t>
      </w:r>
    </w:p>
    <w:p w:rsidR="006202A7" w:rsidRPr="00E527A5" w:rsidRDefault="001810C6">
      <w:pPr>
        <w:pStyle w:val="Ttulo3"/>
        <w:rPr>
          <w:b w:val="0"/>
        </w:rPr>
      </w:pPr>
      <w:bookmarkStart w:id="5" w:name="_Toc6"/>
      <w:r w:rsidRPr="00E527A5">
        <w:rPr>
          <w:b w:val="0"/>
        </w:rPr>
        <w:t>1.4.1 Objetivos gerais</w:t>
      </w:r>
      <w:bookmarkEnd w:id="5"/>
    </w:p>
    <w:p w:rsidR="006202A7" w:rsidRDefault="001810C6">
      <w:pPr>
        <w:spacing w:after="168"/>
        <w:ind w:firstLine="708"/>
      </w:pPr>
      <w:r>
        <w:rPr>
          <w:rFonts w:eastAsia="Arial" w:cs="Arial"/>
          <w:szCs w:val="24"/>
        </w:rPr>
        <w:t>O presente trabalho tem como objetivo geral apresentar de que forma a aplicação do</w:t>
      </w:r>
      <w:r w:rsidR="006176C0">
        <w:rPr>
          <w:rFonts w:eastAsia="Arial" w:cs="Arial"/>
          <w:szCs w:val="24"/>
        </w:rPr>
        <w:t xml:space="preserve"> </w:t>
      </w:r>
      <w:r>
        <w:rPr>
          <w:rFonts w:eastAsia="Arial" w:cs="Arial"/>
          <w:szCs w:val="24"/>
        </w:rPr>
        <w:t xml:space="preserve">(a) processo de </w:t>
      </w:r>
      <w:r w:rsidRPr="00F656FD">
        <w:rPr>
          <w:rFonts w:eastAsia="Arial" w:cs="Arial"/>
          <w:i/>
          <w:szCs w:val="24"/>
        </w:rPr>
        <w:t>Business Intelligence</w:t>
      </w:r>
      <w:r>
        <w:rPr>
          <w:rFonts w:eastAsia="Arial" w:cs="Arial"/>
          <w:szCs w:val="24"/>
        </w:rPr>
        <w:t xml:space="preserve"> auxilia uma análise do panorama da atuação do aluno negro na educação básica brasileira para </w:t>
      </w:r>
      <w:r w:rsidR="001D4D23">
        <w:rPr>
          <w:rFonts w:eastAsia="Arial" w:cs="Arial"/>
          <w:szCs w:val="24"/>
        </w:rPr>
        <w:t>a (</w:t>
      </w:r>
      <w:r>
        <w:rPr>
          <w:rFonts w:eastAsia="Arial" w:cs="Arial"/>
          <w:szCs w:val="24"/>
        </w:rPr>
        <w:t xml:space="preserve">s) análise dos dados no contexto educacional básico brasileiro, com a finalidade de analisar a utilidade do processo de </w:t>
      </w:r>
      <w:proofErr w:type="gramStart"/>
      <w:r>
        <w:rPr>
          <w:rFonts w:eastAsia="Arial" w:cs="Arial"/>
          <w:szCs w:val="24"/>
        </w:rPr>
        <w:t>BI para</w:t>
      </w:r>
      <w:proofErr w:type="gramEnd"/>
      <w:r>
        <w:rPr>
          <w:rFonts w:eastAsia="Arial" w:cs="Arial"/>
          <w:szCs w:val="24"/>
        </w:rPr>
        <w:t xml:space="preserve"> análise de dados na/o Base de </w:t>
      </w:r>
      <w:r w:rsidR="006176C0">
        <w:rPr>
          <w:rFonts w:eastAsia="Arial" w:cs="Arial"/>
          <w:szCs w:val="24"/>
        </w:rPr>
        <w:t>Micro dados</w:t>
      </w:r>
      <w:r>
        <w:rPr>
          <w:rFonts w:eastAsia="Arial" w:cs="Arial"/>
          <w:szCs w:val="24"/>
        </w:rPr>
        <w:t xml:space="preserve"> do Censo Escolar dos Anos de 2015 a 2018 do INEP. </w:t>
      </w:r>
    </w:p>
    <w:p w:rsidR="006202A7" w:rsidRPr="00E527A5" w:rsidRDefault="001810C6">
      <w:pPr>
        <w:pStyle w:val="Ttulo3"/>
        <w:rPr>
          <w:b w:val="0"/>
        </w:rPr>
      </w:pPr>
      <w:bookmarkStart w:id="6" w:name="_Toc7"/>
      <w:r w:rsidRPr="00E527A5">
        <w:rPr>
          <w:b w:val="0"/>
        </w:rPr>
        <w:lastRenderedPageBreak/>
        <w:t>1.4.2 Objetivos específicos</w:t>
      </w:r>
      <w:bookmarkEnd w:id="6"/>
    </w:p>
    <w:p w:rsidR="006202A7" w:rsidRDefault="001810C6">
      <w:pPr>
        <w:numPr>
          <w:ilvl w:val="0"/>
          <w:numId w:val="20"/>
        </w:numPr>
        <w:spacing w:afterLines="0" w:after="160" w:line="259" w:lineRule="auto"/>
        <w:jc w:val="left"/>
      </w:pPr>
      <w:r>
        <w:t>Indicar os indicadores relevantes sobre a atuação do aluno negro na educação brasileira;</w:t>
      </w:r>
    </w:p>
    <w:p w:rsidR="006202A7" w:rsidRDefault="001810C6">
      <w:pPr>
        <w:numPr>
          <w:ilvl w:val="0"/>
          <w:numId w:val="20"/>
        </w:numPr>
        <w:spacing w:afterLines="0" w:after="160" w:line="259" w:lineRule="auto"/>
        <w:jc w:val="left"/>
      </w:pPr>
      <w:r>
        <w:t>Analisar a aplicabilidade desses indicadores no desenvolvimento dessa solução;</w:t>
      </w:r>
    </w:p>
    <w:p w:rsidR="006202A7" w:rsidRDefault="001810C6">
      <w:pPr>
        <w:numPr>
          <w:ilvl w:val="0"/>
          <w:numId w:val="20"/>
        </w:numPr>
        <w:spacing w:afterLines="0" w:after="160" w:line="259" w:lineRule="auto"/>
        <w:jc w:val="left"/>
      </w:pPr>
      <w:r>
        <w:t xml:space="preserve">Aplicar a metodologia e os processos de </w:t>
      </w:r>
      <w:r w:rsidRPr="00F656FD">
        <w:rPr>
          <w:i/>
        </w:rPr>
        <w:t>Business Intelligence</w:t>
      </w:r>
      <w:r>
        <w:t>;</w:t>
      </w:r>
    </w:p>
    <w:p w:rsidR="006202A7" w:rsidRDefault="001810C6">
      <w:pPr>
        <w:numPr>
          <w:ilvl w:val="0"/>
          <w:numId w:val="20"/>
        </w:numPr>
        <w:spacing w:afterLines="0" w:after="160" w:line="259" w:lineRule="auto"/>
        <w:jc w:val="left"/>
      </w:pPr>
      <w:r>
        <w:t xml:space="preserve">Descrever os processos de ETL (Extração, Transformação e Carga) bem como a montagem do ambiente de </w:t>
      </w:r>
      <w:r w:rsidRPr="00F656FD">
        <w:rPr>
          <w:i/>
        </w:rPr>
        <w:t>Data Warehouse</w:t>
      </w:r>
      <w:r>
        <w:t xml:space="preserve"> e </w:t>
      </w:r>
      <w:r w:rsidRPr="00F656FD">
        <w:rPr>
          <w:i/>
        </w:rPr>
        <w:t>Data Marts</w:t>
      </w:r>
      <w:r>
        <w:t>;</w:t>
      </w:r>
    </w:p>
    <w:p w:rsidR="006202A7" w:rsidRDefault="001810C6">
      <w:pPr>
        <w:numPr>
          <w:ilvl w:val="0"/>
          <w:numId w:val="20"/>
        </w:numPr>
        <w:spacing w:afterLines="0" w:after="160" w:line="259" w:lineRule="auto"/>
        <w:jc w:val="left"/>
      </w:pPr>
      <w:r>
        <w:t>Apresentar as análises desenvolvidas pela a solução de BI;</w:t>
      </w:r>
    </w:p>
    <w:p w:rsidR="006202A7" w:rsidRDefault="001810C6">
      <w:pPr>
        <w:pStyle w:val="Ttulo2"/>
      </w:pPr>
      <w:bookmarkStart w:id="7" w:name="_Toc8"/>
      <w:r>
        <w:t>1.5 M</w:t>
      </w:r>
      <w:r w:rsidR="00E527A5">
        <w:rPr>
          <w:caps w:val="0"/>
        </w:rPr>
        <w:t>etodologia</w:t>
      </w:r>
      <w:bookmarkEnd w:id="7"/>
    </w:p>
    <w:p w:rsidR="006202A7" w:rsidRDefault="001810C6">
      <w:pPr>
        <w:spacing w:after="168"/>
        <w:ind w:firstLine="708"/>
      </w:pPr>
      <w:r>
        <w:rPr>
          <w:rFonts w:eastAsia="Arial" w:cs="Arial"/>
          <w:szCs w:val="24"/>
        </w:rPr>
        <w:t xml:space="preserve">Esse estudo tem por finalidade realizar uma pesquisa aplicada, uma vez que utilizará conhecimento da pesquisa básica para resolver problemas. </w:t>
      </w:r>
    </w:p>
    <w:p w:rsidR="006202A7" w:rsidRDefault="001810C6">
      <w:pPr>
        <w:spacing w:after="168"/>
        <w:ind w:firstLine="708"/>
      </w:pPr>
      <w:r>
        <w:rPr>
          <w:rFonts w:eastAsia="Arial" w:cs="Arial"/>
          <w:szCs w:val="24"/>
        </w:rPr>
        <w:t xml:space="preserve">Para um melhor tratamento dos objetivos e melhor apreciação desta pesquisa, observou-se que ela é classificada como pesquisa descritiva. Detectou-se também a necessidade da pesquisa bibliográfica no momento em que se fez uso de materiais já elaborados: livros, artigos científicos, revistas, documentos eletrônicos e enciclopédias na busca e alocação de conhecimento sobre a/o processo de Business Intelligence para </w:t>
      </w:r>
      <w:r w:rsidR="006176C0">
        <w:rPr>
          <w:rFonts w:eastAsia="Arial" w:cs="Arial"/>
          <w:szCs w:val="24"/>
        </w:rPr>
        <w:t>a (</w:t>
      </w:r>
      <w:r>
        <w:rPr>
          <w:rFonts w:eastAsia="Arial" w:cs="Arial"/>
          <w:szCs w:val="24"/>
        </w:rPr>
        <w:t xml:space="preserve">s) análise dos dados no contexto educacional básico brasileiro, correlacionando tal conhecimento com abordagens já trabalhadas por outros autores. </w:t>
      </w:r>
    </w:p>
    <w:p w:rsidR="006202A7" w:rsidRDefault="001810C6">
      <w:pPr>
        <w:spacing w:after="168"/>
        <w:ind w:firstLine="708"/>
      </w:pPr>
      <w:r>
        <w:rPr>
          <w:rFonts w:eastAsia="Arial" w:cs="Arial"/>
          <w:szCs w:val="24"/>
        </w:rPr>
        <w:t xml:space="preserve">A pesquisa assume como estudo de caso, sendo </w:t>
      </w:r>
      <w:r w:rsidR="006176C0">
        <w:rPr>
          <w:rFonts w:eastAsia="Arial" w:cs="Arial"/>
          <w:szCs w:val="24"/>
        </w:rPr>
        <w:t>descritiva, por</w:t>
      </w:r>
      <w:r>
        <w:rPr>
          <w:rFonts w:eastAsia="Arial" w:cs="Arial"/>
          <w:szCs w:val="24"/>
        </w:rPr>
        <w:t xml:space="preserve"> sua vez, expor as características de uma determinada população ou fenômeno, demandando técnicas padronizadas de coleta de dados como </w:t>
      </w:r>
      <w:r w:rsidR="001D4D23">
        <w:rPr>
          <w:rFonts w:eastAsia="Arial" w:cs="Arial"/>
          <w:szCs w:val="24"/>
        </w:rPr>
        <w:t>questionários e etc... Descreve</w:t>
      </w:r>
      <w:r>
        <w:rPr>
          <w:rFonts w:eastAsia="Arial" w:cs="Arial"/>
          <w:szCs w:val="24"/>
        </w:rPr>
        <w:t xml:space="preserve"> uma experiência, uma situação, um fenômeno ou processo nos mínimos detalhes. Por exemplo, quais as características de um determinado grupo em relação a sexo, faixa etária, renda familiar, nível de escolaridade </w:t>
      </w:r>
      <w:r w:rsidR="006176C0">
        <w:rPr>
          <w:rFonts w:eastAsia="Arial" w:cs="Arial"/>
          <w:szCs w:val="24"/>
        </w:rPr>
        <w:t>etc. Faz</w:t>
      </w:r>
      <w:r>
        <w:rPr>
          <w:rFonts w:eastAsia="Arial" w:cs="Arial"/>
          <w:szCs w:val="24"/>
        </w:rPr>
        <w:t xml:space="preserve"> uso de gráficos para visualização analítica dos dados. </w:t>
      </w:r>
    </w:p>
    <w:p w:rsidR="006202A7" w:rsidRDefault="001810C6">
      <w:pPr>
        <w:spacing w:after="168"/>
        <w:ind w:firstLine="708"/>
      </w:pPr>
      <w:r>
        <w:rPr>
          <w:rFonts w:eastAsia="Arial" w:cs="Arial"/>
          <w:szCs w:val="24"/>
        </w:rPr>
        <w:t xml:space="preserve">Como procedimentos, podemos citar a necessidade de pesquisa Bibliográfica, isso porque faremos uso de material já publicado, constituído principalmente de livros, também entendemos como um procedimento importante o estudo de caso </w:t>
      </w:r>
      <w:r>
        <w:rPr>
          <w:rFonts w:eastAsia="Arial" w:cs="Arial"/>
          <w:szCs w:val="24"/>
        </w:rPr>
        <w:lastRenderedPageBreak/>
        <w:t xml:space="preserve">como procedimento técnico. </w:t>
      </w:r>
      <w:r w:rsidR="001D4D23">
        <w:rPr>
          <w:rFonts w:eastAsia="Arial" w:cs="Arial"/>
          <w:szCs w:val="24"/>
        </w:rPr>
        <w:t>Tem</w:t>
      </w:r>
      <w:r>
        <w:rPr>
          <w:rFonts w:eastAsia="Arial" w:cs="Arial"/>
          <w:szCs w:val="24"/>
        </w:rPr>
        <w:t xml:space="preserve">-se como base para o resultado da pesquisa um caso em específico que poderá ser expandido futuramente. </w:t>
      </w:r>
    </w:p>
    <w:p w:rsidR="006202A7" w:rsidRDefault="001810C6">
      <w:pPr>
        <w:spacing w:after="168"/>
        <w:ind w:firstLine="708"/>
      </w:pPr>
      <w:r>
        <w:rPr>
          <w:rFonts w:eastAsia="Arial" w:cs="Arial"/>
          <w:szCs w:val="24"/>
        </w:rPr>
        <w:t xml:space="preserve">A abordagem do tratamento da coleta de dados do/a estudo de caso será quantitativa, pois requer o uso de recursos e técnicas de estatística, procurando traduzir em números os conhecimentos gerados pelo pesquisador. Existirão Gráficos; </w:t>
      </w:r>
      <w:r w:rsidR="006176C0">
        <w:rPr>
          <w:rFonts w:eastAsia="Arial" w:cs="Arial"/>
          <w:szCs w:val="24"/>
        </w:rPr>
        <w:t>obtém</w:t>
      </w:r>
      <w:r>
        <w:rPr>
          <w:rFonts w:eastAsia="Arial" w:cs="Arial"/>
          <w:szCs w:val="24"/>
        </w:rPr>
        <w:t xml:space="preserve"> opinião dos entrevistados com questões fechadas, por exemplo: Qual sua área de atuação? (Saúde, Administração) Medir através de números. Por exemplo: Pesquisa de satisfação. 40% Insatisfeito, 10% Não opinaram, 50% Satisfeitos. </w:t>
      </w:r>
    </w:p>
    <w:p w:rsidR="006202A7" w:rsidRDefault="001810C6">
      <w:pPr>
        <w:spacing w:after="168"/>
        <w:ind w:firstLine="708"/>
      </w:pPr>
      <w:r>
        <w:rPr>
          <w:rFonts w:eastAsia="Arial" w:cs="Arial"/>
          <w:szCs w:val="24"/>
        </w:rPr>
        <w:t xml:space="preserve">O problema foi direcionando a pesquisa para as áreas de uma análise do panorama da atuação do aluno negro na educação básica brasileira e ainda a pesquisa como estudo de caso, sendo este com a aplicação </w:t>
      </w:r>
      <w:r w:rsidR="006176C0">
        <w:rPr>
          <w:rFonts w:eastAsia="Arial" w:cs="Arial"/>
          <w:szCs w:val="24"/>
        </w:rPr>
        <w:t>do (</w:t>
      </w:r>
      <w:r>
        <w:rPr>
          <w:rFonts w:eastAsia="Arial" w:cs="Arial"/>
          <w:szCs w:val="24"/>
        </w:rPr>
        <w:t xml:space="preserve">a) processo de Business Intelligence uma análise geral para </w:t>
      </w:r>
      <w:r w:rsidR="006176C0">
        <w:rPr>
          <w:rFonts w:eastAsia="Arial" w:cs="Arial"/>
          <w:szCs w:val="24"/>
        </w:rPr>
        <w:t>a (</w:t>
      </w:r>
      <w:r>
        <w:rPr>
          <w:rFonts w:eastAsia="Arial" w:cs="Arial"/>
          <w:szCs w:val="24"/>
        </w:rPr>
        <w:t xml:space="preserve">s) análise dos dados no contexto educacional básico brasileiro. Em que será feito ao indicar os indicadores relevantes sobre a atuação do negro na educação brasileira afirmando que Objetivo Geral: </w:t>
      </w:r>
    </w:p>
    <w:p w:rsidR="006202A7" w:rsidRPr="00921817" w:rsidRDefault="001810C6" w:rsidP="004C4164">
      <w:pPr>
        <w:spacing w:after="168"/>
        <w:ind w:firstLine="708"/>
        <w:rPr>
          <w:rFonts w:cs="Arial"/>
          <w:bCs/>
          <w:sz w:val="28"/>
          <w:szCs w:val="28"/>
        </w:rPr>
      </w:pPr>
      <w:r>
        <w:rPr>
          <w:rFonts w:eastAsia="Arial" w:cs="Arial"/>
          <w:szCs w:val="24"/>
        </w:rPr>
        <w:t xml:space="preserve">O presente trabalho tem como objetivo geral apresentar de que forma a aplicação </w:t>
      </w:r>
      <w:r w:rsidR="001D4D23">
        <w:rPr>
          <w:rFonts w:eastAsia="Arial" w:cs="Arial"/>
          <w:szCs w:val="24"/>
        </w:rPr>
        <w:t>do (</w:t>
      </w:r>
      <w:r>
        <w:rPr>
          <w:rFonts w:eastAsia="Arial" w:cs="Arial"/>
          <w:szCs w:val="24"/>
        </w:rPr>
        <w:t xml:space="preserve">a) processo de Business Intelligence auxilia uma análise do panorama da atuação do aluno negro na educação básica brasileira para </w:t>
      </w:r>
      <w:r w:rsidR="001D4D23">
        <w:rPr>
          <w:rFonts w:eastAsia="Arial" w:cs="Arial"/>
          <w:szCs w:val="24"/>
        </w:rPr>
        <w:t>a (</w:t>
      </w:r>
      <w:r>
        <w:rPr>
          <w:rFonts w:eastAsia="Arial" w:cs="Arial"/>
          <w:szCs w:val="24"/>
        </w:rPr>
        <w:t xml:space="preserve">s) análise dos dados no contexto educacional, com a finalidade de analisar a utilidade do processo de </w:t>
      </w:r>
      <w:proofErr w:type="gramStart"/>
      <w:r>
        <w:rPr>
          <w:rFonts w:eastAsia="Arial" w:cs="Arial"/>
          <w:szCs w:val="24"/>
        </w:rPr>
        <w:t>BI para</w:t>
      </w:r>
      <w:proofErr w:type="gramEnd"/>
      <w:r>
        <w:rPr>
          <w:rFonts w:eastAsia="Arial" w:cs="Arial"/>
          <w:szCs w:val="24"/>
        </w:rPr>
        <w:t xml:space="preserve"> análise de dados na/o Base de </w:t>
      </w:r>
      <w:r w:rsidR="006176C0">
        <w:rPr>
          <w:rFonts w:eastAsia="Arial" w:cs="Arial"/>
          <w:szCs w:val="24"/>
        </w:rPr>
        <w:t>micro dados</w:t>
      </w:r>
      <w:r>
        <w:rPr>
          <w:rFonts w:eastAsia="Arial" w:cs="Arial"/>
          <w:szCs w:val="24"/>
        </w:rPr>
        <w:t xml:space="preserve"> do Censo Escolar dos Anos de 2015 a 2018 do INEP. </w:t>
      </w:r>
      <w:bookmarkStart w:id="8" w:name="_GoBack"/>
      <w:bookmarkEnd w:id="8"/>
    </w:p>
    <w:sectPr w:rsidR="006202A7" w:rsidRPr="00921817" w:rsidSect="004C4164">
      <w:headerReference w:type="default" r:id="rId8"/>
      <w:pgSz w:w="11905" w:h="16837"/>
      <w:pgMar w:top="1700" w:right="1133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F67" w:rsidRDefault="001C2F67" w:rsidP="00CD7207">
      <w:pPr>
        <w:spacing w:after="168" w:line="240" w:lineRule="auto"/>
      </w:pPr>
      <w:r>
        <w:separator/>
      </w:r>
    </w:p>
  </w:endnote>
  <w:endnote w:type="continuationSeparator" w:id="0">
    <w:p w:rsidR="001C2F67" w:rsidRDefault="001C2F67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F67" w:rsidRDefault="001C2F67" w:rsidP="00CD7207">
      <w:pPr>
        <w:spacing w:after="168" w:line="240" w:lineRule="auto"/>
      </w:pPr>
      <w:r>
        <w:separator/>
      </w:r>
    </w:p>
  </w:footnote>
  <w:footnote w:type="continuationSeparator" w:id="0">
    <w:p w:rsidR="001C2F67" w:rsidRDefault="001C2F67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460" w:rsidRPr="001D4D23" w:rsidRDefault="00421460" w:rsidP="001D4D23">
    <w:pPr>
      <w:pStyle w:val="Cabealho"/>
      <w:spacing w:after="16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  <w:rPr>
        <w:rFonts w:hint="default"/>
      </w:rPr>
    </w:lvl>
  </w:abstractNum>
  <w:abstractNum w:abstractNumId="1" w15:restartNumberingAfterBreak="0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CD040FD"/>
    <w:multiLevelType w:val="hybridMultilevel"/>
    <w:tmpl w:val="25069BD6"/>
    <w:lvl w:ilvl="0" w:tplc="E850DB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AF68C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0A4D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E044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04C26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9AC4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7E61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CF72C8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C090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C90EEF"/>
    <w:multiLevelType w:val="hybridMultilevel"/>
    <w:tmpl w:val="14F453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BF37D8"/>
    <w:multiLevelType w:val="hybridMultilevel"/>
    <w:tmpl w:val="1AF69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25241557"/>
    <w:multiLevelType w:val="hybridMultilevel"/>
    <w:tmpl w:val="C61A8B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5B035C"/>
    <w:multiLevelType w:val="hybridMultilevel"/>
    <w:tmpl w:val="31AE4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A1DBD"/>
    <w:multiLevelType w:val="hybridMultilevel"/>
    <w:tmpl w:val="04404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E23ED"/>
    <w:multiLevelType w:val="hybridMultilevel"/>
    <w:tmpl w:val="FAFA11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DC1490"/>
    <w:multiLevelType w:val="hybridMultilevel"/>
    <w:tmpl w:val="FD72C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3" w15:restartNumberingAfterBreak="0">
    <w:nsid w:val="500046E9"/>
    <w:multiLevelType w:val="hybridMultilevel"/>
    <w:tmpl w:val="5C2805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4425D0"/>
    <w:multiLevelType w:val="hybridMultilevel"/>
    <w:tmpl w:val="87A66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 w:firstLine="0"/>
      </w:p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</w:lvl>
  </w:abstractNum>
  <w:abstractNum w:abstractNumId="17" w15:restartNumberingAfterBreak="0">
    <w:nsid w:val="7269015A"/>
    <w:multiLevelType w:val="hybridMultilevel"/>
    <w:tmpl w:val="DF600904"/>
    <w:lvl w:ilvl="0" w:tplc="9F121960">
      <w:start w:val="1"/>
      <w:numFmt w:val="decimalZero"/>
      <w:lvlText w:val="%1."/>
      <w:lvlJc w:val="left"/>
      <w:pPr>
        <w:ind w:left="1114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9" w15:restartNumberingAfterBreak="0">
    <w:nsid w:val="7BD038CF"/>
    <w:multiLevelType w:val="hybridMultilevel"/>
    <w:tmpl w:val="2D18657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D8B7E8F"/>
    <w:multiLevelType w:val="multilevel"/>
    <w:tmpl w:val="A98C0F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1"/>
  </w:num>
  <w:num w:numId="5">
    <w:abstractNumId w:val="18"/>
  </w:num>
  <w:num w:numId="6">
    <w:abstractNumId w:val="6"/>
  </w:num>
  <w:num w:numId="7">
    <w:abstractNumId w:val="12"/>
  </w:num>
  <w:num w:numId="8">
    <w:abstractNumId w:val="15"/>
  </w:num>
  <w:num w:numId="9">
    <w:abstractNumId w:val="5"/>
  </w:num>
  <w:num w:numId="10">
    <w:abstractNumId w:val="14"/>
  </w:num>
  <w:num w:numId="11">
    <w:abstractNumId w:val="9"/>
  </w:num>
  <w:num w:numId="12">
    <w:abstractNumId w:val="11"/>
  </w:num>
  <w:num w:numId="13">
    <w:abstractNumId w:val="8"/>
  </w:num>
  <w:num w:numId="14">
    <w:abstractNumId w:val="20"/>
  </w:num>
  <w:num w:numId="15">
    <w:abstractNumId w:val="3"/>
  </w:num>
  <w:num w:numId="16">
    <w:abstractNumId w:val="10"/>
  </w:num>
  <w:num w:numId="17">
    <w:abstractNumId w:val="13"/>
  </w:num>
  <w:num w:numId="18">
    <w:abstractNumId w:val="7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C7"/>
    <w:rsid w:val="000178A6"/>
    <w:rsid w:val="00030BF1"/>
    <w:rsid w:val="00031D61"/>
    <w:rsid w:val="00046816"/>
    <w:rsid w:val="0005253D"/>
    <w:rsid w:val="00053D3A"/>
    <w:rsid w:val="000701C8"/>
    <w:rsid w:val="000815E1"/>
    <w:rsid w:val="000B1D44"/>
    <w:rsid w:val="000B4754"/>
    <w:rsid w:val="000B4DAA"/>
    <w:rsid w:val="000D337E"/>
    <w:rsid w:val="000F6285"/>
    <w:rsid w:val="001078C7"/>
    <w:rsid w:val="00114A0C"/>
    <w:rsid w:val="00121951"/>
    <w:rsid w:val="001258AC"/>
    <w:rsid w:val="00141B69"/>
    <w:rsid w:val="00141DDB"/>
    <w:rsid w:val="001556DC"/>
    <w:rsid w:val="001559B7"/>
    <w:rsid w:val="0015627F"/>
    <w:rsid w:val="0017313E"/>
    <w:rsid w:val="001802F7"/>
    <w:rsid w:val="001810C6"/>
    <w:rsid w:val="001811FD"/>
    <w:rsid w:val="00193131"/>
    <w:rsid w:val="00193EB1"/>
    <w:rsid w:val="001A2655"/>
    <w:rsid w:val="001A52A8"/>
    <w:rsid w:val="001A68B7"/>
    <w:rsid w:val="001A6ECE"/>
    <w:rsid w:val="001B0E01"/>
    <w:rsid w:val="001B385D"/>
    <w:rsid w:val="001C1B44"/>
    <w:rsid w:val="001C2C44"/>
    <w:rsid w:val="001C2F67"/>
    <w:rsid w:val="001C7D3B"/>
    <w:rsid w:val="001D0C53"/>
    <w:rsid w:val="001D4D23"/>
    <w:rsid w:val="001E3309"/>
    <w:rsid w:val="001E4967"/>
    <w:rsid w:val="001E658B"/>
    <w:rsid w:val="00221216"/>
    <w:rsid w:val="00260107"/>
    <w:rsid w:val="00265614"/>
    <w:rsid w:val="002706F4"/>
    <w:rsid w:val="00273341"/>
    <w:rsid w:val="0029161A"/>
    <w:rsid w:val="002A7323"/>
    <w:rsid w:val="002C2D7C"/>
    <w:rsid w:val="002C33C1"/>
    <w:rsid w:val="002C4A86"/>
    <w:rsid w:val="002D6076"/>
    <w:rsid w:val="002F23AE"/>
    <w:rsid w:val="00314317"/>
    <w:rsid w:val="003329E7"/>
    <w:rsid w:val="00336F1A"/>
    <w:rsid w:val="003437C3"/>
    <w:rsid w:val="0035356A"/>
    <w:rsid w:val="00361C8F"/>
    <w:rsid w:val="003628B4"/>
    <w:rsid w:val="003727CB"/>
    <w:rsid w:val="00374BCD"/>
    <w:rsid w:val="00391347"/>
    <w:rsid w:val="003938B9"/>
    <w:rsid w:val="003A367F"/>
    <w:rsid w:val="003A4208"/>
    <w:rsid w:val="003B55B6"/>
    <w:rsid w:val="003F0B48"/>
    <w:rsid w:val="00421460"/>
    <w:rsid w:val="00422721"/>
    <w:rsid w:val="00422F88"/>
    <w:rsid w:val="00446716"/>
    <w:rsid w:val="00455559"/>
    <w:rsid w:val="0047056F"/>
    <w:rsid w:val="00494681"/>
    <w:rsid w:val="00494B11"/>
    <w:rsid w:val="004A15BA"/>
    <w:rsid w:val="004C4164"/>
    <w:rsid w:val="004C4DFD"/>
    <w:rsid w:val="004E03EE"/>
    <w:rsid w:val="004E472D"/>
    <w:rsid w:val="004E72AC"/>
    <w:rsid w:val="004E7775"/>
    <w:rsid w:val="004F458B"/>
    <w:rsid w:val="004F7F25"/>
    <w:rsid w:val="00506CFA"/>
    <w:rsid w:val="0051362D"/>
    <w:rsid w:val="00522D94"/>
    <w:rsid w:val="00567FB8"/>
    <w:rsid w:val="00571704"/>
    <w:rsid w:val="00581F39"/>
    <w:rsid w:val="005848F8"/>
    <w:rsid w:val="00590B48"/>
    <w:rsid w:val="005C2D92"/>
    <w:rsid w:val="005C31DC"/>
    <w:rsid w:val="005D12C3"/>
    <w:rsid w:val="005D4B78"/>
    <w:rsid w:val="005D5DFB"/>
    <w:rsid w:val="005D60EB"/>
    <w:rsid w:val="005D7CF8"/>
    <w:rsid w:val="005F0F5E"/>
    <w:rsid w:val="006148E0"/>
    <w:rsid w:val="00614E77"/>
    <w:rsid w:val="006176C0"/>
    <w:rsid w:val="006202A7"/>
    <w:rsid w:val="00637AA8"/>
    <w:rsid w:val="00646792"/>
    <w:rsid w:val="00656AC3"/>
    <w:rsid w:val="00660635"/>
    <w:rsid w:val="00680B79"/>
    <w:rsid w:val="00682F9D"/>
    <w:rsid w:val="0068367C"/>
    <w:rsid w:val="006911DD"/>
    <w:rsid w:val="00696074"/>
    <w:rsid w:val="006C3D4C"/>
    <w:rsid w:val="006C6033"/>
    <w:rsid w:val="006C61ED"/>
    <w:rsid w:val="006C7770"/>
    <w:rsid w:val="006D48D8"/>
    <w:rsid w:val="006E145D"/>
    <w:rsid w:val="006E55D4"/>
    <w:rsid w:val="00701BAA"/>
    <w:rsid w:val="00711614"/>
    <w:rsid w:val="007177ED"/>
    <w:rsid w:val="00723934"/>
    <w:rsid w:val="00736C86"/>
    <w:rsid w:val="00747603"/>
    <w:rsid w:val="00747F79"/>
    <w:rsid w:val="00753F60"/>
    <w:rsid w:val="00756901"/>
    <w:rsid w:val="00762022"/>
    <w:rsid w:val="00770267"/>
    <w:rsid w:val="007713FB"/>
    <w:rsid w:val="00773296"/>
    <w:rsid w:val="007735F7"/>
    <w:rsid w:val="007A2A4F"/>
    <w:rsid w:val="007B5A8E"/>
    <w:rsid w:val="007C3DC2"/>
    <w:rsid w:val="007D2C51"/>
    <w:rsid w:val="007E3526"/>
    <w:rsid w:val="00804E9F"/>
    <w:rsid w:val="00825D8B"/>
    <w:rsid w:val="008261AF"/>
    <w:rsid w:val="00837B99"/>
    <w:rsid w:val="00857E2C"/>
    <w:rsid w:val="00867C29"/>
    <w:rsid w:val="00876CD1"/>
    <w:rsid w:val="008916A9"/>
    <w:rsid w:val="008970F0"/>
    <w:rsid w:val="008C02B5"/>
    <w:rsid w:val="008D60C8"/>
    <w:rsid w:val="008E7454"/>
    <w:rsid w:val="00927794"/>
    <w:rsid w:val="00930C2C"/>
    <w:rsid w:val="00940C99"/>
    <w:rsid w:val="00956B63"/>
    <w:rsid w:val="00960FCB"/>
    <w:rsid w:val="009857A9"/>
    <w:rsid w:val="00991E21"/>
    <w:rsid w:val="009A3B2F"/>
    <w:rsid w:val="009B735B"/>
    <w:rsid w:val="009D032F"/>
    <w:rsid w:val="009E22C9"/>
    <w:rsid w:val="009E24C2"/>
    <w:rsid w:val="009E5B6A"/>
    <w:rsid w:val="009F3AE4"/>
    <w:rsid w:val="00A04F1B"/>
    <w:rsid w:val="00A90976"/>
    <w:rsid w:val="00AA6010"/>
    <w:rsid w:val="00AB5378"/>
    <w:rsid w:val="00AD0D2F"/>
    <w:rsid w:val="00B26452"/>
    <w:rsid w:val="00B561AB"/>
    <w:rsid w:val="00B70994"/>
    <w:rsid w:val="00B828AC"/>
    <w:rsid w:val="00B83238"/>
    <w:rsid w:val="00BA055A"/>
    <w:rsid w:val="00BA3CD9"/>
    <w:rsid w:val="00BC1AA4"/>
    <w:rsid w:val="00BD42FC"/>
    <w:rsid w:val="00BE4434"/>
    <w:rsid w:val="00BF7145"/>
    <w:rsid w:val="00C0141D"/>
    <w:rsid w:val="00C0394D"/>
    <w:rsid w:val="00C05C0A"/>
    <w:rsid w:val="00C07460"/>
    <w:rsid w:val="00C53253"/>
    <w:rsid w:val="00C56A3E"/>
    <w:rsid w:val="00C622A2"/>
    <w:rsid w:val="00C6457C"/>
    <w:rsid w:val="00C92653"/>
    <w:rsid w:val="00C97774"/>
    <w:rsid w:val="00CA1EA9"/>
    <w:rsid w:val="00CA2943"/>
    <w:rsid w:val="00CA31B0"/>
    <w:rsid w:val="00CB1E8B"/>
    <w:rsid w:val="00CC3D49"/>
    <w:rsid w:val="00CC6F15"/>
    <w:rsid w:val="00CD7207"/>
    <w:rsid w:val="00CE4A27"/>
    <w:rsid w:val="00CE78D8"/>
    <w:rsid w:val="00CE7963"/>
    <w:rsid w:val="00CF4D74"/>
    <w:rsid w:val="00CF5D94"/>
    <w:rsid w:val="00CF7676"/>
    <w:rsid w:val="00D13E0D"/>
    <w:rsid w:val="00D14D60"/>
    <w:rsid w:val="00D205AE"/>
    <w:rsid w:val="00D338A4"/>
    <w:rsid w:val="00D357B8"/>
    <w:rsid w:val="00D372A2"/>
    <w:rsid w:val="00D46BF8"/>
    <w:rsid w:val="00D518B9"/>
    <w:rsid w:val="00D640D4"/>
    <w:rsid w:val="00D92396"/>
    <w:rsid w:val="00DA50BF"/>
    <w:rsid w:val="00DD650F"/>
    <w:rsid w:val="00DD7728"/>
    <w:rsid w:val="00DF307C"/>
    <w:rsid w:val="00E3429C"/>
    <w:rsid w:val="00E5007C"/>
    <w:rsid w:val="00E527A5"/>
    <w:rsid w:val="00E53A31"/>
    <w:rsid w:val="00E607AE"/>
    <w:rsid w:val="00E72066"/>
    <w:rsid w:val="00E84603"/>
    <w:rsid w:val="00EA15E3"/>
    <w:rsid w:val="00EA48B8"/>
    <w:rsid w:val="00EB2797"/>
    <w:rsid w:val="00EB4143"/>
    <w:rsid w:val="00EC43A9"/>
    <w:rsid w:val="00ED33C7"/>
    <w:rsid w:val="00ED430C"/>
    <w:rsid w:val="00ED4841"/>
    <w:rsid w:val="00EE1CDD"/>
    <w:rsid w:val="00EE5060"/>
    <w:rsid w:val="00EF2BE3"/>
    <w:rsid w:val="00EF53B2"/>
    <w:rsid w:val="00F142DA"/>
    <w:rsid w:val="00F357E9"/>
    <w:rsid w:val="00F54A46"/>
    <w:rsid w:val="00F54C10"/>
    <w:rsid w:val="00F57412"/>
    <w:rsid w:val="00F629C7"/>
    <w:rsid w:val="00F638E3"/>
    <w:rsid w:val="00F656FD"/>
    <w:rsid w:val="00F70E74"/>
    <w:rsid w:val="00F860EB"/>
    <w:rsid w:val="00FA5C5D"/>
    <w:rsid w:val="00FB230E"/>
    <w:rsid w:val="00FB3EA5"/>
    <w:rsid w:val="00FD6EC9"/>
    <w:rsid w:val="00FE3849"/>
    <w:rsid w:val="00FE5462"/>
    <w:rsid w:val="00FE5B25"/>
    <w:rsid w:val="00FF0AC2"/>
    <w:rsid w:val="00FF2C3B"/>
    <w:rsid w:val="00F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75FE"/>
  <w15:docId w15:val="{EBA71F7D-AB21-423D-804D-FA6333E2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72D"/>
    <w:pPr>
      <w:spacing w:afterLines="70" w:after="7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727CB"/>
    <w:pPr>
      <w:keepNext/>
      <w:keepLines/>
      <w:spacing w:before="100" w:beforeAutospacing="1" w:afterLines="0" w:after="100" w:afterAutospacing="1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qFormat/>
    <w:rsid w:val="00494681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3727CB"/>
    <w:pPr>
      <w:keepNext/>
      <w:keepLines/>
      <w:spacing w:afterLines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94681"/>
    <w:pPr>
      <w:keepNext/>
      <w:keepLines/>
      <w:spacing w:before="200" w:after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next w:val="Normal"/>
    <w:uiPriority w:val="1"/>
    <w:qFormat/>
    <w:rsid w:val="00FF0AC2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9C7"/>
  </w:style>
  <w:style w:type="paragraph" w:styleId="Rodap">
    <w:name w:val="footer"/>
    <w:basedOn w:val="Normal"/>
    <w:link w:val="Rodap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9C7"/>
  </w:style>
  <w:style w:type="character" w:styleId="Hyperlink">
    <w:name w:val="Hyperlink"/>
    <w:uiPriority w:val="99"/>
    <w:rsid w:val="002C4A86"/>
    <w:rPr>
      <w:color w:val="auto"/>
      <w:u w:val="none"/>
    </w:rPr>
  </w:style>
  <w:style w:type="paragraph" w:styleId="Sumrio1">
    <w:name w:val="toc 1"/>
    <w:basedOn w:val="Normal"/>
    <w:uiPriority w:val="39"/>
    <w:qFormat/>
    <w:rsid w:val="00C05C0A"/>
    <w:pPr>
      <w:tabs>
        <w:tab w:val="right" w:leader="dot" w:pos="9071"/>
      </w:tabs>
      <w:overflowPunct w:val="0"/>
      <w:autoSpaceDE w:val="0"/>
      <w:spacing w:before="480" w:afterLines="0" w:after="0" w:line="240" w:lineRule="auto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Sumrio2">
    <w:name w:val="toc 2"/>
    <w:basedOn w:val="Sumrio1"/>
    <w:uiPriority w:val="39"/>
    <w:qFormat/>
    <w:rsid w:val="00C05C0A"/>
    <w:pPr>
      <w:spacing w:before="120"/>
    </w:pPr>
    <w:rPr>
      <w:b w:val="0"/>
      <w:szCs w:val="22"/>
    </w:rPr>
  </w:style>
  <w:style w:type="paragraph" w:styleId="Sumrio3">
    <w:name w:val="toc 3"/>
    <w:basedOn w:val="Sumrio2"/>
    <w:uiPriority w:val="39"/>
    <w:qFormat/>
    <w:rsid w:val="00C05C0A"/>
    <w:pPr>
      <w:spacing w:before="0" w:after="120"/>
    </w:pPr>
    <w:rPr>
      <w:b/>
      <w:caps w:val="0"/>
      <w:szCs w:val="20"/>
    </w:rPr>
  </w:style>
  <w:style w:type="character" w:customStyle="1" w:styleId="Ttulo2Char">
    <w:name w:val="Título 2 Char"/>
    <w:basedOn w:val="Fontepargpadro"/>
    <w:link w:val="Ttulo2"/>
    <w:rsid w:val="00494681"/>
    <w:rPr>
      <w:rFonts w:ascii="Arial" w:eastAsia="Times New Roman" w:hAnsi="Arial" w:cs="Arial"/>
      <w:bCs/>
      <w:caps/>
      <w:kern w:val="28"/>
      <w:sz w:val="24"/>
      <w:szCs w:val="28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3727CB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PargrafodaLista">
    <w:name w:val="List Paragraph"/>
    <w:basedOn w:val="Normal"/>
    <w:uiPriority w:val="34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3727CB"/>
    <w:rPr>
      <w:rFonts w:ascii="Arial" w:eastAsiaTheme="majorEastAsia" w:hAnsi="Arial" w:cstheme="majorBidi"/>
      <w:b/>
      <w:bCs/>
      <w:sz w:val="24"/>
    </w:rPr>
  </w:style>
  <w:style w:type="paragraph" w:customStyle="1" w:styleId="Ilustrao">
    <w:name w:val="Ilustração"/>
    <w:basedOn w:val="Normal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 w:cs="Times New Roman"/>
      <w:kern w:val="1"/>
      <w:szCs w:val="24"/>
      <w:lang w:eastAsia="ar-SA"/>
    </w:rPr>
  </w:style>
  <w:style w:type="character" w:customStyle="1" w:styleId="apple-style-span">
    <w:name w:val="apple-style-span"/>
    <w:basedOn w:val="Fontepargpadro"/>
    <w:rsid w:val="00753F60"/>
  </w:style>
  <w:style w:type="character" w:customStyle="1" w:styleId="apple-converted-space">
    <w:name w:val="apple-converted-space"/>
    <w:basedOn w:val="Fontepargpadro"/>
    <w:rsid w:val="00753F60"/>
  </w:style>
  <w:style w:type="character" w:customStyle="1" w:styleId="arial121">
    <w:name w:val="arial121"/>
    <w:basedOn w:val="Fontepargpadro"/>
    <w:rsid w:val="00940C99"/>
    <w:rPr>
      <w:rFonts w:ascii="Arial" w:hAnsi="Arial" w:cs="Arial" w:hint="default"/>
      <w:i w:val="0"/>
      <w:iCs w:val="0"/>
      <w:sz w:val="24"/>
      <w:szCs w:val="24"/>
    </w:rPr>
  </w:style>
  <w:style w:type="paragraph" w:customStyle="1" w:styleId="Capa3-Ttulo">
    <w:name w:val="Capa 3 - Título"/>
    <w:basedOn w:val="Normal"/>
    <w:next w:val="Normal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 w:cs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qFormat/>
    <w:rsid w:val="00CD7207"/>
    <w:pPr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Agradecimentos">
    <w:name w:val="Agradecimentos"/>
    <w:qFormat/>
    <w:rsid w:val="00CD7207"/>
    <w:pPr>
      <w:spacing w:after="0" w:line="360" w:lineRule="auto"/>
      <w:ind w:left="4536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7728"/>
    <w:pPr>
      <w:spacing w:line="276" w:lineRule="auto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A1E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raficos">
    <w:name w:val="Graficos"/>
    <w:basedOn w:val="Legenda"/>
    <w:qFormat/>
    <w:rsid w:val="005C2D92"/>
    <w:pPr>
      <w:spacing w:afterLines="0"/>
    </w:pPr>
    <w:rPr>
      <w:caps/>
      <w:color w:val="auto"/>
      <w:sz w:val="20"/>
    </w:rPr>
  </w:style>
  <w:style w:type="paragraph" w:customStyle="1" w:styleId="Figura">
    <w:name w:val="Figura"/>
    <w:qFormat/>
    <w:rsid w:val="005D12C3"/>
    <w:pPr>
      <w:spacing w:after="0" w:line="240" w:lineRule="auto"/>
      <w:jc w:val="both"/>
    </w:pPr>
    <w:rPr>
      <w:rFonts w:ascii="Arial" w:hAnsi="Arial"/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53A31"/>
    <w:pPr>
      <w:spacing w:after="0"/>
    </w:pPr>
  </w:style>
  <w:style w:type="paragraph" w:customStyle="1" w:styleId="CitaoDiretaRecuo">
    <w:name w:val="Citação Direta Recuo"/>
    <w:basedOn w:val="Normal"/>
    <w:link w:val="CitaoDiretaRecuoChar"/>
    <w:qFormat/>
    <w:rsid w:val="00B828AC"/>
    <w:pPr>
      <w:spacing w:afterLines="200" w:line="240" w:lineRule="auto"/>
      <w:ind w:left="2268"/>
    </w:pPr>
    <w:rPr>
      <w:rFonts w:eastAsia="Calibri" w:cs="Arial"/>
      <w:sz w:val="20"/>
      <w:szCs w:val="20"/>
      <w:shd w:val="clear" w:color="auto" w:fill="FFFFFF"/>
    </w:rPr>
  </w:style>
  <w:style w:type="character" w:customStyle="1" w:styleId="CitaoDiretaRecuoChar">
    <w:name w:val="Citação Direta Recuo Char"/>
    <w:link w:val="CitaoDiretaRecuo"/>
    <w:rsid w:val="00B828AC"/>
    <w:rPr>
      <w:rFonts w:ascii="Arial" w:eastAsia="Calibri" w:hAnsi="Arial" w:cs="Arial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8970F0"/>
  </w:style>
  <w:style w:type="character" w:customStyle="1" w:styleId="freebirdformeditorviewresponsessummaryquestiontitle">
    <w:name w:val="freebirdformeditorviewresponsessummaryquestiontitle"/>
    <w:basedOn w:val="Fontepargpadro"/>
    <w:rsid w:val="00121951"/>
  </w:style>
  <w:style w:type="table" w:styleId="Tabelacomgrade">
    <w:name w:val="Table Grid"/>
    <w:basedOn w:val="Tabelanormal"/>
    <w:uiPriority w:val="59"/>
    <w:rsid w:val="0012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336F1A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84603"/>
    <w:pPr>
      <w:spacing w:after="0" w:line="240" w:lineRule="auto"/>
      <w:ind w:left="240" w:hanging="240"/>
    </w:pPr>
  </w:style>
  <w:style w:type="character" w:customStyle="1" w:styleId="Ttulo4Char">
    <w:name w:val="Título 4 Char"/>
    <w:basedOn w:val="Fontepargpadro"/>
    <w:link w:val="Ttulo4"/>
    <w:uiPriority w:val="9"/>
    <w:rsid w:val="004946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1460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centralizado">
    <w:name w:val="centralizado"/>
    <w:basedOn w:val="Normal"/>
    <w:pPr>
      <w:spacing w:afterLines="0" w:after="160" w:line="240" w:lineRule="auto"/>
      <w:jc w:val="center"/>
    </w:pPr>
    <w:rPr>
      <w:rFonts w:eastAsia="Arial" w:cs="Arial"/>
      <w:sz w:val="20"/>
      <w:szCs w:val="20"/>
      <w:lang w:val="en-US" w:eastAsia="ja-JP"/>
    </w:rPr>
  </w:style>
  <w:style w:type="paragraph" w:customStyle="1" w:styleId="resume-text">
    <w:name w:val="resume-text"/>
    <w:basedOn w:val="Normal"/>
    <w:pPr>
      <w:spacing w:afterLines="0" w:after="160"/>
    </w:pPr>
    <w:rPr>
      <w:rFonts w:eastAsia="Arial" w:cs="Arial"/>
      <w:sz w:val="20"/>
      <w:szCs w:val="20"/>
      <w:lang w:val="en-US" w:eastAsia="ja-JP"/>
    </w:rPr>
  </w:style>
  <w:style w:type="paragraph" w:customStyle="1" w:styleId="figure-legend-paragraph">
    <w:name w:val="figure-legend-paragraph"/>
    <w:basedOn w:val="Normal"/>
    <w:pPr>
      <w:spacing w:afterLines="0" w:after="0" w:line="240" w:lineRule="auto"/>
    </w:pPr>
    <w:rPr>
      <w:rFonts w:eastAsia="Arial" w:cs="Arial"/>
      <w:sz w:val="20"/>
      <w:szCs w:val="20"/>
      <w:lang w:val="en-US" w:eastAsia="ja-JP"/>
    </w:rPr>
  </w:style>
  <w:style w:type="paragraph" w:customStyle="1" w:styleId="figure-paragraph">
    <w:name w:val="figure-paragraph"/>
    <w:basedOn w:val="Normal"/>
    <w:pPr>
      <w:spacing w:afterLines="0" w:after="0" w:line="240" w:lineRule="auto"/>
    </w:pPr>
    <w:rPr>
      <w:rFonts w:eastAsia="Arial" w:cs="Arial"/>
      <w:sz w:val="20"/>
      <w:szCs w:val="20"/>
      <w:lang w:val="en-US" w:eastAsia="ja-JP"/>
    </w:rPr>
  </w:style>
  <w:style w:type="paragraph" w:customStyle="1" w:styleId="Default">
    <w:name w:val="Default"/>
    <w:rsid w:val="00030BF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770267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Eun08</b:Tag>
    <b:SourceType>InternetSite</b:SourceType>
    <b:Guid>{285D5468-A616-4662-A5BF-2BC61944D760}</b:Guid>
    <b:Author>
      <b:Author>
        <b:NameList>
          <b:Person>
            <b:Last>Zandona</b:Last>
            <b:First>Eunice</b:First>
            <b:Middle>Pereira</b:Middle>
          </b:Person>
        </b:NameList>
      </b:Author>
    </b:Author>
    <b:Title>Desigualdades Raciais Na Trajetória Escolar De Alunos do Negros do Ensino Médio</b:Title>
    <b:InternetSiteTitle>ANPED</b:InternetSiteTitle>
    <b:Year>2008</b:Year>
    <b:YearAccessed>2019</b:YearAccessed>
    <b:MonthAccessed>09</b:MonthAccessed>
    <b:DayAccessed>19</b:DayAccessed>
    <b:URL>http://www.anped.org.br/sites/default/files/gt21-4566-int.pdf</b:URL>
    <b:RefOrder>1</b:RefOrder>
  </b:Source>
  <b:Source>
    <b:Tag>Eri02</b:Tag>
    <b:SourceType>Book</b:SourceType>
    <b:Guid>{92C3A772-5AB4-4710-94C8-5419C87AE2BA}</b:Guid>
    <b:Title>OLAP Solutions: Building Multidimensional Information Systems</b:Title>
    <b:Year>2002</b:Year>
    <b:Author>
      <b:Author>
        <b:NameList>
          <b:Person>
            <b:Last>Thomsen</b:Last>
            <b:First>Erik</b:First>
          </b:Person>
        </b:NameList>
      </b:Author>
      <b:Editor>
        <b:NameList>
          <b:Person>
            <b:Last>Elliott</b:Last>
            <b:First>Robert</b:First>
          </b:Person>
        </b:NameList>
      </b:Editor>
    </b:Author>
    <b:City>Estados Unidos</b:City>
    <b:Publisher>John Wiley &amp; Sons</b:Publisher>
    <b:Edition>2ª</b:Edition>
    <b:RefOrder>2</b:RefOrder>
  </b:Source>
  <b:Source>
    <b:Tag>Fab08</b:Tag>
    <b:SourceType>Book</b:SourceType>
    <b:Guid>{A629A2CF-06A4-479E-8B27-AB3B9C16EF55}</b:Guid>
    <b:Author>
      <b:Author>
        <b:NameList>
          <b:Person>
            <b:Last>Primak</b:Last>
            <b:First>Fabio</b:First>
            <b:Middle>Vinicius</b:Middle>
          </b:Person>
        </b:NameList>
      </b:Author>
    </b:Author>
    <b:Title>Decisoes Com B.I. - Business Intelligence</b:Title>
    <b:Year>2008</b:Year>
    <b:City>Rio de Janeiro</b:City>
    <b:Publisher>Ciência Moderna</b:Publisher>
    <b:Edition>1ª</b:Edition>
    <b:RefOrder>3</b:RefOrder>
  </b:Source>
  <b:Source>
    <b:Tag>Pra07</b:Tag>
    <b:SourceType>Book</b:SourceType>
    <b:Guid>{3677A062-E6AC-4DF7-B1D6-1C997F05A0DE}</b:Guid>
    <b:Author>
      <b:Author>
        <b:NameList>
          <b:Person>
            <b:Last>Prasad</b:Last>
            <b:First>K.</b:First>
            <b:Middle>V. K. K.</b:Middle>
          </b:Person>
        </b:NameList>
      </b:Author>
    </b:Author>
    <b:Title>Data Warehouse Development Tools - Covering Informatica, Cognos, Business Objects and Datastage with Case Studies</b:Title>
    <b:Year>2007</b:Year>
    <b:City>Estados Unidos</b:City>
    <b:Publisher>Dreamtech Press</b:Publisher>
    <b:Volume>I</b:Volume>
    <b:Edition>1ª</b:Edition>
    <b:RefOrder>4</b:RefOrder>
  </b:Source>
  <b:Source>
    <b:Tag>Joa19</b:Tag>
    <b:SourceType>InternetSite</b:SourceType>
    <b:Guid>{1FBC6610-C1D1-45F8-BF83-228C0EDF7E16}</b:Guid>
    <b:Author>
      <b:Author>
        <b:NameList>
          <b:Person>
            <b:Last>Passos</b:Last>
            <b:First>Joana</b:First>
            <b:Middle>Célia dos</b:Middle>
          </b:Person>
        </b:NameList>
      </b:Author>
    </b:Author>
    <b:Title>As Desigualdades Educacionais, a População Negra e a Educação de Jovens e Adultos</b:Title>
    <b:InternetSiteTitle>Secretaria da Educação do Paraná</b:InternetSiteTitle>
    <b:YearAccessed>2019</b:YearAccessed>
    <b:MonthAccessed>09</b:MonthAccessed>
    <b:DayAccessed>19</b:DayAccessed>
    <b:URL>http://www.educadores.diaadia.pr.gov.br/arquivos/File/pacto_nacional_em/artigos/desigualdades_educacionais_eja.pdf</b:URL>
    <b:RefOrder>5</b:RefOrder>
  </b:Source>
  <b:Source>
    <b:Tag>Vin19</b:Tag>
    <b:SourceType>InternetSite</b:SourceType>
    <b:Guid>{2976B1CA-0B40-4C4D-AFE2-B40DC40126FD}</b:Guid>
    <b:Author>
      <b:Author>
        <b:NameList>
          <b:Person>
            <b:Last>Oliveira</b:Last>
            <b:First>Vinícius</b:First>
          </b:Person>
        </b:NameList>
      </b:Author>
    </b:Author>
    <b:Title>Pentaho - Visão Geral</b:Title>
    <b:InternetSiteTitle>BI na Prática</b:InternetSiteTitle>
    <b:YearAccessed>2019</b:YearAccessed>
    <b:MonthAccessed>09</b:MonthAccessed>
    <b:DayAccessed>04</b:DayAccessed>
    <b:URL>https://www.binapratica.com.br/visao-pentaho</b:URL>
    <b:RefOrder>6</b:RefOrder>
  </b:Source>
  <b:Source>
    <b:Tag>Iol18</b:Tag>
    <b:SourceType>InternetSite</b:SourceType>
    <b:Guid>{6FC3DE63-9BBD-46A5-81EC-DA67004805FD}</b:Guid>
    <b:Title>O NEGRO NO SISTEMA EDUCACIONAL BRASILEIRO: Alguns Aspectos Históricos</b:Title>
    <b:Year>2018</b:Year>
    <b:InternetSiteTitle>Ministério Público do Estado do Rio de Janeiro</b:InternetSiteTitle>
    <b:YearAccessed>2019</b:YearAccessed>
    <b:MonthAccessed>09</b:MonthAccessed>
    <b:DayAccessed>19</b:DayAccessed>
    <b:URL>https://www.mprj.mp.br/documents/20184/167086/apresentacao_iolanda_oliveira.pdf</b:URL>
    <b:Author>
      <b:Author>
        <b:NameList>
          <b:Person>
            <b:Last>Oliveira</b:Last>
            <b:First>Iolanda</b:First>
            <b:Middle>de</b:Middle>
          </b:Person>
        </b:NameList>
      </b:Author>
    </b:Author>
    <b:RefOrder>7</b:RefOrder>
  </b:Source>
  <b:Source>
    <b:Tag>Oli13</b:Tag>
    <b:SourceType>JournalArticle</b:SourceType>
    <b:Guid>{F4B1C8E9-E8DB-41F8-B865-C2DA0DA56B29}</b:Guid>
    <b:Author>
      <b:Author>
        <b:NameList>
          <b:Person>
            <b:Last>Oliveira</b:Last>
            <b:First>Fabiana</b:First>
            <b:Middle>de</b:Middle>
          </b:Person>
        </b:NameList>
      </b:Author>
    </b:Author>
    <b:Title>A Educação Básica e o Tratamento da Questão Racial: As Implicações da Lei 10.639 para a Formação de Professores</b:Title>
    <b:Year>2013</b:Year>
    <b:Institution>Universidade Federal de Alfenas</b:Institution>
    <b:City>Minas Gerais</b:City>
    <b:Pages>53-75</b:Pages>
    <b:JournalName>Revista Educação e Políticas em Debate</b:JournalName>
    <b:Month>Janeiro/Julho</b:Month>
    <b:Volume>2</b:Volume>
    <b:Issue>1</b:Issue>
    <b:RefOrder>8</b:RefOrder>
  </b:Source>
  <b:Source>
    <b:Tag>Luh58</b:Tag>
    <b:SourceType>JournalArticle</b:SourceType>
    <b:Guid>{3660B393-E264-4D4A-9671-4FCAFEE82158}</b:Guid>
    <b:Title>A Business Intelligence System</b:Title>
    <b:Year>1958</b:Year>
    <b:City>Estados Unidos</b:City>
    <b:Volume>II</b:Volume>
    <b:JournalName>IBM Journal of Research and Development</b:JournalName>
    <b:Month>Outubro</b:Month>
    <b:Pages>314-319</b:Pages>
    <b:Issue>2</b:Issue>
    <b:Author>
      <b:Author>
        <b:NameList>
          <b:Person>
            <b:Last>Luhn</b:Last>
            <b:First>H.</b:First>
            <b:Middle>P.</b:Middle>
          </b:Person>
        </b:NameList>
      </b:Author>
    </b:Author>
    <b:RefOrder>9</b:RefOrder>
  </b:Source>
  <b:Source>
    <b:Tag>Kim13</b:Tag>
    <b:SourceType>Book</b:SourceType>
    <b:Guid>{9A46F48A-2461-458E-8A42-2E7767893999}</b:Guid>
    <b:Author>
      <b:Author>
        <b:NameList>
          <b:Person>
            <b:Last>Kimball</b:Last>
            <b:First>Ralph</b:First>
          </b:Person>
          <b:Person>
            <b:Last>Ross</b:Last>
            <b:First>Margy</b:First>
          </b:Person>
        </b:NameList>
      </b:Author>
    </b:Author>
    <b:Title>The Data Warehouse Toolkit: The Definitive Guide to Dimensional Modeling</b:Title>
    <b:Year>2013</b:Year>
    <b:City>Estados Unidos</b:City>
    <b:Publisher>John Wiley &amp; Sons</b:Publisher>
    <b:Edition>3ª</b:Edition>
    <b:RefOrder>10</b:RefOrder>
  </b:Source>
  <b:Source>
    <b:Tag>Inm05</b:Tag>
    <b:SourceType>Book</b:SourceType>
    <b:Guid>{878C5272-F182-4DB7-B20A-F0C519CDD0E9}</b:Guid>
    <b:Title>Building the Data Warehouse</b:Title>
    <b:City>Estados Unidos</b:City>
    <b:Year>2005</b:Year>
    <b:Author>
      <b:Author>
        <b:NameList>
          <b:Person>
            <b:Last>Inmon</b:Last>
            <b:First>Willian</b:First>
            <b:Middle>H.</b:Middle>
          </b:Person>
        </b:NameList>
      </b:Author>
    </b:Author>
    <b:Publisher>John Wiley &amp; Sons</b:Publisher>
    <b:Edition>4ª</b:Edition>
    <b:CountryRegion>Estados Unidos da América</b:CountryRegion>
    <b:RefOrder>11</b:RefOrder>
  </b:Source>
  <b:Source>
    <b:Tag>Lea15</b:Tag>
    <b:SourceType>InternetSite</b:SourceType>
    <b:Guid>{37D643FC-7FF3-4F9C-BFBF-80EEA3F598A2}</b:Guid>
    <b:Author>
      <b:Author>
        <b:NameList>
          <b:Person>
            <b:Last>Guimarães</b:Last>
            <b:First>Leandro</b:First>
          </b:Person>
        </b:NameList>
      </b:Author>
    </b:Author>
    <b:Title>Saiba o que é Pentaho e por que escolhemos trabalhar com ele</b:Title>
    <b:InternetSiteTitle>Know Solution</b:InternetSiteTitle>
    <b:Year>2015</b:Year>
    <b:YearAccessed>2019</b:YearAccessed>
    <b:MonthAccessed>09</b:MonthAccessed>
    <b:DayAccessed>04</b:DayAccessed>
    <b:URL>https://www.knowsolution.com.br/saiba-o-que-e-pentaho-e-por-que-escolhemos-trabalhar-com-ele/</b:URL>
    <b:RefOrder>12</b:RefOrder>
  </b:Source>
  <b:Source>
    <b:Tag>Mar01</b:Tag>
    <b:SourceType>InternetSite</b:SourceType>
    <b:Guid>{21125F94-DB7B-422F-9728-DA2868091973}</b:Guid>
    <b:Title>Negro e Educação: Presença do Negro no Sistema Educacional Brasileiro</b:Title>
    <b:Year>2001</b:Year>
    <b:Author>
      <b:Author>
        <b:NameList>
          <b:Person>
            <b:Last>Fonseca</b:Last>
            <b:First>Marcus</b:First>
            <b:Middle>Vinicius da</b:Middle>
          </b:Person>
          <b:Person>
            <b:Last>Santana</b:Last>
            <b:First>Patrícia</b:First>
            <b:Middle>Maria de Souza</b:Middle>
          </b:Person>
          <b:Person>
            <b:Last>Junqueira</b:Last>
            <b:First>Cristiana</b:First>
            <b:Middle>Vianna Veras e Eliane Botelho</b:Middle>
          </b:Person>
          <b:Person>
            <b:Last>Silva</b:Last>
            <b:First>Júlio</b:First>
            <b:Middle>Costa da</b:Middle>
          </b:Person>
          <b:Person>
            <b:Last>Silva</b:Last>
            <b:First>Petronilha</b:First>
            <b:Middle>Beatriz Gonçalves e</b:Middle>
          </b:Person>
          <b:Person>
            <b:Last>Pinto</b:Last>
            <b:First>Regina</b:First>
            <b:Middle>Pahim</b:Middle>
          </b:Person>
        </b:NameList>
      </b:Author>
    </b:Author>
    <b:InternetSiteTitle>Ação Educativa</b:InternetSiteTitle>
    <b:YearAccessed>2019</b:YearAccessed>
    <b:MonthAccessed>09</b:MonthAccessed>
    <b:DayAccessed>19</b:DayAccessed>
    <b:URL>http://acaoeducativa.org.br/relacoesraciais/wp-content/uploads/2013/12/Negro-Educa%C3%A7%C3%A3o-1-INEP.pdf</b:URL>
    <b:RefOrder>13</b:RefOrder>
  </b:Source>
  <b:Source>
    <b:Tag>Ric65</b:Tag>
    <b:SourceType>Book</b:SourceType>
    <b:Guid>{AC38B82B-E8DD-4AFF-B4F3-186EF2054063}</b:Guid>
    <b:Title>Cyclopædia of Commercial and Business Anecdotes</b:Title>
    <b:Year>1865</b:Year>
    <b:Author>
      <b:Author>
        <b:NameList>
          <b:Person>
            <b:Last>Devens</b:Last>
            <b:First>Richard</b:First>
            <b:Middle>Millar</b:Middle>
          </b:Person>
        </b:NameList>
      </b:Author>
    </b:Author>
    <b:City>Estados Unidos</b:City>
    <b:Volume>1</b:Volume>
    <b:RefOrder>14</b:RefOrder>
  </b:Source>
  <b:Source>
    <b:Tag>Mur15</b:Tag>
    <b:SourceType>Report</b:SourceType>
    <b:Guid>{725657EE-ECDA-48AB-8D7A-9690FA65D0E9}</b:Guid>
    <b:Title>Estruturando o Business Intelligence Através do Processo de Data Warehouse</b:Title>
    <b:Year>2015</b:Year>
    <b:Author>
      <b:Author>
        <b:NameList>
          <b:Person>
            <b:Last>Carvalhaes</b:Last>
            <b:First>Murillo</b:First>
            <b:Middle>Higor Fernandes</b:Middle>
          </b:Person>
          <b:Person>
            <b:Last>Alves</b:Last>
            <b:First>André</b:First>
            <b:Middle>Luiz</b:Middle>
          </b:Person>
        </b:NameList>
      </b:Author>
    </b:Author>
    <b:Institution>Pontifícia Universidade Católica de Goiás</b:Institution>
    <b:City>Goiânia</b:City>
    <b:Pages>11</b:Pages>
    <b:RefOrder>15</b:RefOrder>
  </b:Source>
  <b:Source>
    <b:Tag>Ron17</b:Tag>
    <b:SourceType>Book</b:SourceType>
    <b:Guid>{BEC10FB7-2A8B-46B7-809E-DB0F833478FB}</b:Guid>
    <b:Author>
      <b:Author>
        <b:NameList>
          <b:Person>
            <b:Last>Braghittoni</b:Last>
            <b:First>Ronaldo</b:First>
          </b:Person>
        </b:NameList>
      </b:Author>
    </b:Author>
    <b:Title>Business Intelligence - Implementar do Jeito Certo e a Custo Zero</b:Title>
    <b:Year>2017</b:Year>
    <b:City>São Paulo</b:City>
    <b:Publisher>Casa do Código</b:Publisher>
    <b:Edition>1ª</b:Edition>
    <b:RefOrder>16</b:RefOrder>
  </b:Source>
  <b:Source>
    <b:Tag>Ant09</b:Tag>
    <b:SourceType>JournalArticle</b:SourceType>
    <b:Guid>{DA736F8D-221B-4723-97FF-F9D473E6CB24}</b:Guid>
    <b:Title>Conhecendo o Business Intelligence (BI)</b:Title>
    <b:Year>2009</b:Year>
    <b:City>Paraná</b:City>
    <b:Volume>III</b:Volume>
    <b:Author>
      <b:Author>
        <b:NameList>
          <b:Person>
            <b:Last>Antonelli</b:Last>
            <b:First>Ricardo</b:First>
            <b:Middle>Adriano</b:Middle>
          </b:Person>
        </b:NameList>
      </b:Author>
    </b:Author>
    <b:JournalName>TECAP</b:JournalName>
    <b:Pages>79-85</b:Pages>
    <b:RefOrder>17</b:RefOrder>
  </b:Source>
  <b:Source>
    <b:Tag>Mar19</b:Tag>
    <b:SourceType>InternetSite</b:SourceType>
    <b:Guid>{3D9C4172-9120-4EFF-B426-E2D99FCBF341}</b:Guid>
    <b:Author>
      <b:Author>
        <b:NameList>
          <b:Person>
            <b:Last>Almeida</b:Last>
            <b:First>Marco</b:First>
            <b:Middle>Antonio Bettine de</b:Middle>
          </b:Person>
          <b:Person>
            <b:Last>Sanchez</b:Last>
            <b:First>Livia</b:First>
          </b:Person>
        </b:NameList>
      </b:Author>
    </b:Author>
    <b:Title>Os Negros na Legislação Educacional e Educação Formal no Brasil</b:Title>
    <b:InternetSiteTitle>REVEDUC</b:InternetSiteTitle>
    <b:YearAccessed>2019</b:YearAccessed>
    <b:MonthAccessed>09</b:MonthAccessed>
    <b:DayAccessed>19</b:DayAccessed>
    <b:URL>http://www.reveduc.ufscar.br/index.php/reveduc/article/view/1459/500</b:URL>
    <b:Year>2016</b:Year>
    <b:RefOrder>18</b:RefOrder>
  </b:Source>
  <b:Source>
    <b:Tag>Épo18</b:Tag>
    <b:SourceType>InternetSite</b:SourceType>
    <b:Guid>{E7587268-4F22-4577-8C9B-85097282099A}</b:Guid>
    <b:Author>
      <b:Author>
        <b:Corporate>Época Negócios</b:Corporate>
      </b:Author>
    </b:Author>
    <b:InternetSiteTitle>Power BI: muito além de Business Intelligence</b:InternetSiteTitle>
    <b:Year>2018</b:Year>
    <b:YearAccessed>2019</b:YearAccessed>
    <b:MonthAccessed>09</b:MonthAccessed>
    <b:DayAccessed>04</b:DayAccessed>
    <b:URL>https://epocanegocios.globo.com/Publicidade/Microsoft/noticia/2018/03/power-bi-muito-alem-de-business-intelligence.html</b:URL>
    <b:RefOrder>19</b:RefOrder>
  </b:Source>
  <b:Source>
    <b:Tag>Mic191</b:Tag>
    <b:SourceType>InternetSite</b:SourceType>
    <b:Guid>{AB92BBF5-3817-4AAB-BD48-67E2907E68BC}</b:Guid>
    <b:Author>
      <b:Author>
        <b:Corporate>Microsoft</b:Corporate>
      </b:Author>
    </b:Author>
    <b:InternetSiteTitle>O que é Power BI?</b:InternetSiteTitle>
    <b:Year>2019</b:Year>
    <b:YearAccessed>2019</b:YearAccessed>
    <b:MonthAccessed>09</b:MonthAccessed>
    <b:DayAccessed>04</b:DayAccessed>
    <b:URL>https://docs.microsoft.com/pt-br/power-bi/power-bi-overview</b:URL>
    <b:RefOrder>20</b:RefOrder>
  </b:Source>
  <b:Source>
    <b:Tag>Mic19</b:Tag>
    <b:SourceType>InternetSite</b:SourceType>
    <b:Guid>{A1FBF3F0-4447-40AC-8F6F-EF49DB96C236}</b:Guid>
    <b:Year>2019</b:Year>
    <b:Author>
      <b:Author>
        <b:Corporate>Microsoft</b:Corporate>
      </b:Author>
    </b:Author>
    <b:InternetSiteTitle>Descrição do Serviço Power BI</b:InternetSiteTitle>
    <b:YearAccessed>2019</b:YearAccessed>
    <b:MonthAccessed>09</b:MonthAccessed>
    <b:DayAccessed>04</b:DayAccessed>
    <b:URL>https://docs.microsoft.com/pt-br/office365/servicedescriptions/power-bi-service-description</b:URL>
    <b:RefOrder>21</b:RefOrder>
  </b:Source>
  <b:Source>
    <b:Tag>Por191</b:Tag>
    <b:SourceType>InternetSite</b:SourceType>
    <b:Guid>{AABA0C03-4FC8-4C16-A867-D90EDE3EEF3C}</b:Guid>
    <b:Author>
      <b:Author>
        <b:Corporate>Portal Brasileiro de Dados Abertos</b:Corporate>
      </b:Author>
    </b:Author>
    <b:Title>Perguntas mais frequentes</b:Title>
    <b:InternetSiteTitle>Portal Brasileiro de Dados Abertos</b:InternetSiteTitle>
    <b:Year>2019</b:Year>
    <b:YearAccessed>2019</b:YearAccessed>
    <b:MonthAccessed>09</b:MonthAccessed>
    <b:DayAccessed>19</b:DayAccessed>
    <b:URL>http://dados.gov.br/pagina/faq</b:URL>
    <b:RefOrder>22</b:RefOrder>
  </b:Source>
  <b:Source>
    <b:Tag>Por19</b:Tag>
    <b:SourceType>InternetSite</b:SourceType>
    <b:Guid>{EA48E449-DBF0-4AEA-829C-48D123F8E84F}</b:Guid>
    <b:Author>
      <b:Author>
        <b:Corporate>Portal Brasileiro de Dados Abertos</b:Corporate>
      </b:Author>
    </b:Author>
    <b:Title>O que são dados abertos?</b:Title>
    <b:InternetSiteTitle>Portal Brasileiro de Dados Abertos</b:InternetSiteTitle>
    <b:Year>2019</b:Year>
    <b:YearAccessed>2019</b:YearAccessed>
    <b:MonthAccessed>09</b:MonthAccessed>
    <b:DayAccessed>19</b:DayAccessed>
    <b:URL>http://dados.gov.br/pagina/dados-abertos</b:URL>
    <b:RefOrder>23</b:RefOrder>
  </b:Source>
  <b:Source>
    <b:Tag>Min19</b:Tag>
    <b:SourceType>InternetSite</b:SourceType>
    <b:Guid>{6D80F028-506C-459B-A460-C8569FECD02A}</b:Guid>
    <b:Author>
      <b:Author>
        <b:Corporate>Ministério da Educação</b:Corporate>
      </b:Author>
    </b:Author>
    <b:Title>Institucional</b:Title>
    <b:InternetSiteTitle>Portal MEC</b:InternetSiteTitle>
    <b:Year>2019</b:Year>
    <b:Month>Setembro</b:Month>
    <b:Day>04</b:Day>
    <b:URL>http://portal.mec.gov.br/institucional</b:URL>
    <b:YearAccessed>2019</b:YearAccessed>
    <b:MonthAccessed>09</b:MonthAccessed>
    <b:DayAccessed>19</b:DayAccessed>
    <b:RefOrder>24</b:RefOrder>
  </b:Source>
  <b:Source>
    <b:Tag>INE19</b:Tag>
    <b:SourceType>InternetSite</b:SourceType>
    <b:Guid>{E05C3FF2-8C10-42DB-B11A-04D26EF6E41C}</b:Guid>
    <b:Author>
      <b:Author>
        <b:Corporate>INEP</b:Corporate>
      </b:Author>
    </b:Author>
    <b:Title>História</b:Title>
    <b:InternetSiteTitle>INEP</b:InternetSiteTitle>
    <b:Year>2019</b:Year>
    <b:YearAccessed>2019</b:YearAccessed>
    <b:MonthAccessed>09</b:MonthAccessed>
    <b:DayAccessed>19</b:DayAccessed>
    <b:URL>http://inep.gov.br/historia</b:URL>
    <b:RefOrder>25</b:RefOrder>
  </b:Source>
</b:Sources>
</file>

<file path=customXml/itemProps1.xml><?xml version="1.0" encoding="utf-8"?>
<ds:datastoreItem xmlns:ds="http://schemas.openxmlformats.org/officeDocument/2006/customXml" ds:itemID="{E756429C-EE9C-4E44-9D95-714F556D6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Gads</dc:creator>
  <cp:keywords/>
  <dc:description/>
  <cp:lastModifiedBy>Daniel Gads</cp:lastModifiedBy>
  <cp:revision>4</cp:revision>
  <dcterms:created xsi:type="dcterms:W3CDTF">2019-10-03T22:56:00Z</dcterms:created>
  <dcterms:modified xsi:type="dcterms:W3CDTF">2019-10-03T22:57:00Z</dcterms:modified>
</cp:coreProperties>
</file>