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D91" w:rsidRDefault="00E24D91" w:rsidP="007E1BA4">
      <w:pPr>
        <w:pStyle w:val="NoSpacing"/>
      </w:pPr>
      <w:r w:rsidRPr="00F8261E">
        <w:t>UNIVERSIDADE PAULISTA</w:t>
      </w:r>
      <w:r>
        <w:t xml:space="preserve"> – UNIP</w:t>
      </w:r>
    </w:p>
    <w:p w:rsidR="00E24D91" w:rsidRPr="00395317" w:rsidRDefault="00E24D91" w:rsidP="005B4FF2">
      <w:pPr>
        <w:spacing w:after="168"/>
        <w:jc w:val="center"/>
        <w:rPr>
          <w:b/>
        </w:rPr>
      </w:pPr>
      <w:r w:rsidRPr="00395317">
        <w:rPr>
          <w:b/>
        </w:rPr>
        <w:t>INSTITUTO DE CIÊNCIAS EXATAS E TECNOLOGIA - IET</w:t>
      </w:r>
    </w:p>
    <w:p w:rsidR="00E24D91" w:rsidRPr="00BB6D4F" w:rsidRDefault="00E24D91" w:rsidP="007E1BA4">
      <w:pPr>
        <w:pStyle w:val="NoSpacing"/>
      </w:pPr>
      <w:r>
        <w:t>Ciência da Computação</w:t>
      </w:r>
    </w:p>
    <w:p w:rsidR="00E24D91" w:rsidRDefault="00E24D91" w:rsidP="007E1BA4">
      <w:pPr>
        <w:pStyle w:val="NoSpacing"/>
        <w:rPr>
          <w:rFonts w:cs="Arial"/>
          <w:szCs w:val="28"/>
        </w:rPr>
      </w:pPr>
    </w:p>
    <w:p w:rsidR="00E24D91" w:rsidRDefault="00E24D91" w:rsidP="007E1BA4">
      <w:pPr>
        <w:pStyle w:val="NoSpacing"/>
        <w:rPr>
          <w:rFonts w:cs="Arial"/>
          <w:szCs w:val="28"/>
        </w:rPr>
      </w:pPr>
    </w:p>
    <w:p w:rsidR="00E24D91" w:rsidRDefault="00E24D91" w:rsidP="007E1BA4">
      <w:pPr>
        <w:pStyle w:val="NoSpacing"/>
      </w:pPr>
      <w:r>
        <w:t>DANIEL GADS MELO SOUSA</w:t>
      </w:r>
    </w:p>
    <w:p w:rsidR="00E24D91" w:rsidRPr="00F8261E" w:rsidRDefault="00E24D91" w:rsidP="007E1BA4">
      <w:pPr>
        <w:pStyle w:val="NoSpacing"/>
      </w:pPr>
      <w:r>
        <w:t>Gabriel de brito silva</w:t>
      </w:r>
    </w:p>
    <w:p w:rsidR="00E24D91" w:rsidRPr="00F8261E" w:rsidRDefault="00E24D91" w:rsidP="007E1BA4">
      <w:pPr>
        <w:pStyle w:val="NoSpacing"/>
      </w:pPr>
      <w:r>
        <w:t>marcelo antônio da silva júnior</w:t>
      </w:r>
    </w:p>
    <w:p w:rsidR="00E24D91" w:rsidRPr="00F8261E" w:rsidRDefault="00E24D91" w:rsidP="007E1BA4">
      <w:pPr>
        <w:pStyle w:val="NoSpacing"/>
      </w:pPr>
      <w:r>
        <w:t>pedro henrique pereira de oliveira</w:t>
      </w:r>
    </w:p>
    <w:p w:rsidR="00E24D91" w:rsidRPr="00F8261E" w:rsidRDefault="00E24D91" w:rsidP="007E1BA4">
      <w:pPr>
        <w:pStyle w:val="NoSpacing"/>
      </w:pPr>
      <w:r>
        <w:t>willian de sousa rodrigues</w:t>
      </w:r>
    </w:p>
    <w:p w:rsidR="00E24D91" w:rsidRPr="00F8261E" w:rsidRDefault="00E24D91" w:rsidP="005B4FF2">
      <w:pPr>
        <w:spacing w:after="168"/>
      </w:pPr>
    </w:p>
    <w:p w:rsidR="00E24D91" w:rsidRDefault="00E24D91" w:rsidP="007E1BA4">
      <w:pPr>
        <w:pStyle w:val="NoSpacing"/>
      </w:pPr>
    </w:p>
    <w:p w:rsidR="00E24D91" w:rsidRDefault="00E24D91" w:rsidP="005B4FF2">
      <w:pPr>
        <w:spacing w:after="168"/>
      </w:pPr>
    </w:p>
    <w:p w:rsidR="00E24D91" w:rsidRDefault="00E24D91" w:rsidP="005B4FF2">
      <w:pPr>
        <w:spacing w:after="168"/>
      </w:pPr>
    </w:p>
    <w:p w:rsidR="00E24D91" w:rsidRPr="00CD7207" w:rsidRDefault="00E24D91" w:rsidP="005B4FF2">
      <w:pPr>
        <w:spacing w:after="168"/>
      </w:pPr>
    </w:p>
    <w:p w:rsidR="00E24D91" w:rsidRDefault="00E24D91" w:rsidP="007E1BA4">
      <w:pPr>
        <w:pStyle w:val="NoSpacing"/>
      </w:pPr>
    </w:p>
    <w:p w:rsidR="00E24D91" w:rsidRDefault="00E24D91" w:rsidP="007E1BA4">
      <w:pPr>
        <w:pStyle w:val="NoSpacing"/>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E24D91" w:rsidRDefault="00E24D91" w:rsidP="007E1BA4">
      <w:pPr>
        <w:pStyle w:val="NoSpacing"/>
        <w:rPr>
          <w:rFonts w:cs="Arial"/>
          <w:szCs w:val="28"/>
        </w:rPr>
      </w:pPr>
    </w:p>
    <w:p w:rsidR="00E24D91" w:rsidRDefault="00E24D91" w:rsidP="007E1BA4">
      <w:pPr>
        <w:pStyle w:val="NoSpacing"/>
        <w:rPr>
          <w:rFonts w:cs="Arial"/>
          <w:szCs w:val="28"/>
        </w:rPr>
      </w:pPr>
    </w:p>
    <w:p w:rsidR="00E24D91" w:rsidRDefault="00E24D91" w:rsidP="005B4FF2">
      <w:pPr>
        <w:spacing w:after="168"/>
      </w:pPr>
    </w:p>
    <w:p w:rsidR="00E24D91" w:rsidRDefault="00E24D91" w:rsidP="005B4FF2">
      <w:pPr>
        <w:spacing w:after="168"/>
      </w:pPr>
    </w:p>
    <w:p w:rsidR="00E24D91" w:rsidRPr="00CD7207" w:rsidRDefault="00E24D91" w:rsidP="005B4FF2">
      <w:pPr>
        <w:spacing w:after="168"/>
      </w:pPr>
    </w:p>
    <w:p w:rsidR="00E24D91" w:rsidRDefault="00E24D91" w:rsidP="007E1BA4">
      <w:pPr>
        <w:pStyle w:val="NoSpacing"/>
        <w:rPr>
          <w:rFonts w:cs="Arial"/>
          <w:szCs w:val="28"/>
        </w:rPr>
      </w:pPr>
    </w:p>
    <w:p w:rsidR="00E24D91" w:rsidRDefault="00E24D91" w:rsidP="007E1BA4">
      <w:pPr>
        <w:pStyle w:val="NoSpacing"/>
        <w:rPr>
          <w:rFonts w:cs="Arial"/>
          <w:szCs w:val="28"/>
        </w:rPr>
      </w:pPr>
    </w:p>
    <w:p w:rsidR="00E24D91" w:rsidRDefault="00E24D91" w:rsidP="005B4FF2">
      <w:pPr>
        <w:spacing w:after="168"/>
      </w:pPr>
    </w:p>
    <w:p w:rsidR="00E24D91" w:rsidRPr="00F8261E" w:rsidRDefault="00E24D91" w:rsidP="005B4FF2">
      <w:pPr>
        <w:spacing w:after="168"/>
      </w:pPr>
    </w:p>
    <w:p w:rsidR="00E24D91" w:rsidRDefault="00E24D91" w:rsidP="007E1BA4">
      <w:pPr>
        <w:pStyle w:val="NoSpacing"/>
      </w:pPr>
      <w:r>
        <w:t>bRASÍLIA - DF</w:t>
      </w:r>
    </w:p>
    <w:p w:rsidR="00E24D91" w:rsidRDefault="00E24D91" w:rsidP="007E1BA4">
      <w:pPr>
        <w:pStyle w:val="NoSpacing"/>
      </w:pPr>
      <w:r>
        <w:t>2019</w:t>
      </w:r>
    </w:p>
    <w:p w:rsidR="00E24D91" w:rsidRDefault="00E24D91" w:rsidP="007E1BA4">
      <w:pPr>
        <w:pStyle w:val="NoSpacing"/>
        <w:spacing w:after="168" w:line="240" w:lineRule="auto"/>
      </w:pPr>
      <w:r>
        <w:t>DANIEL GADS MELO SOUSA</w:t>
      </w:r>
    </w:p>
    <w:p w:rsidR="00E24D91" w:rsidRPr="00F8261E" w:rsidRDefault="00E24D91" w:rsidP="007E1BA4">
      <w:pPr>
        <w:pStyle w:val="NoSpacing"/>
        <w:spacing w:after="168" w:line="240" w:lineRule="auto"/>
      </w:pPr>
      <w:r>
        <w:t>Gabriel de brito silva</w:t>
      </w:r>
    </w:p>
    <w:p w:rsidR="00E24D91" w:rsidRPr="00F8261E" w:rsidRDefault="00E24D91" w:rsidP="007E1BA4">
      <w:pPr>
        <w:pStyle w:val="NoSpacing"/>
        <w:spacing w:after="168" w:line="240" w:lineRule="auto"/>
      </w:pPr>
      <w:r>
        <w:t>marcelo antônio da silva júnior</w:t>
      </w:r>
    </w:p>
    <w:p w:rsidR="00E24D91" w:rsidRPr="00F8261E" w:rsidRDefault="00E24D91" w:rsidP="007E1BA4">
      <w:pPr>
        <w:pStyle w:val="NoSpacing"/>
        <w:spacing w:after="168" w:line="240" w:lineRule="auto"/>
      </w:pPr>
      <w:r>
        <w:t>pedro henrique pereira de oliveira</w:t>
      </w:r>
    </w:p>
    <w:p w:rsidR="00E24D91" w:rsidRPr="00F8261E" w:rsidRDefault="00E24D91" w:rsidP="007E1BA4">
      <w:pPr>
        <w:pStyle w:val="NoSpacing"/>
        <w:spacing w:after="168" w:line="240" w:lineRule="auto"/>
      </w:pPr>
      <w:r>
        <w:t>willian de sousa rodrigues</w:t>
      </w:r>
    </w:p>
    <w:p w:rsidR="00E24D91" w:rsidRDefault="00E24D91" w:rsidP="005B4FF2">
      <w:pPr>
        <w:spacing w:after="168"/>
      </w:pPr>
    </w:p>
    <w:p w:rsidR="00E24D91" w:rsidRDefault="00E24D91" w:rsidP="007E1BA4">
      <w:pPr>
        <w:pStyle w:val="NoSpacing"/>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E24D91" w:rsidRDefault="00E24D91" w:rsidP="005B4FF2">
      <w:pPr>
        <w:spacing w:after="168"/>
      </w:pPr>
    </w:p>
    <w:p w:rsidR="00E24D91" w:rsidRDefault="00E24D91" w:rsidP="004A27F4">
      <w:pPr>
        <w:spacing w:after="168"/>
        <w:ind w:left="2880"/>
      </w:pPr>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E24D91" w:rsidRDefault="00E24D91" w:rsidP="007E1BA4">
      <w:pPr>
        <w:pStyle w:val="Default"/>
        <w:spacing w:after="168"/>
        <w:rPr>
          <w:b/>
          <w:bCs/>
          <w:sz w:val="23"/>
          <w:szCs w:val="23"/>
        </w:rPr>
      </w:pPr>
      <w:r>
        <w:rPr>
          <w:b/>
          <w:bCs/>
          <w:sz w:val="23"/>
          <w:szCs w:val="23"/>
        </w:rPr>
        <w:t xml:space="preserve">Aprovado em: </w:t>
      </w:r>
    </w:p>
    <w:p w:rsidR="00E24D91" w:rsidRDefault="00E24D91" w:rsidP="007E1BA4">
      <w:pPr>
        <w:pStyle w:val="Default"/>
        <w:spacing w:after="168"/>
        <w:rPr>
          <w:sz w:val="23"/>
          <w:szCs w:val="23"/>
        </w:rPr>
      </w:pPr>
    </w:p>
    <w:p w:rsidR="00E24D91" w:rsidRDefault="00E24D91" w:rsidP="007E1BA4">
      <w:pPr>
        <w:pStyle w:val="Default"/>
        <w:spacing w:after="168"/>
        <w:jc w:val="center"/>
        <w:rPr>
          <w:b/>
          <w:bCs/>
          <w:sz w:val="23"/>
          <w:szCs w:val="23"/>
        </w:rPr>
      </w:pPr>
      <w:r>
        <w:rPr>
          <w:b/>
          <w:bCs/>
          <w:sz w:val="23"/>
          <w:szCs w:val="23"/>
        </w:rPr>
        <w:t>BANCA EXAMINADORA</w:t>
      </w:r>
    </w:p>
    <w:p w:rsidR="00E24D91" w:rsidRDefault="00E24D91" w:rsidP="007E1BA4">
      <w:pPr>
        <w:pStyle w:val="Default"/>
        <w:spacing w:after="168"/>
        <w:jc w:val="center"/>
        <w:rPr>
          <w:b/>
          <w:bCs/>
          <w:sz w:val="23"/>
          <w:szCs w:val="23"/>
        </w:rPr>
      </w:pPr>
    </w:p>
    <w:p w:rsidR="00E24D91" w:rsidRDefault="00E24D91" w:rsidP="007E1BA4">
      <w:pPr>
        <w:pStyle w:val="Default"/>
        <w:spacing w:after="168"/>
        <w:jc w:val="center"/>
        <w:rPr>
          <w:b/>
          <w:bCs/>
          <w:sz w:val="23"/>
          <w:szCs w:val="23"/>
        </w:rPr>
      </w:pPr>
    </w:p>
    <w:p w:rsidR="00E24D91" w:rsidRDefault="00E24D91" w:rsidP="007E1BA4">
      <w:pPr>
        <w:pStyle w:val="Default"/>
        <w:spacing w:after="168"/>
        <w:jc w:val="center"/>
        <w:rPr>
          <w:sz w:val="23"/>
          <w:szCs w:val="23"/>
        </w:rPr>
      </w:pPr>
      <w:r>
        <w:rPr>
          <w:b/>
          <w:bCs/>
          <w:sz w:val="23"/>
          <w:szCs w:val="23"/>
        </w:rPr>
        <w:t>__________________________________________________</w:t>
      </w:r>
    </w:p>
    <w:p w:rsidR="00E24D91" w:rsidRPr="00137BC3" w:rsidRDefault="00E24D91" w:rsidP="007E1BA4">
      <w:pPr>
        <w:pStyle w:val="Default"/>
        <w:spacing w:after="168"/>
        <w:jc w:val="center"/>
        <w:rPr>
          <w:color w:val="auto"/>
        </w:rPr>
      </w:pPr>
      <w:r w:rsidRPr="00137BC3">
        <w:rPr>
          <w:color w:val="auto"/>
        </w:rPr>
        <w:t xml:space="preserve">Prof. </w:t>
      </w:r>
      <w:r>
        <w:rPr>
          <w:color w:val="auto"/>
        </w:rPr>
        <w:t>Claudio Bernado</w:t>
      </w:r>
    </w:p>
    <w:p w:rsidR="00E24D91" w:rsidRPr="00532105" w:rsidRDefault="00E24D91" w:rsidP="00532105">
      <w:pPr>
        <w:pStyle w:val="Default"/>
        <w:spacing w:after="168"/>
        <w:jc w:val="center"/>
        <w:rPr>
          <w:color w:val="auto"/>
        </w:rPr>
      </w:pPr>
      <w:r w:rsidRPr="00925726">
        <w:rPr>
          <w:color w:val="auto"/>
        </w:rPr>
        <w:t>Universidade Paulista</w:t>
      </w:r>
    </w:p>
    <w:p w:rsidR="00E24D91" w:rsidRDefault="00E24D91" w:rsidP="007E1BA4">
      <w:pPr>
        <w:pStyle w:val="Default"/>
        <w:spacing w:after="168"/>
        <w:jc w:val="center"/>
        <w:rPr>
          <w:sz w:val="23"/>
          <w:szCs w:val="23"/>
        </w:rPr>
      </w:pPr>
    </w:p>
    <w:p w:rsidR="00E24D91" w:rsidRDefault="00E24D91" w:rsidP="007E1BA4">
      <w:pPr>
        <w:pStyle w:val="Default"/>
        <w:spacing w:after="168"/>
        <w:jc w:val="center"/>
        <w:rPr>
          <w:sz w:val="23"/>
          <w:szCs w:val="23"/>
        </w:rPr>
      </w:pPr>
      <w:r>
        <w:rPr>
          <w:b/>
          <w:bCs/>
          <w:sz w:val="23"/>
          <w:szCs w:val="23"/>
        </w:rPr>
        <w:t>__________________________________________________</w:t>
      </w:r>
    </w:p>
    <w:p w:rsidR="00E24D91" w:rsidRPr="00137BC3" w:rsidRDefault="00E24D91"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Josyane Lannes</w:t>
      </w:r>
    </w:p>
    <w:p w:rsidR="00E24D91" w:rsidRPr="001B57D9" w:rsidRDefault="00E24D91" w:rsidP="007E1BA4">
      <w:pPr>
        <w:pStyle w:val="Default"/>
        <w:spacing w:after="168"/>
        <w:jc w:val="center"/>
        <w:rPr>
          <w:color w:val="auto"/>
        </w:rPr>
      </w:pPr>
      <w:r w:rsidRPr="00925726">
        <w:rPr>
          <w:color w:val="auto"/>
        </w:rPr>
        <w:t>Universidade Paulista</w:t>
      </w:r>
    </w:p>
    <w:p w:rsidR="00E24D91" w:rsidRDefault="00E24D91" w:rsidP="007E1BA4">
      <w:pPr>
        <w:pStyle w:val="Default"/>
        <w:spacing w:after="168"/>
        <w:jc w:val="center"/>
        <w:rPr>
          <w:sz w:val="23"/>
          <w:szCs w:val="23"/>
        </w:rPr>
      </w:pPr>
    </w:p>
    <w:p w:rsidR="00E24D91" w:rsidRDefault="00E24D91" w:rsidP="007E1BA4">
      <w:pPr>
        <w:pStyle w:val="Default"/>
        <w:spacing w:after="168"/>
        <w:jc w:val="center"/>
        <w:rPr>
          <w:sz w:val="23"/>
          <w:szCs w:val="23"/>
        </w:rPr>
      </w:pPr>
      <w:r>
        <w:rPr>
          <w:b/>
          <w:bCs/>
          <w:sz w:val="23"/>
          <w:szCs w:val="23"/>
        </w:rPr>
        <w:t>__________________________________________________</w:t>
      </w:r>
    </w:p>
    <w:p w:rsidR="00E24D91" w:rsidRDefault="00E24D91"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3</w:t>
      </w:r>
    </w:p>
    <w:p w:rsidR="00E24D91" w:rsidRDefault="00E24D91" w:rsidP="007E1BA4">
      <w:pPr>
        <w:pStyle w:val="Default"/>
        <w:spacing w:after="168"/>
        <w:jc w:val="center"/>
      </w:pPr>
      <w:r w:rsidRPr="00925726">
        <w:t>Universidade Paulista</w:t>
      </w:r>
    </w:p>
    <w:p w:rsidR="00E24D91" w:rsidRDefault="00E24D91" w:rsidP="004A27F4">
      <w:pPr>
        <w:pStyle w:val="Default"/>
        <w:spacing w:after="168"/>
        <w:rPr>
          <w:color w:val="auto"/>
        </w:rPr>
      </w:pPr>
    </w:p>
    <w:p w:rsidR="00E24D91" w:rsidRDefault="00E24D91" w:rsidP="004A27F4">
      <w:pPr>
        <w:pStyle w:val="Default"/>
        <w:spacing w:after="168"/>
        <w:rPr>
          <w:color w:val="auto"/>
        </w:rPr>
      </w:pPr>
    </w:p>
    <w:p w:rsidR="00E24D91" w:rsidRPr="007E1BA4" w:rsidRDefault="00E24D91" w:rsidP="007E1BA4">
      <w:pPr>
        <w:pStyle w:val="Heading1"/>
        <w:jc w:val="center"/>
      </w:pPr>
      <w:r w:rsidRPr="007E1BA4">
        <w:t>AGRADECIMENTOS</w:t>
      </w:r>
    </w:p>
    <w:p w:rsidR="00E24D91" w:rsidRPr="007E1BA4" w:rsidRDefault="00E24D91" w:rsidP="005B4FF2">
      <w:pPr>
        <w:spacing w:after="168"/>
      </w:pPr>
      <w:r>
        <w:tab/>
      </w:r>
      <w:r w:rsidRPr="007E1BA4">
        <w:t>Agradeço primeiramente a Deus pela a vida e por todas as graças a mim concedidas.</w:t>
      </w:r>
    </w:p>
    <w:p w:rsidR="00E24D91" w:rsidRDefault="00E24D91" w:rsidP="005B4FF2">
      <w:pPr>
        <w:spacing w:after="168"/>
      </w:pPr>
      <w:r>
        <w:tab/>
        <w:t>À instituição Universidade Paulista – UNIP na pessoa da coordenadora Liliane Cordeiro por ter oferecido todas as oportunidades de fomentação do conhecimento para o curso de Ciência da Computação.</w:t>
      </w:r>
    </w:p>
    <w:p w:rsidR="00E24D91" w:rsidRDefault="00E24D91" w:rsidP="005B4FF2">
      <w:pPr>
        <w:spacing w:after="168"/>
      </w:pPr>
      <w:r>
        <w:tab/>
        <w:t>Ao orientador Claudio Bernardo pela paciência, incentivo e orientação no presente trabalho.</w:t>
      </w:r>
    </w:p>
    <w:p w:rsidR="00E24D91" w:rsidRDefault="00E24D91" w:rsidP="005B4FF2">
      <w:pPr>
        <w:spacing w:after="168"/>
      </w:pPr>
      <w:r>
        <w:tab/>
        <w:t>A professora Josyane Lannes por todo o auxílio na parte de Banco de Dados e pela sua incrível e inspiradora didática nas aulas da respectiva matéria.</w:t>
      </w:r>
    </w:p>
    <w:p w:rsidR="00E24D91" w:rsidRDefault="00E24D91" w:rsidP="005B4FF2">
      <w:pPr>
        <w:spacing w:after="168"/>
      </w:pPr>
      <w:r>
        <w:tab/>
        <w:t xml:space="preserve">A Caixa e o FNDE por terem auxiliado no início da minha caminhada no mundo profissional, por meio do estágio. Em especial agradeço aos meus colegas Murillo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E24D91" w:rsidRDefault="00E24D91" w:rsidP="005B4FF2">
      <w:pPr>
        <w:spacing w:after="168"/>
      </w:pPr>
      <w:r>
        <w:tab/>
        <w:t>Aos meus colegas de trabalho que tanto auxiliaram para a conclusão desse projeto.</w:t>
      </w:r>
    </w:p>
    <w:p w:rsidR="00E24D91" w:rsidRDefault="00E24D91" w:rsidP="005B4FF2">
      <w:pPr>
        <w:spacing w:after="168"/>
      </w:pPr>
      <w:r>
        <w:tab/>
        <w:t>Aos meus colegas de curso em que juntos compartilhamos conhecimento, dificuldades e momentos de alegria.</w:t>
      </w:r>
    </w:p>
    <w:p w:rsidR="00E24D91" w:rsidRDefault="00E24D91" w:rsidP="005B4FF2">
      <w:pPr>
        <w:spacing w:after="168"/>
        <w:jc w:val="right"/>
        <w:rPr>
          <w:b/>
          <w:i/>
        </w:rPr>
      </w:pPr>
      <w:r w:rsidRPr="007E1BA4">
        <w:rPr>
          <w:b/>
          <w:i/>
        </w:rPr>
        <w:t>Daniel Gads Melo Sousa</w:t>
      </w:r>
    </w:p>
    <w:p w:rsidR="00E24D91" w:rsidRDefault="00E24D91" w:rsidP="005B4FF2">
      <w:pPr>
        <w:spacing w:after="168"/>
        <w:ind w:right="120"/>
        <w:jc w:val="left"/>
      </w:pPr>
    </w:p>
    <w:p w:rsidR="00E24D91" w:rsidRDefault="00E24D91" w:rsidP="005B4FF2">
      <w:pPr>
        <w:spacing w:after="168"/>
      </w:pPr>
      <w:r>
        <w:br w:type="page"/>
      </w:r>
    </w:p>
    <w:p w:rsidR="00E24D91" w:rsidRPr="005C5A15" w:rsidRDefault="00E24D91" w:rsidP="006D2552">
      <w:pPr>
        <w:pStyle w:val="Heading1"/>
        <w:jc w:val="center"/>
      </w:pPr>
      <w:r w:rsidRPr="005C5A15">
        <w:t>LISTA DE ABREVIATURAS E SIGLAS</w:t>
      </w:r>
    </w:p>
    <w:p w:rsidR="00E24D91" w:rsidRPr="00273341" w:rsidRDefault="00E24D91" w:rsidP="005B4FF2">
      <w:pPr>
        <w:spacing w:after="168"/>
        <w:rPr>
          <w:lang w:val="en-US"/>
        </w:rPr>
      </w:pPr>
      <w:r w:rsidRPr="001B4E67">
        <w:rPr>
          <w:b/>
          <w:lang w:val="en-US"/>
        </w:rPr>
        <w:t xml:space="preserve">BI – </w:t>
      </w:r>
      <w:r w:rsidRPr="006C3D4C">
        <w:rPr>
          <w:i/>
          <w:lang w:val="en-US"/>
        </w:rPr>
        <w:t>Business Intelligence</w:t>
      </w:r>
      <w:r>
        <w:rPr>
          <w:lang w:val="en-US"/>
        </w:rPr>
        <w:t xml:space="preserve"> (Inteligência de Negócio)</w:t>
      </w:r>
    </w:p>
    <w:p w:rsidR="00E24D91" w:rsidRPr="00273341" w:rsidRDefault="00E24D91" w:rsidP="005B4FF2">
      <w:pPr>
        <w:spacing w:after="168"/>
        <w:rPr>
          <w:lang w:val="en-US"/>
        </w:rPr>
      </w:pPr>
      <w:r w:rsidRPr="001B4E67">
        <w:rPr>
          <w:b/>
          <w:lang w:val="en-US"/>
        </w:rPr>
        <w:t>DW –</w:t>
      </w:r>
      <w:r w:rsidRPr="001B4E67">
        <w:rPr>
          <w:i/>
          <w:lang w:val="en-US"/>
        </w:rPr>
        <w:t xml:space="preserve"> Data Warehouse</w:t>
      </w:r>
      <w:r>
        <w:rPr>
          <w:i/>
          <w:lang w:val="en-US"/>
        </w:rPr>
        <w:t xml:space="preserve"> </w:t>
      </w:r>
    </w:p>
    <w:p w:rsidR="00E24D91" w:rsidRPr="001B4E67" w:rsidRDefault="00E24D91" w:rsidP="005B4FF2">
      <w:pPr>
        <w:spacing w:after="168"/>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E24D91" w:rsidRDefault="00E24D91" w:rsidP="005B4FF2">
      <w:pPr>
        <w:spacing w:after="168"/>
      </w:pPr>
      <w:r>
        <w:rPr>
          <w:b/>
        </w:rPr>
        <w:t>ETL –</w:t>
      </w:r>
      <w:r>
        <w:t xml:space="preserve"> </w:t>
      </w:r>
      <w:r w:rsidRPr="009F2C34">
        <w:rPr>
          <w:rFonts w:cs="Arial"/>
          <w:i/>
          <w:szCs w:val="24"/>
        </w:rPr>
        <w:t>Extract</w:t>
      </w:r>
      <w:r>
        <w:rPr>
          <w:rFonts w:cs="Arial"/>
          <w:i/>
          <w:iCs/>
          <w:szCs w:val="24"/>
        </w:rPr>
        <w:t>, Transform and Load</w:t>
      </w:r>
      <w:r>
        <w:t xml:space="preserve"> (Extração, Transformação e Carga)</w:t>
      </w:r>
    </w:p>
    <w:p w:rsidR="00E24D91" w:rsidRPr="00B30DF7" w:rsidRDefault="00E24D91" w:rsidP="005B4FF2">
      <w:pPr>
        <w:spacing w:after="168"/>
        <w:rPr>
          <w:i/>
        </w:rPr>
      </w:pPr>
      <w:r w:rsidRPr="00B30DF7">
        <w:rPr>
          <w:b/>
        </w:rPr>
        <w:t>SQL</w:t>
      </w:r>
      <w:r>
        <w:t xml:space="preserve"> </w:t>
      </w:r>
      <w:r>
        <w:rPr>
          <w:b/>
        </w:rPr>
        <w:t xml:space="preserve">– </w:t>
      </w:r>
      <w:r>
        <w:rPr>
          <w:i/>
        </w:rPr>
        <w:t>Structured Query Language</w:t>
      </w:r>
    </w:p>
    <w:p w:rsidR="00E24D91" w:rsidRDefault="00E24D91" w:rsidP="005B4FF2">
      <w:pPr>
        <w:spacing w:after="168"/>
      </w:pPr>
      <w:r w:rsidRPr="00C4099C">
        <w:rPr>
          <w:b/>
        </w:rPr>
        <w:t>MEC –</w:t>
      </w:r>
      <w:r>
        <w:t xml:space="preserve"> Ministério da Educação</w:t>
      </w:r>
    </w:p>
    <w:p w:rsidR="00E24D91" w:rsidRDefault="00E24D91" w:rsidP="005B4FF2">
      <w:pPr>
        <w:spacing w:after="168"/>
      </w:pPr>
      <w:r>
        <w:rPr>
          <w:b/>
        </w:rPr>
        <w:t>IBM</w:t>
      </w:r>
      <w:r w:rsidRPr="00C4099C">
        <w:rPr>
          <w:b/>
        </w:rPr>
        <w:t xml:space="preserve"> –</w:t>
      </w:r>
      <w:r>
        <w:t xml:space="preserve"> </w:t>
      </w:r>
      <w:r w:rsidRPr="009F2C34">
        <w:rPr>
          <w:i/>
        </w:rPr>
        <w:t>International Business Machines Corporation</w:t>
      </w:r>
    </w:p>
    <w:p w:rsidR="00E24D91" w:rsidRDefault="00E24D91" w:rsidP="005B4FF2">
      <w:pPr>
        <w:spacing w:after="168"/>
      </w:pPr>
      <w:r w:rsidRPr="00F656FD">
        <w:rPr>
          <w:b/>
        </w:rPr>
        <w:t>INEP</w:t>
      </w:r>
      <w:r>
        <w:t xml:space="preserve"> </w:t>
      </w:r>
      <w:r w:rsidRPr="00C4099C">
        <w:rPr>
          <w:b/>
        </w:rPr>
        <w:t>–</w:t>
      </w:r>
      <w:r>
        <w:t xml:space="preserve"> </w:t>
      </w:r>
      <w:r w:rsidRPr="006C3D4C">
        <w:t>Instituto Nacional de Estudos e Pesquisas Educacionais Anísio Teixeira</w:t>
      </w:r>
    </w:p>
    <w:p w:rsidR="00E24D91" w:rsidRPr="009F2C34" w:rsidRDefault="00E24D91" w:rsidP="005B4FF2">
      <w:pPr>
        <w:spacing w:after="168"/>
      </w:pPr>
      <w:r>
        <w:rPr>
          <w:b/>
        </w:rPr>
        <w:t>IBGE</w:t>
      </w:r>
      <w:r>
        <w:t xml:space="preserve"> </w:t>
      </w:r>
      <w:r w:rsidRPr="00C4099C">
        <w:rPr>
          <w:b/>
        </w:rPr>
        <w:t>–</w:t>
      </w:r>
      <w:r>
        <w:rPr>
          <w:b/>
        </w:rPr>
        <w:t xml:space="preserve"> </w:t>
      </w:r>
      <w:r w:rsidRPr="009F2C34">
        <w:rPr>
          <w:bCs/>
        </w:rPr>
        <w:t>Instituto Brasileiro de Geografia e Estatística</w:t>
      </w:r>
    </w:p>
    <w:p w:rsidR="00E24D91" w:rsidRDefault="00E24D91" w:rsidP="005B4FF2">
      <w:pPr>
        <w:spacing w:after="168"/>
      </w:pPr>
      <w:r>
        <w:rPr>
          <w:b/>
        </w:rPr>
        <w:t>OLAP –</w:t>
      </w:r>
      <w:r>
        <w:t xml:space="preserve"> </w:t>
      </w:r>
      <w:r>
        <w:rPr>
          <w:i/>
        </w:rPr>
        <w:t>Online Analytical Processing</w:t>
      </w:r>
      <w:r>
        <w:t xml:space="preserve"> (Processamento Analítico </w:t>
      </w:r>
      <w:r w:rsidRPr="00C4099C">
        <w:rPr>
          <w:i/>
        </w:rPr>
        <w:t>Online</w:t>
      </w:r>
      <w:r>
        <w:t>)</w:t>
      </w:r>
    </w:p>
    <w:p w:rsidR="00E24D91" w:rsidRDefault="00E24D91" w:rsidP="005B4FF2">
      <w:pPr>
        <w:spacing w:after="168"/>
      </w:pPr>
      <w:r>
        <w:rPr>
          <w:b/>
        </w:rPr>
        <w:t>OLTP –</w:t>
      </w:r>
      <w:r>
        <w:t xml:space="preserve"> </w:t>
      </w:r>
      <w:r>
        <w:rPr>
          <w:i/>
        </w:rPr>
        <w:t>Online Transaction Processing</w:t>
      </w:r>
      <w:r>
        <w:t xml:space="preserve"> (Processamento de Transações </w:t>
      </w:r>
      <w:r>
        <w:rPr>
          <w:i/>
        </w:rPr>
        <w:t>Online</w:t>
      </w:r>
      <w:r>
        <w:t>)</w:t>
      </w:r>
    </w:p>
    <w:p w:rsidR="00E24D91" w:rsidRDefault="00E24D91" w:rsidP="005B4FF2">
      <w:pPr>
        <w:spacing w:after="168"/>
      </w:pPr>
      <w:r>
        <w:rPr>
          <w:b/>
        </w:rPr>
        <w:t>PDI –</w:t>
      </w:r>
      <w:r>
        <w:t xml:space="preserve"> </w:t>
      </w:r>
      <w:r>
        <w:rPr>
          <w:i/>
        </w:rPr>
        <w:t>Pentaho Data Integration</w:t>
      </w:r>
    </w:p>
    <w:p w:rsidR="00E24D91" w:rsidRDefault="00E24D91" w:rsidP="005B4FF2">
      <w:pPr>
        <w:spacing w:after="168"/>
      </w:pPr>
      <w:r>
        <w:rPr>
          <w:b/>
        </w:rPr>
        <w:t>DBMS</w:t>
      </w:r>
      <w:r w:rsidRPr="00C4099C">
        <w:rPr>
          <w:b/>
        </w:rPr>
        <w:t xml:space="preserve"> –</w:t>
      </w:r>
      <w:r>
        <w:t xml:space="preserve"> </w:t>
      </w:r>
      <w:r w:rsidRPr="006176C0">
        <w:rPr>
          <w:rFonts w:cs="Arial"/>
          <w:i/>
          <w:szCs w:val="24"/>
        </w:rPr>
        <w:t>Database Management Systems</w:t>
      </w:r>
      <w:r>
        <w:t xml:space="preserve"> (Sistema Gerenciador de Banco de Dados)</w:t>
      </w:r>
    </w:p>
    <w:p w:rsidR="00E24D91" w:rsidRDefault="00E24D91" w:rsidP="005B4FF2">
      <w:pPr>
        <w:spacing w:after="168"/>
      </w:pPr>
      <w:r>
        <w:rPr>
          <w:b/>
        </w:rPr>
        <w:t>EIS</w:t>
      </w:r>
      <w:r w:rsidRPr="00C4099C">
        <w:rPr>
          <w:b/>
        </w:rPr>
        <w:t xml:space="preserve"> –</w:t>
      </w:r>
      <w:r>
        <w:t xml:space="preserve"> </w:t>
      </w:r>
      <w:r w:rsidRPr="00F656FD">
        <w:rPr>
          <w:i/>
        </w:rPr>
        <w:t>Executive Information System</w:t>
      </w:r>
      <w:r>
        <w:t xml:space="preserve"> (Sistema de Informação Executiva)</w:t>
      </w:r>
    </w:p>
    <w:p w:rsidR="00E24D91" w:rsidRDefault="00E24D91" w:rsidP="005B4FF2">
      <w:pPr>
        <w:spacing w:after="168"/>
      </w:pPr>
      <w:r>
        <w:rPr>
          <w:b/>
        </w:rPr>
        <w:t>ATM</w:t>
      </w:r>
      <w:r>
        <w:t xml:space="preserve"> – </w:t>
      </w:r>
      <w:r>
        <w:rPr>
          <w:i/>
        </w:rPr>
        <w:t xml:space="preserve">Automatic Teller Machine </w:t>
      </w:r>
      <w:r>
        <w:t>(Máquina de Caixa Automático)</w:t>
      </w:r>
    </w:p>
    <w:p w:rsidR="00E24D91" w:rsidRPr="00C56A3E" w:rsidRDefault="00E24D91" w:rsidP="005B4FF2">
      <w:pPr>
        <w:spacing w:after="168"/>
      </w:pPr>
      <w:r w:rsidRPr="00C0394D">
        <w:rPr>
          <w:rFonts w:cs="Arial"/>
          <w:b/>
          <w:szCs w:val="24"/>
        </w:rPr>
        <w:t>ERP</w:t>
      </w:r>
      <w:r>
        <w:rPr>
          <w:rFonts w:cs="Arial"/>
          <w:szCs w:val="24"/>
        </w:rPr>
        <w:t xml:space="preserve"> </w:t>
      </w:r>
      <w:r>
        <w:t>–</w:t>
      </w:r>
      <w:r>
        <w:rPr>
          <w:rFonts w:cs="Arial"/>
          <w:szCs w:val="24"/>
        </w:rPr>
        <w:t xml:space="preserve"> </w:t>
      </w:r>
      <w:r w:rsidRPr="001D4D23">
        <w:rPr>
          <w:rFonts w:cs="Arial"/>
          <w:i/>
          <w:szCs w:val="24"/>
        </w:rPr>
        <w:t>Enterprise Resource Planning</w:t>
      </w:r>
    </w:p>
    <w:p w:rsidR="00E24D91" w:rsidRDefault="00E24D91" w:rsidP="005B4FF2">
      <w:pPr>
        <w:spacing w:after="168"/>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E24D91" w:rsidRDefault="00E24D91" w:rsidP="005B4FF2">
      <w:pPr>
        <w:spacing w:after="168"/>
      </w:pPr>
      <w:r>
        <w:rPr>
          <w:rFonts w:cs="Arial"/>
          <w:b/>
          <w:szCs w:val="24"/>
        </w:rPr>
        <w:t xml:space="preserve">UF </w:t>
      </w:r>
      <w:r>
        <w:t>– Unidade da Federação</w:t>
      </w:r>
    </w:p>
    <w:p w:rsidR="00E24D91" w:rsidRDefault="00E24D91" w:rsidP="005B4FF2">
      <w:pPr>
        <w:spacing w:after="168"/>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E24D91" w:rsidRDefault="00E24D91" w:rsidP="005B4FF2">
      <w:pPr>
        <w:spacing w:after="168"/>
      </w:pPr>
    </w:p>
    <w:p w:rsidR="00E24D91" w:rsidRDefault="00E24D91" w:rsidP="005B4FF2">
      <w:pPr>
        <w:spacing w:after="168"/>
      </w:pPr>
    </w:p>
    <w:p w:rsidR="00E24D91" w:rsidRPr="00563502" w:rsidRDefault="00E24D91" w:rsidP="006D2552">
      <w:pPr>
        <w:pStyle w:val="Heading1"/>
        <w:jc w:val="center"/>
      </w:pPr>
      <w:r w:rsidRPr="00563502">
        <w:t>LISTA DE FIGURAS</w:t>
      </w:r>
    </w:p>
    <w:p w:rsidR="00E24D91" w:rsidRPr="00532105" w:rsidRDefault="00E24D91" w:rsidP="00532105">
      <w:pPr>
        <w:spacing w:after="168"/>
        <w:rPr>
          <w:szCs w:val="24"/>
        </w:rPr>
      </w:pPr>
      <w:r w:rsidRPr="00532105">
        <w:rPr>
          <w:szCs w:val="24"/>
        </w:rPr>
        <w:t xml:space="preserve">FIGURA 1 - </w:t>
      </w:r>
      <w:r w:rsidRPr="00532105">
        <w:rPr>
          <w:rFonts w:cs="Arial"/>
          <w:szCs w:val="24"/>
        </w:rPr>
        <w:t>Hans Peter Luhn.</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2 – Arquitetura do ambiente de BI.</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3 – Tabela de códigos dos países.   </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4 – Exemplo de </w:t>
      </w:r>
      <w:r w:rsidRPr="00532105">
        <w:rPr>
          <w:rFonts w:cs="Arial"/>
          <w:i/>
          <w:szCs w:val="24"/>
        </w:rPr>
        <w:t xml:space="preserve">Transformation </w:t>
      </w:r>
      <w:r w:rsidRPr="00532105">
        <w:rPr>
          <w:rFonts w:cs="Arial"/>
          <w:szCs w:val="24"/>
        </w:rPr>
        <w:t xml:space="preserve">e </w:t>
      </w:r>
      <w:r w:rsidRPr="00532105">
        <w:rPr>
          <w:rFonts w:cs="Arial"/>
          <w:i/>
          <w:szCs w:val="24"/>
        </w:rPr>
        <w:t>Job</w:t>
      </w:r>
      <w:r w:rsidRPr="00532105">
        <w:rPr>
          <w:rFonts w:cs="Arial"/>
          <w:szCs w:val="24"/>
        </w:rPr>
        <w:t>.</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5 – Visão da ETL das bases principais.</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6 – Visão geral da ETL de auxiliares.</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7 – Visão geral da ETL </w:t>
      </w:r>
      <w:r w:rsidRPr="00532105">
        <w:rPr>
          <w:rFonts w:cs="Arial"/>
          <w:i/>
          <w:szCs w:val="24"/>
        </w:rPr>
        <w:t>Staging</w:t>
      </w:r>
      <w:r w:rsidRPr="00532105">
        <w:rPr>
          <w:rFonts w:cs="Arial"/>
          <w:szCs w:val="24"/>
        </w:rPr>
        <w:t>.</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8 – Visão do Banco </w:t>
      </w:r>
      <w:r w:rsidRPr="00532105">
        <w:rPr>
          <w:rFonts w:cs="Arial"/>
          <w:i/>
          <w:szCs w:val="24"/>
        </w:rPr>
        <w:t>Staging</w:t>
      </w:r>
      <w:r w:rsidRPr="00532105">
        <w:rPr>
          <w:rFonts w:cs="Arial"/>
          <w:szCs w:val="24"/>
        </w:rPr>
        <w:t>.</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9 – Modelo Inmon.</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10 – Modelo Kimball.</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11 – Exemplo de modelo Estrela.</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12 – Exemplo de modelo Floco de Neve.</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13 – Visão geral da ETL Ano para o DW.</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14 – Diagrama da ETL Localidade Distrito.</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15 – Diagrama da ETL Localidade Município.</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16 – Diagrama da ETL Escola.</w:t>
      </w:r>
    </w:p>
    <w:p w:rsidR="00E24D91" w:rsidRPr="00532105" w:rsidRDefault="00E24D91" w:rsidP="00532105">
      <w:pPr>
        <w:spacing w:after="168"/>
        <w:rPr>
          <w:rFonts w:cs="Arial"/>
          <w:szCs w:val="24"/>
        </w:rPr>
      </w:pPr>
      <w:r>
        <w:rPr>
          <w:rFonts w:cs="Arial"/>
          <w:szCs w:val="24"/>
        </w:rPr>
        <w:t>FIGURA</w:t>
      </w:r>
      <w:r w:rsidRPr="00532105">
        <w:rPr>
          <w:rFonts w:cs="Arial"/>
          <w:szCs w:val="24"/>
        </w:rPr>
        <w:t xml:space="preserve"> 17 – Diagrama da ETL Aluno.</w:t>
      </w:r>
    </w:p>
    <w:p w:rsidR="00E24D91" w:rsidRPr="001D6614" w:rsidRDefault="00E24D91" w:rsidP="00532105">
      <w:pPr>
        <w:spacing w:after="168" w:line="240" w:lineRule="auto"/>
        <w:rPr>
          <w:rFonts w:cs="Arial"/>
          <w:sz w:val="20"/>
          <w:szCs w:val="20"/>
        </w:rPr>
      </w:pPr>
    </w:p>
    <w:p w:rsidR="00E24D91" w:rsidRPr="001D6614" w:rsidRDefault="00E24D91" w:rsidP="00532105">
      <w:pPr>
        <w:spacing w:after="168" w:line="240" w:lineRule="auto"/>
        <w:rPr>
          <w:rFonts w:cs="Arial"/>
          <w:sz w:val="20"/>
          <w:szCs w:val="20"/>
        </w:rPr>
      </w:pPr>
    </w:p>
    <w:p w:rsidR="00E24D91" w:rsidRPr="00F56686" w:rsidRDefault="00E24D91" w:rsidP="00532105">
      <w:pPr>
        <w:spacing w:after="168" w:line="240" w:lineRule="auto"/>
        <w:rPr>
          <w:rFonts w:cs="Arial"/>
          <w:sz w:val="20"/>
          <w:szCs w:val="20"/>
        </w:rPr>
      </w:pPr>
    </w:p>
    <w:p w:rsidR="00E24D91" w:rsidRPr="00814555" w:rsidRDefault="00E24D91" w:rsidP="00532105">
      <w:pPr>
        <w:spacing w:after="168" w:line="240" w:lineRule="auto"/>
        <w:rPr>
          <w:rFonts w:cs="Arial"/>
          <w:sz w:val="20"/>
          <w:szCs w:val="20"/>
        </w:rPr>
      </w:pPr>
    </w:p>
    <w:p w:rsidR="00E24D91" w:rsidRPr="00054EA0" w:rsidRDefault="00E24D91" w:rsidP="00532105">
      <w:pPr>
        <w:spacing w:after="168" w:line="240" w:lineRule="auto"/>
        <w:rPr>
          <w:rFonts w:cs="Arial"/>
          <w:sz w:val="20"/>
          <w:szCs w:val="20"/>
        </w:rPr>
      </w:pPr>
    </w:p>
    <w:p w:rsidR="00E24D91" w:rsidRPr="00054EA0" w:rsidRDefault="00E24D91" w:rsidP="00532105">
      <w:pPr>
        <w:spacing w:after="168" w:line="240" w:lineRule="auto"/>
        <w:rPr>
          <w:rFonts w:cs="Arial"/>
          <w:sz w:val="20"/>
          <w:szCs w:val="20"/>
        </w:rPr>
      </w:pPr>
    </w:p>
    <w:p w:rsidR="00E24D91" w:rsidRPr="00834C88" w:rsidRDefault="00E24D91" w:rsidP="00532105">
      <w:pPr>
        <w:spacing w:after="168" w:line="240" w:lineRule="auto"/>
        <w:rPr>
          <w:rFonts w:cs="Arial"/>
          <w:sz w:val="20"/>
          <w:szCs w:val="20"/>
        </w:rPr>
      </w:pPr>
    </w:p>
    <w:p w:rsidR="00E24D91" w:rsidRPr="00834C88" w:rsidRDefault="00E24D91" w:rsidP="00532105">
      <w:pPr>
        <w:spacing w:after="168" w:line="240" w:lineRule="auto"/>
        <w:rPr>
          <w:rFonts w:cs="Arial"/>
          <w:sz w:val="20"/>
          <w:szCs w:val="20"/>
        </w:rPr>
      </w:pPr>
    </w:p>
    <w:p w:rsidR="00E24D91" w:rsidRPr="003139D0" w:rsidRDefault="00E24D91" w:rsidP="00532105">
      <w:pPr>
        <w:spacing w:after="168" w:line="240" w:lineRule="auto"/>
        <w:rPr>
          <w:rFonts w:cs="Arial"/>
          <w:sz w:val="20"/>
          <w:szCs w:val="20"/>
        </w:rPr>
      </w:pPr>
    </w:p>
    <w:p w:rsidR="00E24D91" w:rsidRDefault="00E24D91" w:rsidP="005B4FF2">
      <w:pPr>
        <w:spacing w:after="168"/>
      </w:pPr>
      <w:r>
        <w:br w:type="page"/>
      </w:r>
    </w:p>
    <w:p w:rsidR="00E24D91" w:rsidRDefault="00E24D91" w:rsidP="006D2552">
      <w:pPr>
        <w:pStyle w:val="Heading1"/>
        <w:jc w:val="center"/>
      </w:pPr>
      <w:r>
        <w:t>RESUMO</w:t>
      </w:r>
    </w:p>
    <w:p w:rsidR="00E24D91" w:rsidRDefault="00E24D91" w:rsidP="005B4FF2">
      <w:pPr>
        <w:spacing w:after="168"/>
      </w:pPr>
      <w:r>
        <w:tab/>
        <w:t xml:space="preserve">LOADING... </w:t>
      </w:r>
    </w:p>
    <w:p w:rsidR="00E24D91" w:rsidRDefault="00E24D91" w:rsidP="005B4FF2">
      <w:pPr>
        <w:spacing w:after="168"/>
      </w:pPr>
      <w:r>
        <w:br w:type="page"/>
      </w:r>
    </w:p>
    <w:p w:rsidR="00E24D91" w:rsidRDefault="00E24D91" w:rsidP="006D2552">
      <w:pPr>
        <w:pStyle w:val="Heading1"/>
        <w:jc w:val="center"/>
      </w:pPr>
      <w:r w:rsidRPr="00C5354B">
        <w:t>ABSTRACT</w:t>
      </w:r>
    </w:p>
    <w:p w:rsidR="00E24D91" w:rsidRDefault="00E24D91" w:rsidP="005B4FF2">
      <w:pPr>
        <w:spacing w:after="168"/>
      </w:pPr>
      <w:r>
        <w:rPr>
          <w:b/>
        </w:rPr>
        <w:tab/>
      </w:r>
      <w:r>
        <w:t>LOADING...</w:t>
      </w:r>
    </w:p>
    <w:p w:rsidR="00E24D91" w:rsidRDefault="00E24D91" w:rsidP="005B4FF2">
      <w:pPr>
        <w:spacing w:after="168"/>
      </w:pPr>
      <w:r>
        <w:br w:type="page"/>
      </w:r>
    </w:p>
    <w:p w:rsidR="00E24D91" w:rsidRDefault="00E24D91" w:rsidP="00F71965">
      <w:pPr>
        <w:pStyle w:val="Heading1"/>
      </w:pPr>
      <w:bookmarkStart w:id="0" w:name="_Toc1"/>
      <w:r>
        <w:t>1 INTRODUÇÃO</w:t>
      </w:r>
      <w:bookmarkEnd w:id="0"/>
    </w:p>
    <w:p w:rsidR="00E24D91" w:rsidRPr="00F71965" w:rsidRDefault="00E24D91" w:rsidP="005B4FF2">
      <w:pPr>
        <w:spacing w:after="168"/>
      </w:pPr>
      <w:r>
        <w:tab/>
        <w:t>Nessa seção será apresentado o trabalho junto dos seus objetivos gerais e específicos.</w:t>
      </w:r>
    </w:p>
    <w:p w:rsidR="00E24D91" w:rsidRPr="00F71965" w:rsidRDefault="00E24D91" w:rsidP="005B4FF2">
      <w:pPr>
        <w:pStyle w:val="Heading2"/>
        <w:spacing w:after="168"/>
      </w:pPr>
      <w:bookmarkStart w:id="1" w:name="_Toc2"/>
      <w:r w:rsidRPr="00F71965">
        <w:t>1.1 Justificativa</w:t>
      </w:r>
      <w:bookmarkEnd w:id="1"/>
    </w:p>
    <w:p w:rsidR="00E24D91" w:rsidRDefault="00E24D91" w:rsidP="005B4FF2">
      <w:pPr>
        <w:spacing w:after="168"/>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BI para análise de dados. </w:t>
      </w:r>
    </w:p>
    <w:p w:rsidR="00E24D91" w:rsidRDefault="00E24D91" w:rsidP="005B4FF2">
      <w:pPr>
        <w:pStyle w:val="Heading2"/>
        <w:spacing w:after="168"/>
      </w:pPr>
      <w:bookmarkStart w:id="2" w:name="_Toc3"/>
      <w:r>
        <w:t>1.2 Problematização</w:t>
      </w:r>
      <w:bookmarkEnd w:id="2"/>
    </w:p>
    <w:p w:rsidR="00E24D91" w:rsidRDefault="00E24D91" w:rsidP="005B4FF2">
      <w:pPr>
        <w:spacing w:after="168"/>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E24D91" w:rsidRDefault="00E24D91" w:rsidP="005B4FF2">
      <w:pPr>
        <w:pStyle w:val="Heading2"/>
        <w:spacing w:after="168"/>
      </w:pPr>
      <w:bookmarkStart w:id="3" w:name="_Toc4"/>
      <w:r>
        <w:t>1.3 Delimitação do tema</w:t>
      </w:r>
      <w:bookmarkEnd w:id="3"/>
    </w:p>
    <w:p w:rsidR="00E24D91" w:rsidRDefault="00E24D91" w:rsidP="005B4FF2">
      <w:pPr>
        <w:spacing w:after="168"/>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4" w:name="_Toc5"/>
    </w:p>
    <w:p w:rsidR="00E24D91" w:rsidRDefault="00E24D91" w:rsidP="005B4FF2">
      <w:pPr>
        <w:pStyle w:val="Heading2"/>
        <w:spacing w:after="168"/>
      </w:pPr>
      <w:r>
        <w:t>1.4 Objetivos</w:t>
      </w:r>
      <w:bookmarkEnd w:id="4"/>
    </w:p>
    <w:p w:rsidR="00E24D91" w:rsidRDefault="00E24D91" w:rsidP="005B4FF2">
      <w:pPr>
        <w:spacing w:after="168"/>
        <w:ind w:firstLine="708"/>
      </w:pPr>
      <w:r>
        <w:rPr>
          <w:rFonts w:cs="Arial"/>
          <w:szCs w:val="24"/>
        </w:rPr>
        <w:t xml:space="preserve">O objetivo geral do trabalho e os objetivos específicos em prol da conclusão do mesmo são descritos abaixo. </w:t>
      </w:r>
    </w:p>
    <w:p w:rsidR="00E24D91" w:rsidRPr="008F22C1" w:rsidRDefault="00E24D91" w:rsidP="005B4FF2">
      <w:pPr>
        <w:pStyle w:val="Heading3"/>
        <w:spacing w:after="168"/>
      </w:pPr>
      <w:bookmarkStart w:id="5" w:name="_Toc6"/>
      <w:r w:rsidRPr="008F22C1">
        <w:t>1.4.1 Objetivos gerais</w:t>
      </w:r>
      <w:bookmarkEnd w:id="5"/>
    </w:p>
    <w:p w:rsidR="00E24D91" w:rsidRDefault="00E24D91" w:rsidP="005B4FF2">
      <w:pPr>
        <w:spacing w:after="168"/>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BI para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E24D91" w:rsidRPr="00E527A5" w:rsidRDefault="00E24D91" w:rsidP="005B4FF2">
      <w:pPr>
        <w:pStyle w:val="Heading3"/>
        <w:spacing w:after="168"/>
        <w:rPr>
          <w:b/>
        </w:rPr>
      </w:pPr>
      <w:bookmarkStart w:id="6" w:name="_Toc7"/>
      <w:r w:rsidRPr="00E527A5">
        <w:t>1.4.2 Objetivos específicos</w:t>
      </w:r>
      <w:bookmarkEnd w:id="6"/>
    </w:p>
    <w:p w:rsidR="00E24D91" w:rsidRDefault="00E24D91" w:rsidP="00F71965">
      <w:pPr>
        <w:numPr>
          <w:ilvl w:val="0"/>
          <w:numId w:val="1"/>
        </w:numPr>
        <w:spacing w:afterLines="0"/>
      </w:pPr>
      <w:r>
        <w:t xml:space="preserve">Levantar o estado da arte no que tange </w:t>
      </w:r>
      <w:r>
        <w:rPr>
          <w:i/>
        </w:rPr>
        <w:t>Business Intelligence</w:t>
      </w:r>
      <w:r>
        <w:t>, sua metodologia e processos;</w:t>
      </w:r>
    </w:p>
    <w:p w:rsidR="00E24D91" w:rsidRDefault="00E24D91" w:rsidP="00F71965">
      <w:pPr>
        <w:numPr>
          <w:ilvl w:val="0"/>
          <w:numId w:val="1"/>
        </w:numPr>
        <w:spacing w:afterLines="0"/>
      </w:pPr>
      <w:r>
        <w:t>Apresentar os indicadores sobre a atuação do aluno negro na educação brasileira e seus requisitos;</w:t>
      </w:r>
    </w:p>
    <w:p w:rsidR="00E24D91" w:rsidRDefault="00E24D91" w:rsidP="00F71965">
      <w:pPr>
        <w:numPr>
          <w:ilvl w:val="0"/>
          <w:numId w:val="1"/>
        </w:numPr>
        <w:spacing w:afterLines="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E24D91" w:rsidRDefault="00E24D91" w:rsidP="00F71965">
      <w:pPr>
        <w:numPr>
          <w:ilvl w:val="0"/>
          <w:numId w:val="1"/>
        </w:numPr>
        <w:spacing w:afterLines="0"/>
      </w:pPr>
      <w:r>
        <w:t>Desenvolver os resultados das análises através da solução de BI;</w:t>
      </w:r>
    </w:p>
    <w:p w:rsidR="00E24D91" w:rsidRDefault="00E24D91" w:rsidP="005B4FF2">
      <w:pPr>
        <w:pStyle w:val="Heading2"/>
        <w:spacing w:after="168"/>
      </w:pPr>
      <w:bookmarkStart w:id="7" w:name="_Toc8"/>
      <w:r>
        <w:t>1.5 Metodologia</w:t>
      </w:r>
      <w:bookmarkEnd w:id="7"/>
    </w:p>
    <w:p w:rsidR="00E24D91" w:rsidRDefault="00E24D91" w:rsidP="005B4FF2">
      <w:pPr>
        <w:spacing w:after="168"/>
        <w:ind w:firstLine="708"/>
      </w:pPr>
      <w:r>
        <w:rPr>
          <w:rFonts w:cs="Arial"/>
          <w:szCs w:val="24"/>
        </w:rPr>
        <w:t xml:space="preserve">Esse estudo tem por finalidade realizar uma pesquisa aplicada, uma vez que utilizará conhecimento da pesquisa básica para resolver problemas. </w:t>
      </w:r>
    </w:p>
    <w:p w:rsidR="00E24D91" w:rsidRDefault="00E24D91" w:rsidP="005B4FF2">
      <w:pPr>
        <w:spacing w:after="168"/>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E24D91" w:rsidRDefault="00E24D91" w:rsidP="005B4FF2">
      <w:pPr>
        <w:spacing w:after="168"/>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E24D91" w:rsidRDefault="00E24D91" w:rsidP="005B4FF2">
      <w:pPr>
        <w:spacing w:after="168"/>
        <w:ind w:firstLine="708"/>
      </w:pPr>
      <w:r>
        <w:rPr>
          <w:rFonts w:cs="Arial"/>
          <w:szCs w:val="24"/>
        </w:rPr>
        <w:t xml:space="preserve">Como procedimentos, pode-se citar a necessidade de pesquisa Bibliográfica, isso porque será feito uso de material já publicado, constituído principalmente de livros, também se entende como um procedimento importante o estudo de caso como procedimento técnico. Tem-se como base para o resultado da pesquisa um caso em específico que poderá ser expandido futuramente. </w:t>
      </w:r>
    </w:p>
    <w:p w:rsidR="00E24D91" w:rsidRDefault="00E24D91" w:rsidP="005B4FF2">
      <w:pPr>
        <w:spacing w:after="168"/>
        <w:ind w:firstLine="708"/>
      </w:pPr>
      <w:r>
        <w:rPr>
          <w:rFonts w:cs="Arial"/>
          <w:szCs w:val="24"/>
        </w:rPr>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E24D91" w:rsidRDefault="00E24D91" w:rsidP="005B4FF2">
      <w:pPr>
        <w:spacing w:after="168"/>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E24D91" w:rsidRDefault="00E24D91" w:rsidP="005B4FF2">
      <w:pPr>
        <w:spacing w:after="168"/>
        <w:ind w:firstLine="708"/>
        <w:rPr>
          <w:rFonts w:cs="Arial"/>
          <w:szCs w:val="24"/>
        </w:rPr>
      </w:pPr>
      <w:r>
        <w:rPr>
          <w:rFonts w:cs="Arial"/>
          <w:szCs w:val="24"/>
        </w:rPr>
        <w:t>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BI para análise de dados na/o Base de micro dados do Censo Escolar dos Anos de 2015 a 2018 do INEP.</w:t>
      </w:r>
    </w:p>
    <w:p w:rsidR="00E24D91" w:rsidRDefault="00E24D91" w:rsidP="005B4FF2">
      <w:pPr>
        <w:spacing w:after="168"/>
        <w:ind w:firstLine="708"/>
        <w:rPr>
          <w:rFonts w:cs="Arial"/>
          <w:bCs/>
          <w:sz w:val="28"/>
          <w:szCs w:val="28"/>
        </w:rPr>
      </w:pPr>
    </w:p>
    <w:p w:rsidR="00E24D91" w:rsidRDefault="00E24D91" w:rsidP="005B4FF2">
      <w:pPr>
        <w:spacing w:after="168"/>
      </w:pPr>
      <w:r>
        <w:br w:type="page"/>
      </w:r>
    </w:p>
    <w:p w:rsidR="00E24D91" w:rsidRDefault="00E24D91" w:rsidP="008F22C1">
      <w:pPr>
        <w:pStyle w:val="Heading1"/>
      </w:pPr>
      <w:bookmarkStart w:id="8" w:name="_Toc9"/>
      <w:r>
        <w:t>2 EMBASAMENTO TEÓRICO</w:t>
      </w:r>
      <w:bookmarkEnd w:id="8"/>
    </w:p>
    <w:p w:rsidR="00E24D91" w:rsidRDefault="00E24D91" w:rsidP="005B4FF2">
      <w:pPr>
        <w:spacing w:after="168"/>
        <w:ind w:firstLine="708"/>
      </w:pPr>
      <w:r>
        <w:rPr>
          <w:rFonts w:cs="Arial"/>
          <w:szCs w:val="24"/>
        </w:rPr>
        <w:t xml:space="preserve">Nessa seção serão apresentadas as fontes, trabalhos, artigos e autores utilizados para o embasamento desse trabalho são descritas abaixo. </w:t>
      </w:r>
    </w:p>
    <w:p w:rsidR="00E24D91" w:rsidRDefault="00E24D91" w:rsidP="005B4FF2">
      <w:pPr>
        <w:pStyle w:val="Heading2"/>
        <w:spacing w:after="168"/>
      </w:pPr>
      <w:bookmarkStart w:id="9" w:name="_Toc10"/>
      <w:r>
        <w:t xml:space="preserve">2.1 </w:t>
      </w:r>
      <w:r w:rsidRPr="001F5049">
        <w:rPr>
          <w:i/>
        </w:rPr>
        <w:t>Business Intelligence</w:t>
      </w:r>
      <w:bookmarkEnd w:id="9"/>
    </w:p>
    <w:p w:rsidR="00E24D91" w:rsidRDefault="00E24D91" w:rsidP="005B4FF2">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E24D91" w:rsidRDefault="00E24D91" w:rsidP="005B4FF2">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Em tradução livre: “Um sistema automático está sendo desenvolvido para disseminar informação para os setores industriais, científicos ou organizações governamentais. Esse sistema de inteligência vai utilizar máquinas de processamento de dados para abstrair e codificar automaticamente os documentos”.</w:t>
      </w:r>
    </w:p>
    <w:p w:rsidR="00E24D91" w:rsidRDefault="00E24D91" w:rsidP="007040AA">
      <w:pPr>
        <w:spacing w:after="168"/>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E24D91" w:rsidRDefault="00E24D91" w:rsidP="007040AA">
      <w:pPr>
        <w:spacing w:after="168"/>
        <w:ind w:firstLine="708"/>
        <w:rPr>
          <w:rFonts w:cs="Arial"/>
          <w:szCs w:val="24"/>
        </w:rPr>
      </w:pPr>
    </w:p>
    <w:p w:rsidR="00E24D91" w:rsidRDefault="00E24D91" w:rsidP="007040AA">
      <w:pPr>
        <w:spacing w:after="168"/>
        <w:ind w:firstLine="708"/>
        <w:rPr>
          <w:rFonts w:cs="Arial"/>
          <w:szCs w:val="24"/>
        </w:rPr>
      </w:pPr>
    </w:p>
    <w:p w:rsidR="00E24D91" w:rsidRDefault="00E24D91" w:rsidP="007040AA">
      <w:pPr>
        <w:spacing w:after="168"/>
        <w:ind w:firstLine="708"/>
        <w:rPr>
          <w:rFonts w:cs="Arial"/>
          <w:szCs w:val="24"/>
        </w:rPr>
      </w:pPr>
    </w:p>
    <w:p w:rsidR="00E24D91" w:rsidRDefault="00E24D91" w:rsidP="007040AA">
      <w:pPr>
        <w:spacing w:after="168"/>
        <w:ind w:firstLine="708"/>
        <w:rPr>
          <w:rFonts w:cs="Arial"/>
          <w:szCs w:val="24"/>
        </w:rPr>
      </w:pPr>
    </w:p>
    <w:p w:rsidR="00E24D91" w:rsidRDefault="00E24D91" w:rsidP="007040AA">
      <w:pPr>
        <w:spacing w:after="168"/>
        <w:ind w:firstLine="708"/>
        <w:rPr>
          <w:rFonts w:cs="Arial"/>
          <w:szCs w:val="24"/>
        </w:rPr>
      </w:pPr>
    </w:p>
    <w:p w:rsidR="00E24D91" w:rsidRPr="006B0189" w:rsidRDefault="00E24D91" w:rsidP="005B4FF2">
      <w:pPr>
        <w:spacing w:after="168" w:line="240" w:lineRule="auto"/>
        <w:rPr>
          <w:sz w:val="20"/>
          <w:szCs w:val="20"/>
        </w:rPr>
      </w:pPr>
      <w:r w:rsidRPr="006B0189">
        <w:rPr>
          <w:rFonts w:cs="Arial"/>
          <w:sz w:val="20"/>
          <w:szCs w:val="20"/>
        </w:rPr>
        <w:t>Figura 1 – Hans Peter Luhn.</w:t>
      </w:r>
    </w:p>
    <w:p w:rsidR="00E24D91" w:rsidRDefault="00E24D91" w:rsidP="008F22C1">
      <w:pPr>
        <w:pStyle w:val="figure-paragraph"/>
      </w:pPr>
      <w:r w:rsidRPr="008C3169">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99.25pt;height:224.25pt;visibility:visible">
            <v:imagedata r:id="rId7" o:title=""/>
          </v:shape>
        </w:pict>
      </w:r>
    </w:p>
    <w:p w:rsidR="00E24D91" w:rsidRPr="00282C95" w:rsidRDefault="00E24D91" w:rsidP="005B4FF2">
      <w:pPr>
        <w:spacing w:after="168"/>
        <w:rPr>
          <w:sz w:val="20"/>
          <w:szCs w:val="20"/>
        </w:rPr>
      </w:pPr>
      <w:r w:rsidRPr="006B0189">
        <w:rPr>
          <w:rFonts w:cs="Arial"/>
          <w:sz w:val="20"/>
          <w:szCs w:val="20"/>
        </w:rPr>
        <w:t xml:space="preserve">Fonte: (IEEE Spectrum, 2018) </w:t>
      </w:r>
    </w:p>
    <w:p w:rsidR="00E24D91" w:rsidRDefault="00E24D91" w:rsidP="005B4FF2">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E24D91" w:rsidRDefault="00E24D91" w:rsidP="005B4FF2">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E24D91" w:rsidRDefault="00E24D91" w:rsidP="005B4FF2">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E24D91" w:rsidRDefault="00E24D91" w:rsidP="005B4FF2">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E24D91" w:rsidRDefault="00E24D91" w:rsidP="005B4FF2">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à era moderna do Business Intelligence, sendo o termo popularizado pelo analista do </w:t>
      </w:r>
      <w:r w:rsidRPr="001D4D23">
        <w:rPr>
          <w:rFonts w:cs="Arial"/>
          <w:i/>
          <w:szCs w:val="24"/>
        </w:rPr>
        <w:t>Gartner Group</w:t>
      </w:r>
      <w:r>
        <w:rPr>
          <w:rFonts w:cs="Arial"/>
          <w:szCs w:val="24"/>
        </w:rPr>
        <w:t xml:space="preserve">, Howard Dresner, em 1989. </w:t>
      </w:r>
    </w:p>
    <w:p w:rsidR="00E24D91" w:rsidRDefault="00E24D91" w:rsidP="005B4FF2">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E24D91" w:rsidRDefault="00E24D91" w:rsidP="005B4FF2">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E24D91" w:rsidRDefault="00E24D91" w:rsidP="005B4FF2">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E24D91" w:rsidRDefault="00E24D91" w:rsidP="005B4FF2">
      <w:pPr>
        <w:spacing w:after="168"/>
        <w:sectPr w:rsidR="00E24D91">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E24D91" w:rsidRDefault="00E24D91" w:rsidP="005B4FF2">
      <w:pPr>
        <w:pStyle w:val="Heading2"/>
        <w:spacing w:after="168"/>
      </w:pPr>
      <w:bookmarkStart w:id="10" w:name="_Toc11"/>
      <w:r>
        <w:t>2.2 Sistemas de Informação OLAP/OLTP</w:t>
      </w:r>
      <w:bookmarkEnd w:id="10"/>
    </w:p>
    <w:p w:rsidR="00E24D91" w:rsidRDefault="00E24D91" w:rsidP="005B4FF2">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E24D91" w:rsidRDefault="00E24D91" w:rsidP="005B4FF2">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E24D91" w:rsidRDefault="00E24D91" w:rsidP="005B4FF2">
      <w:pPr>
        <w:spacing w:after="168"/>
        <w:ind w:firstLine="708"/>
      </w:pPr>
      <w:r>
        <w:rPr>
          <w:rFonts w:cs="Arial"/>
          <w:szCs w:val="24"/>
        </w:rPr>
        <w:t xml:space="preserve">Para Thomsen (2002) o OLAP precisa dos requisitos abaixo para funcionar: </w:t>
      </w:r>
    </w:p>
    <w:p w:rsidR="00E24D91" w:rsidRDefault="00E24D91" w:rsidP="005B4FF2">
      <w:pPr>
        <w:numPr>
          <w:ilvl w:val="0"/>
          <w:numId w:val="2"/>
        </w:numPr>
        <w:spacing w:after="168"/>
      </w:pPr>
      <w:r>
        <w:rPr>
          <w:rFonts w:cs="Arial"/>
          <w:szCs w:val="24"/>
        </w:rPr>
        <w:t xml:space="preserve">Uma estrutura dimensional; </w:t>
      </w:r>
    </w:p>
    <w:p w:rsidR="00E24D91" w:rsidRDefault="00E24D91" w:rsidP="005B4FF2">
      <w:pPr>
        <w:numPr>
          <w:ilvl w:val="0"/>
          <w:numId w:val="2"/>
        </w:numPr>
        <w:spacing w:after="168"/>
      </w:pPr>
      <w:r>
        <w:rPr>
          <w:rFonts w:cs="Arial"/>
          <w:szCs w:val="24"/>
        </w:rPr>
        <w:t xml:space="preserve">Especificação eficiente das dimensões e cálculos; </w:t>
      </w:r>
    </w:p>
    <w:p w:rsidR="00E24D91" w:rsidRDefault="00E24D91" w:rsidP="005B4FF2">
      <w:pPr>
        <w:numPr>
          <w:ilvl w:val="0"/>
          <w:numId w:val="2"/>
        </w:numPr>
        <w:spacing w:after="168"/>
      </w:pPr>
      <w:r>
        <w:rPr>
          <w:rFonts w:cs="Arial"/>
          <w:szCs w:val="24"/>
        </w:rPr>
        <w:t xml:space="preserve">Separação da estrutura e representação; </w:t>
      </w:r>
    </w:p>
    <w:p w:rsidR="00E24D91" w:rsidRDefault="00E24D91" w:rsidP="005B4FF2">
      <w:pPr>
        <w:numPr>
          <w:ilvl w:val="0"/>
          <w:numId w:val="2"/>
        </w:numPr>
        <w:spacing w:after="168"/>
      </w:pPr>
      <w:r>
        <w:rPr>
          <w:rFonts w:cs="Arial"/>
          <w:szCs w:val="24"/>
        </w:rPr>
        <w:t xml:space="preserve">Flexibilidade; </w:t>
      </w:r>
    </w:p>
    <w:p w:rsidR="00E24D91" w:rsidRDefault="00E24D91" w:rsidP="005B4FF2">
      <w:pPr>
        <w:numPr>
          <w:ilvl w:val="0"/>
          <w:numId w:val="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E24D91" w:rsidRDefault="00E24D91" w:rsidP="005B4FF2">
      <w:pPr>
        <w:numPr>
          <w:ilvl w:val="0"/>
          <w:numId w:val="2"/>
        </w:numPr>
        <w:spacing w:after="168"/>
      </w:pPr>
      <w:r>
        <w:rPr>
          <w:rFonts w:cs="Arial"/>
          <w:szCs w:val="24"/>
        </w:rPr>
        <w:t xml:space="preserve">Suporte para multiusuários; </w:t>
      </w:r>
    </w:p>
    <w:p w:rsidR="00E24D91" w:rsidRDefault="00E24D91" w:rsidP="005B4FF2">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E24D91" w:rsidRDefault="00E24D91" w:rsidP="005B4FF2">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E24D91" w:rsidRDefault="00E24D91" w:rsidP="005B4FF2">
      <w:pPr>
        <w:pStyle w:val="Heading2"/>
        <w:spacing w:after="168"/>
      </w:pPr>
      <w:bookmarkStart w:id="11" w:name="_Toc12"/>
      <w:r>
        <w:t xml:space="preserve">2.3 </w:t>
      </w:r>
      <w:r w:rsidRPr="00282C95">
        <w:rPr>
          <w:i/>
        </w:rPr>
        <w:t>Data Warehouse</w:t>
      </w:r>
      <w:bookmarkEnd w:id="11"/>
    </w:p>
    <w:p w:rsidR="00E24D91" w:rsidRDefault="00E24D91" w:rsidP="005B4FF2">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E24D91" w:rsidRDefault="00E24D91" w:rsidP="008F22C1">
      <w:pPr>
        <w:numPr>
          <w:ilvl w:val="0"/>
          <w:numId w:val="1"/>
        </w:numPr>
        <w:spacing w:afterLines="0"/>
      </w:pPr>
      <w:r>
        <w:t>Orientado por assunto: Significa que os dados ali presentes têm contexto direto com as atividades da empresa, ou seja, as informações contidas são, unicamente, as necessárias para definir as operações.</w:t>
      </w:r>
    </w:p>
    <w:p w:rsidR="00E24D91" w:rsidRDefault="00E24D91" w:rsidP="008F22C1">
      <w:pPr>
        <w:numPr>
          <w:ilvl w:val="0"/>
          <w:numId w:val="1"/>
        </w:numPr>
        <w:spacing w:afterLines="0"/>
      </w:pPr>
      <w:r>
        <w:t>Integrado: Todas as atividades do DW devem estar conectadas ao ambiente operacional.</w:t>
      </w:r>
    </w:p>
    <w:p w:rsidR="00E24D91" w:rsidRDefault="00E24D91" w:rsidP="008F22C1">
      <w:pPr>
        <w:numPr>
          <w:ilvl w:val="0"/>
          <w:numId w:val="1"/>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E24D91" w:rsidRDefault="00E24D91" w:rsidP="008F22C1">
      <w:pPr>
        <w:numPr>
          <w:ilvl w:val="0"/>
          <w:numId w:val="1"/>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E24D91" w:rsidRDefault="00E24D91" w:rsidP="005B4FF2">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para adquirir as informações. </w:t>
      </w:r>
    </w:p>
    <w:p w:rsidR="00E24D91" w:rsidRDefault="00E24D91" w:rsidP="005B4FF2">
      <w:pPr>
        <w:pStyle w:val="Heading2"/>
        <w:spacing w:after="168"/>
      </w:pPr>
      <w:bookmarkStart w:id="12" w:name="_Toc13"/>
      <w:r>
        <w:t>2.4 O Método ETL</w:t>
      </w:r>
      <w:bookmarkEnd w:id="12"/>
    </w:p>
    <w:p w:rsidR="00E24D91" w:rsidRDefault="00E24D91" w:rsidP="005B4FF2">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E24D91" w:rsidRDefault="00E24D91" w:rsidP="005B4FF2">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E24D91" w:rsidRDefault="00E24D91" w:rsidP="005B4FF2">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E24D91" w:rsidRDefault="00E24D91" w:rsidP="005B4FF2">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E24D91" w:rsidRDefault="00E24D91" w:rsidP="005B4FF2">
      <w:pPr>
        <w:pStyle w:val="Heading2"/>
        <w:spacing w:after="168"/>
      </w:pPr>
      <w:r>
        <w:t>2.5 Ferramentas</w:t>
      </w:r>
    </w:p>
    <w:p w:rsidR="00E24D91" w:rsidRDefault="00E24D91" w:rsidP="005B4FF2">
      <w:pPr>
        <w:spacing w:after="168"/>
      </w:pPr>
      <w:r>
        <w:rPr>
          <w:rFonts w:cs="Arial"/>
          <w:szCs w:val="24"/>
        </w:rPr>
        <w:tab/>
        <w:t>Para o desenvolvimento desse trabalho foram utilizadas algumas ferramentas que serão explicadas adiante.</w:t>
      </w:r>
    </w:p>
    <w:p w:rsidR="00E24D91" w:rsidRPr="006137E1" w:rsidRDefault="00E24D91" w:rsidP="006137E1">
      <w:pPr>
        <w:pStyle w:val="Heading3"/>
        <w:spacing w:after="168"/>
      </w:pPr>
      <w:bookmarkStart w:id="13" w:name="_Toc14"/>
      <w:r w:rsidRPr="006137E1">
        <w:t>2.5.1 Pentaho Data Integrator</w:t>
      </w:r>
      <w:bookmarkEnd w:id="13"/>
    </w:p>
    <w:p w:rsidR="00E24D91" w:rsidRDefault="00E24D91" w:rsidP="005B4FF2">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E24D91" w:rsidRDefault="00E24D91" w:rsidP="005B4FF2">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E24D91" w:rsidRDefault="00E24D91" w:rsidP="005B4FF2">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E24D91" w:rsidRPr="00CC1B6F" w:rsidRDefault="00E24D91" w:rsidP="005B4FF2">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E24D91" w:rsidRDefault="00E24D91" w:rsidP="006137E1">
      <w:pPr>
        <w:pStyle w:val="Heading3"/>
        <w:spacing w:after="168"/>
      </w:pPr>
      <w:bookmarkStart w:id="14" w:name="_Toc15"/>
      <w:r>
        <w:t>2.5.2 Microsoft Power BI</w:t>
      </w:r>
      <w:bookmarkEnd w:id="14"/>
    </w:p>
    <w:p w:rsidR="00E24D91" w:rsidRDefault="00E24D91" w:rsidP="005B4FF2">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E24D91" w:rsidRDefault="00E24D91" w:rsidP="005B4FF2">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E24D91" w:rsidRDefault="00E24D91" w:rsidP="005B4FF2">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E24D91" w:rsidRDefault="00E24D91" w:rsidP="005B4FF2">
      <w:pPr>
        <w:spacing w:after="168"/>
        <w:ind w:firstLine="708"/>
      </w:pPr>
      <w:r>
        <w:rPr>
          <w:rFonts w:cs="Arial"/>
          <w:szCs w:val="24"/>
        </w:rPr>
        <w:t xml:space="preserve">Mais informações em: </w:t>
      </w:r>
      <w:hyperlink r:id="rId15" w:history="1">
        <w:r>
          <w:rPr>
            <w:rStyle w:val="Hyperlink"/>
          </w:rPr>
          <w:t>https://powerbi.microsoft.com/pt-br/</w:t>
        </w:r>
      </w:hyperlink>
      <w:r>
        <w:t>.</w:t>
      </w:r>
    </w:p>
    <w:p w:rsidR="00E24D91" w:rsidRDefault="00E24D91" w:rsidP="005B4FF2">
      <w:pPr>
        <w:spacing w:after="168"/>
        <w:ind w:right="120"/>
        <w:jc w:val="left"/>
      </w:pPr>
    </w:p>
    <w:p w:rsidR="00E24D91" w:rsidRDefault="00E24D91" w:rsidP="005B4FF2">
      <w:pPr>
        <w:spacing w:after="168"/>
      </w:pPr>
      <w:r>
        <w:br w:type="page"/>
      </w:r>
    </w:p>
    <w:p w:rsidR="00E24D91" w:rsidRDefault="00E24D91" w:rsidP="008F22C1">
      <w:pPr>
        <w:pStyle w:val="Heading1"/>
      </w:pPr>
      <w:r>
        <w:t>3 Estudo de caso: mec e inep</w:t>
      </w:r>
    </w:p>
    <w:p w:rsidR="00E24D91" w:rsidRPr="00342D0F" w:rsidRDefault="00E24D91" w:rsidP="005B4FF2">
      <w:pPr>
        <w:spacing w:after="168"/>
      </w:pPr>
      <w:r>
        <w:tab/>
        <w:t>Nessa seção serão explicados os trabalhos semelhantes a este e uma explicação sobre o MEC e o INEP.</w:t>
      </w:r>
    </w:p>
    <w:p w:rsidR="00E24D91" w:rsidRPr="00342D0F" w:rsidRDefault="00E24D91" w:rsidP="005B4FF2">
      <w:pPr>
        <w:pStyle w:val="Heading2"/>
        <w:spacing w:after="168"/>
      </w:pPr>
      <w:r>
        <w:t>3.1 Demandas e observações sobre os dados do INEP</w:t>
      </w:r>
    </w:p>
    <w:p w:rsidR="00E24D91" w:rsidRDefault="00E24D91" w:rsidP="005B4FF2">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E24D91" w:rsidRDefault="00E24D91" w:rsidP="005B4FF2">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E24D91" w:rsidRDefault="00E24D91" w:rsidP="005B4FF2">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E24D91" w:rsidRDefault="00E24D91" w:rsidP="005B4FF2">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w:t>
      </w:r>
    </w:p>
    <w:p w:rsidR="00E24D91" w:rsidRPr="00342D0F" w:rsidRDefault="00E24D91" w:rsidP="005B4FF2">
      <w:pPr>
        <w:spacing w:after="168"/>
        <w:ind w:firstLine="708"/>
      </w:pPr>
      <w:r>
        <w:t>Em virtude disso, este trabalho de conclusão traz a contribuição de uma análise com uma alta especificação, focada no panorama da atuação do aluno negro voltada ao recorte temporal de 2015 a 2018 no contexto da educação básica brasileira utilizando a base de micro dados do Censo Escolar do INEP.</w:t>
      </w:r>
    </w:p>
    <w:p w:rsidR="00E24D91" w:rsidRPr="002A0DA0" w:rsidRDefault="00E24D91"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E24D91" w:rsidRPr="00342D0F" w:rsidRDefault="00E24D91" w:rsidP="005B4FF2">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se pode ver pelo nome, a educação não era o único foco de atividade. Apenas em 1995, no governo de Fernando Henrique Cardoso, a educação ficou exclusiva ao ministério. A sigla MEC surgiu em 1953, quando se criou o Ministério da Educação e Cultura.</w:t>
      </w:r>
    </w:p>
    <w:p w:rsidR="00E24D91" w:rsidRPr="00342D0F" w:rsidRDefault="00E24D91" w:rsidP="005B4FF2">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E24D91" w:rsidRPr="00342D0F" w:rsidRDefault="00E24D91" w:rsidP="005B4FF2">
      <w:pPr>
        <w:spacing w:after="168"/>
        <w:ind w:firstLine="708"/>
        <w:rPr>
          <w:rFonts w:cs="Arial"/>
          <w:szCs w:val="24"/>
        </w:rPr>
      </w:pPr>
      <w:r w:rsidRPr="00342D0F">
        <w:rPr>
          <w:rFonts w:cs="Arial"/>
          <w:szCs w:val="24"/>
        </w:rPr>
        <w:t xml:space="preserve">Em 2015 a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E24D91" w:rsidRPr="0028049F" w:rsidRDefault="00E24D91" w:rsidP="00995100">
      <w:pPr>
        <w:spacing w:after="168" w:line="240" w:lineRule="auto"/>
        <w:ind w:left="2340"/>
        <w:rPr>
          <w:rFonts w:cs="Arial"/>
          <w:sz w:val="20"/>
          <w:szCs w:val="20"/>
        </w:rPr>
      </w:pPr>
      <w:r w:rsidRPr="0028049F">
        <w:rPr>
          <w:rFonts w:cs="Arial"/>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28049F">
        <w:rPr>
          <w:rFonts w:cs="Arial"/>
          <w:sz w:val="20"/>
          <w:szCs w:val="20"/>
        </w:rPr>
        <w:t xml:space="preserve"> (MEC, 2015).</w:t>
      </w:r>
    </w:p>
    <w:p w:rsidR="00E24D91" w:rsidRPr="00342D0F" w:rsidRDefault="00E24D91" w:rsidP="005B4FF2">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E24D91" w:rsidRPr="0028049F" w:rsidRDefault="00E24D91" w:rsidP="00995100">
      <w:pPr>
        <w:spacing w:after="168" w:line="240" w:lineRule="auto"/>
        <w:ind w:left="2340"/>
        <w:rPr>
          <w:rFonts w:cs="Arial"/>
          <w:color w:val="000000"/>
          <w:sz w:val="20"/>
          <w:szCs w:val="20"/>
        </w:rPr>
      </w:pPr>
      <w:r w:rsidRPr="0028049F">
        <w:rPr>
          <w:rFonts w:cs="Arial"/>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28049F">
        <w:rPr>
          <w:rFonts w:cs="Arial"/>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w:t>
      </w:r>
      <w:r>
        <w:rPr>
          <w:rFonts w:cs="Arial"/>
          <w:color w:val="000000"/>
          <w:sz w:val="20"/>
          <w:szCs w:val="20"/>
        </w:rPr>
        <w:t>ulados à nova estrutura do Inep</w:t>
      </w:r>
      <w:r w:rsidRPr="0028049F">
        <w:rPr>
          <w:rFonts w:cs="Arial"/>
          <w:color w:val="000000"/>
          <w:sz w:val="20"/>
          <w:szCs w:val="20"/>
        </w:rPr>
        <w:t xml:space="preserve"> (INEP, 2015).</w:t>
      </w:r>
    </w:p>
    <w:p w:rsidR="00E24D91" w:rsidRPr="00342D0F" w:rsidRDefault="00E24D91" w:rsidP="0028049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E24D91" w:rsidRPr="00342D0F" w:rsidRDefault="00E24D91" w:rsidP="005B4FF2">
      <w:pPr>
        <w:spacing w:after="168"/>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E24D91" w:rsidRPr="00342D0F" w:rsidRDefault="00E24D91" w:rsidP="005B4FF2">
      <w:pPr>
        <w:pStyle w:val="Heading2"/>
        <w:spacing w:after="168"/>
      </w:pPr>
      <w:r>
        <w:t xml:space="preserve">3.3 </w:t>
      </w:r>
      <w:r w:rsidRPr="00342D0F">
        <w:t>Como os dados são coletados e disponibilizados</w:t>
      </w:r>
    </w:p>
    <w:p w:rsidR="00E24D91" w:rsidRDefault="00E24D91"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E24D91" w:rsidRPr="00342D0F" w:rsidRDefault="00E24D91"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6"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tem-se o Portal Brasileiro de Dados Abertos que possui os dados do INEP e de diversos outros órgãos, no link: </w:t>
      </w:r>
      <w:hyperlink r:id="rId17" w:history="1">
        <w:r>
          <w:rPr>
            <w:rStyle w:val="Hyperlink"/>
          </w:rPr>
          <w:t>http://dados.gov.br/</w:t>
        </w:r>
      </w:hyperlink>
      <w:r>
        <w:t>.</w:t>
      </w:r>
    </w:p>
    <w:p w:rsidR="00E24D91" w:rsidRPr="00342D0F" w:rsidRDefault="00E24D91" w:rsidP="005B4FF2">
      <w:pPr>
        <w:spacing w:after="168"/>
        <w:ind w:firstLine="708"/>
        <w:rPr>
          <w:rFonts w:cs="Arial"/>
          <w:color w:val="000000"/>
          <w:szCs w:val="24"/>
        </w:rPr>
      </w:pPr>
      <w:r w:rsidRPr="00342D0F">
        <w:rPr>
          <w:rFonts w:cs="Arial"/>
          <w:color w:val="000000"/>
          <w:szCs w:val="24"/>
        </w:rPr>
        <w:t xml:space="preserve">De acordo com o Portal Brasileiro de Dados Abertos (2017) em 2007 </w:t>
      </w:r>
      <w:r>
        <w:rPr>
          <w:rFonts w:cs="Arial"/>
          <w:color w:val="000000"/>
          <w:szCs w:val="24"/>
        </w:rPr>
        <w:t>um grupo de 30 pessoas se reuniu</w:t>
      </w:r>
      <w:r w:rsidRPr="00342D0F">
        <w:rPr>
          <w:rFonts w:cs="Arial"/>
          <w:color w:val="000000"/>
          <w:szCs w:val="24"/>
        </w:rPr>
        <w:t xml:space="preserve"> na Califórnia - EUA, para definir os princípios dos Dados Abertos Governamentais. Eles criaram oito princípios, que são:</w:t>
      </w:r>
    </w:p>
    <w:p w:rsidR="00E24D91" w:rsidRPr="002A0DA0" w:rsidRDefault="00E24D91" w:rsidP="005B4FF2">
      <w:pPr>
        <w:numPr>
          <w:ilvl w:val="0"/>
          <w:numId w:val="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E24D91" w:rsidRPr="002A0DA0"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E24D91" w:rsidRPr="002A0DA0"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E24D91"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E24D91"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E24D91"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E24D91"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E24D91" w:rsidRPr="00C87126" w:rsidRDefault="00E24D91"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E24D91" w:rsidRDefault="00E24D91" w:rsidP="005B4FF2">
      <w:pPr>
        <w:spacing w:after="168"/>
        <w:ind w:right="120"/>
        <w:jc w:val="left"/>
      </w:pPr>
    </w:p>
    <w:p w:rsidR="00E24D91" w:rsidRDefault="00E24D91" w:rsidP="005B4FF2">
      <w:pPr>
        <w:spacing w:after="168"/>
      </w:pPr>
      <w:r>
        <w:br w:type="page"/>
      </w:r>
    </w:p>
    <w:p w:rsidR="00E24D91" w:rsidRPr="006840F5" w:rsidRDefault="00E24D91" w:rsidP="008F22C1">
      <w:pPr>
        <w:pStyle w:val="Heading1"/>
      </w:pPr>
      <w:r w:rsidRPr="006840F5">
        <w:t>4 DESCRIÇÃO DA MONTAGEM DO AMBIENTE</w:t>
      </w:r>
    </w:p>
    <w:p w:rsidR="00E24D91" w:rsidRPr="002A0DBD" w:rsidRDefault="00E24D91" w:rsidP="005B4FF2">
      <w:pPr>
        <w:spacing w:after="168"/>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E24D91" w:rsidRPr="002A0DBD" w:rsidRDefault="00E24D91" w:rsidP="005B4FF2">
      <w:pPr>
        <w:pStyle w:val="Heading2"/>
        <w:spacing w:after="168"/>
      </w:pPr>
      <w:r>
        <w:t xml:space="preserve">4.1 </w:t>
      </w:r>
      <w:r w:rsidRPr="002A0DBD">
        <w:t>Introdução</w:t>
      </w:r>
    </w:p>
    <w:p w:rsidR="00E24D91" w:rsidRPr="002A0DBD" w:rsidRDefault="00E24D91" w:rsidP="005B4FF2">
      <w:pPr>
        <w:spacing w:after="168"/>
        <w:rPr>
          <w:rFonts w:cs="Arial"/>
          <w:szCs w:val="24"/>
        </w:rPr>
      </w:pPr>
      <w:r>
        <w:rPr>
          <w:rFonts w:cs="Arial"/>
          <w:szCs w:val="24"/>
        </w:rPr>
        <w:tab/>
        <w:t>Segundo Braghittoni (</w:t>
      </w:r>
      <w:r w:rsidRPr="002A0DBD">
        <w:rPr>
          <w:rFonts w:cs="Arial"/>
          <w:szCs w:val="24"/>
        </w:rPr>
        <w:t>2017</w:t>
      </w:r>
      <w:r>
        <w:rPr>
          <w:rFonts w:cs="Arial"/>
          <w:szCs w:val="24"/>
        </w:rPr>
        <w:t>, p. 1</w:t>
      </w:r>
      <w:r w:rsidRPr="002A0DBD">
        <w:rPr>
          <w:rFonts w:cs="Arial"/>
          <w:szCs w:val="24"/>
        </w:rPr>
        <w:t xml:space="preserve">):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E24D91" w:rsidRDefault="00E24D91" w:rsidP="005B4FF2">
      <w:pPr>
        <w:spacing w:after="168"/>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2):</w:t>
      </w:r>
    </w:p>
    <w:p w:rsidR="00E24D91" w:rsidRDefault="00E24D91" w:rsidP="008F22C1">
      <w:pPr>
        <w:numPr>
          <w:ilvl w:val="0"/>
          <w:numId w:val="5"/>
        </w:numPr>
        <w:spacing w:afterLines="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E24D91" w:rsidRDefault="00E24D91" w:rsidP="008F22C1">
      <w:pPr>
        <w:numPr>
          <w:ilvl w:val="0"/>
          <w:numId w:val="5"/>
        </w:numPr>
        <w:spacing w:afterLines="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E24D91" w:rsidRDefault="00E24D91" w:rsidP="008F22C1">
      <w:pPr>
        <w:numPr>
          <w:ilvl w:val="0"/>
          <w:numId w:val="5"/>
        </w:numPr>
        <w:spacing w:afterLines="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E24D91" w:rsidRDefault="00E24D91" w:rsidP="008F22C1">
      <w:pPr>
        <w:numPr>
          <w:ilvl w:val="0"/>
          <w:numId w:val="5"/>
        </w:numPr>
        <w:spacing w:afterLines="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w:t>
      </w:r>
    </w:p>
    <w:p w:rsidR="00E24D91" w:rsidRDefault="00E24D91" w:rsidP="008F22C1">
      <w:pPr>
        <w:numPr>
          <w:ilvl w:val="0"/>
          <w:numId w:val="5"/>
        </w:numPr>
        <w:spacing w:afterLines="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E24D91" w:rsidRDefault="00E24D91" w:rsidP="005B4FF2">
      <w:pPr>
        <w:spacing w:after="168"/>
        <w:ind w:firstLine="720"/>
        <w:rPr>
          <w:rFonts w:cs="Arial"/>
          <w:szCs w:val="24"/>
        </w:rPr>
      </w:pPr>
      <w:r w:rsidRPr="002A0DBD">
        <w:rPr>
          <w:rFonts w:cs="Arial"/>
          <w:szCs w:val="24"/>
        </w:rPr>
        <w:t>Suas definições serão explicadas a frente.</w:t>
      </w:r>
    </w:p>
    <w:p w:rsidR="00E24D91" w:rsidRPr="003139D0" w:rsidRDefault="00E24D91" w:rsidP="005B4FF2">
      <w:pPr>
        <w:spacing w:after="168" w:line="240" w:lineRule="auto"/>
        <w:rPr>
          <w:rFonts w:cs="Arial"/>
          <w:sz w:val="20"/>
          <w:szCs w:val="20"/>
        </w:rPr>
      </w:pPr>
      <w:r w:rsidRPr="003139D0">
        <w:rPr>
          <w:rFonts w:cs="Arial"/>
          <w:sz w:val="20"/>
          <w:szCs w:val="20"/>
        </w:rPr>
        <w:t xml:space="preserve">Figura </w:t>
      </w:r>
      <w:r>
        <w:rPr>
          <w:rFonts w:cs="Arial"/>
          <w:sz w:val="20"/>
          <w:szCs w:val="20"/>
        </w:rPr>
        <w:t>2</w:t>
      </w:r>
      <w:r w:rsidRPr="003139D0">
        <w:rPr>
          <w:rFonts w:cs="Arial"/>
          <w:sz w:val="20"/>
          <w:szCs w:val="20"/>
        </w:rPr>
        <w:t xml:space="preserve"> – Arquitetura do ambiente de BI.</w:t>
      </w:r>
    </w:p>
    <w:p w:rsidR="00E24D91" w:rsidRPr="002A0DBD" w:rsidRDefault="00E24D91" w:rsidP="005B4FF2">
      <w:pPr>
        <w:spacing w:after="168" w:line="240" w:lineRule="auto"/>
        <w:rPr>
          <w:rFonts w:cs="Arial"/>
          <w:szCs w:val="24"/>
        </w:rPr>
      </w:pPr>
      <w:r w:rsidRPr="008C3169">
        <w:rPr>
          <w:rFonts w:cs="Arial"/>
          <w:noProof/>
          <w:szCs w:val="24"/>
          <w:lang w:eastAsia="ja-JP"/>
        </w:rPr>
        <w:pict>
          <v:shape id="Imagem 12" o:spid="_x0000_i1026" type="#_x0000_t75" alt="https://panoply.io/uploads/versions/diagram8-1---x----750-376x---.jpg" style="width:461.25pt;height:234pt;visibility:visible">
            <v:imagedata r:id="rId18" o:title=""/>
          </v:shape>
        </w:pict>
      </w:r>
    </w:p>
    <w:p w:rsidR="00E24D91" w:rsidRPr="003139D0" w:rsidRDefault="00E24D91" w:rsidP="005B4FF2">
      <w:pPr>
        <w:spacing w:after="168"/>
        <w:rPr>
          <w:rFonts w:cs="Arial"/>
          <w:sz w:val="20"/>
          <w:szCs w:val="20"/>
        </w:rPr>
      </w:pPr>
      <w:r w:rsidRPr="003139D0">
        <w:rPr>
          <w:rFonts w:cs="Arial"/>
          <w:sz w:val="20"/>
          <w:szCs w:val="20"/>
        </w:rPr>
        <w:t>Fonte: Panoly (2019).</w:t>
      </w:r>
    </w:p>
    <w:p w:rsidR="00E24D91" w:rsidRPr="002A0DBD" w:rsidRDefault="00E24D91" w:rsidP="005B4FF2">
      <w:pPr>
        <w:pStyle w:val="Heading2"/>
        <w:spacing w:after="168"/>
      </w:pPr>
      <w:r>
        <w:t>4.2 Montagem do ambiente</w:t>
      </w:r>
      <w:r w:rsidRPr="002A0DBD">
        <w:t xml:space="preserve"> – Fontes de Dados</w:t>
      </w:r>
      <w:r>
        <w:t xml:space="preserve"> (</w:t>
      </w:r>
      <w:r>
        <w:rPr>
          <w:i/>
        </w:rPr>
        <w:t>Data Source</w:t>
      </w:r>
      <w:r>
        <w:t>)</w:t>
      </w:r>
      <w:r w:rsidRPr="002A0DBD">
        <w:t>.</w:t>
      </w:r>
    </w:p>
    <w:p w:rsidR="00E24D91" w:rsidRPr="002A0DBD" w:rsidRDefault="00E24D91" w:rsidP="005B4FF2">
      <w:pPr>
        <w:spacing w:after="168"/>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19"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0"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2015 a 2018. </w:t>
      </w:r>
    </w:p>
    <w:p w:rsidR="00E24D91" w:rsidRPr="002A0DBD" w:rsidRDefault="00E24D91" w:rsidP="005B4FF2">
      <w:pPr>
        <w:spacing w:after="168"/>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E24D91" w:rsidRDefault="00E24D91" w:rsidP="005B4FF2">
      <w:pPr>
        <w:spacing w:after="168"/>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cs="Arial"/>
          <w:szCs w:val="24"/>
        </w:rPr>
        <w:t xml:space="preserve"> (Figura 3)</w:t>
      </w:r>
      <w:r w:rsidRPr="002A0DBD">
        <w:rPr>
          <w:rFonts w:cs="Arial"/>
          <w:szCs w:val="24"/>
        </w:rPr>
        <w:t xml:space="preserve"> que contêm os códigos dos países descritos no censo, já que alunos estrangeiros também são envolvidos no censo escolar.</w:t>
      </w:r>
    </w:p>
    <w:p w:rsidR="00E24D91" w:rsidRPr="003139D0" w:rsidRDefault="00E24D91" w:rsidP="005B4FF2">
      <w:pPr>
        <w:spacing w:after="168" w:line="240" w:lineRule="auto"/>
        <w:rPr>
          <w:rFonts w:cs="Arial"/>
          <w:sz w:val="20"/>
          <w:szCs w:val="20"/>
        </w:rPr>
      </w:pPr>
      <w:r w:rsidRPr="003139D0">
        <w:rPr>
          <w:rFonts w:cs="Arial"/>
          <w:sz w:val="20"/>
          <w:szCs w:val="20"/>
        </w:rPr>
        <w:t xml:space="preserve">Figura </w:t>
      </w:r>
      <w:r>
        <w:rPr>
          <w:rFonts w:cs="Arial"/>
          <w:sz w:val="20"/>
          <w:szCs w:val="20"/>
        </w:rPr>
        <w:t>3</w:t>
      </w:r>
      <w:r w:rsidRPr="003139D0">
        <w:rPr>
          <w:rFonts w:cs="Arial"/>
          <w:sz w:val="20"/>
          <w:szCs w:val="20"/>
        </w:rPr>
        <w:t xml:space="preserve"> – Tabela de códigos dos países.   </w:t>
      </w:r>
    </w:p>
    <w:p w:rsidR="00E24D91" w:rsidRPr="003139D0" w:rsidRDefault="00E24D91" w:rsidP="005B4FF2">
      <w:pPr>
        <w:spacing w:after="168" w:line="240" w:lineRule="auto"/>
        <w:rPr>
          <w:rFonts w:cs="Arial"/>
          <w:sz w:val="20"/>
          <w:szCs w:val="20"/>
        </w:rPr>
      </w:pPr>
      <w:r w:rsidRPr="008C3169">
        <w:rPr>
          <w:rFonts w:cs="Arial"/>
          <w:noProof/>
          <w:sz w:val="20"/>
          <w:szCs w:val="20"/>
          <w:lang w:eastAsia="ja-JP"/>
        </w:rPr>
        <w:pict>
          <v:shape id="Imagem 11" o:spid="_x0000_i1027" type="#_x0000_t75" style="width:466.5pt;height:269.25pt;visibility:visible">
            <v:imagedata r:id="rId21" o:title=""/>
          </v:shape>
        </w:pict>
      </w:r>
    </w:p>
    <w:p w:rsidR="00E24D91" w:rsidRPr="003139D0" w:rsidRDefault="00E24D91" w:rsidP="005B4FF2">
      <w:pPr>
        <w:spacing w:after="168"/>
        <w:rPr>
          <w:rFonts w:cs="Arial"/>
          <w:sz w:val="20"/>
          <w:szCs w:val="20"/>
        </w:rPr>
      </w:pPr>
      <w:r w:rsidRPr="003139D0">
        <w:rPr>
          <w:rFonts w:cs="Arial"/>
          <w:sz w:val="20"/>
          <w:szCs w:val="20"/>
        </w:rPr>
        <w:t>Fonte: Adaptado de INEP (2019).</w:t>
      </w:r>
    </w:p>
    <w:p w:rsidR="00E24D91" w:rsidRPr="002A0DBD" w:rsidRDefault="00E24D91" w:rsidP="005B4FF2">
      <w:pPr>
        <w:spacing w:after="168"/>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E24D91" w:rsidRPr="002A0DBD" w:rsidRDefault="00E24D91" w:rsidP="005B4FF2">
      <w:pPr>
        <w:pStyle w:val="Heading2"/>
        <w:spacing w:after="168"/>
      </w:pPr>
      <w:r>
        <w:t>4.3 Montagem do ambiente</w:t>
      </w:r>
      <w:r w:rsidRPr="002A0DBD">
        <w:t xml:space="preserve"> – Área de </w:t>
      </w:r>
      <w:r w:rsidRPr="002A0DBD">
        <w:rPr>
          <w:i/>
        </w:rPr>
        <w:t>Staging</w:t>
      </w:r>
    </w:p>
    <w:p w:rsidR="00E24D91" w:rsidRPr="002A0DBD" w:rsidRDefault="00E24D91" w:rsidP="005B4FF2">
      <w:pPr>
        <w:spacing w:after="168"/>
        <w:rPr>
          <w:rFonts w:cs="Arial"/>
          <w:szCs w:val="24"/>
        </w:rPr>
      </w:pPr>
      <w:r w:rsidRPr="002A0DBD">
        <w:rPr>
          <w:rFonts w:cs="Arial"/>
          <w:szCs w:val="24"/>
        </w:rPr>
        <w:tab/>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E24D91" w:rsidRDefault="00E24D91" w:rsidP="005B4FF2">
      <w:pPr>
        <w:spacing w:after="168"/>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E24D91" w:rsidRPr="00834C88" w:rsidRDefault="00E24D91" w:rsidP="005B4FF2">
      <w:pPr>
        <w:spacing w:after="168" w:line="240" w:lineRule="auto"/>
        <w:rPr>
          <w:rFonts w:cs="Arial"/>
          <w:sz w:val="20"/>
          <w:szCs w:val="20"/>
        </w:rPr>
      </w:pPr>
      <w:r w:rsidRPr="00834C88">
        <w:rPr>
          <w:rFonts w:cs="Arial"/>
          <w:sz w:val="20"/>
          <w:szCs w:val="20"/>
        </w:rPr>
        <w:t xml:space="preserve">Figura </w:t>
      </w:r>
      <w:r>
        <w:rPr>
          <w:rFonts w:cs="Arial"/>
          <w:sz w:val="20"/>
          <w:szCs w:val="20"/>
        </w:rPr>
        <w:t>4</w:t>
      </w:r>
      <w:r w:rsidRPr="00834C88">
        <w:rPr>
          <w:rFonts w:cs="Arial"/>
          <w:sz w:val="20"/>
          <w:szCs w:val="20"/>
        </w:rPr>
        <w:t xml:space="preserve">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E24D91" w:rsidRPr="00834C88" w:rsidRDefault="00E24D91" w:rsidP="005B4FF2">
      <w:pPr>
        <w:spacing w:after="168" w:line="240" w:lineRule="auto"/>
        <w:rPr>
          <w:rFonts w:cs="Arial"/>
          <w:sz w:val="20"/>
          <w:szCs w:val="20"/>
        </w:rPr>
      </w:pPr>
      <w:r w:rsidRPr="008C3169">
        <w:rPr>
          <w:rFonts w:cs="Arial"/>
          <w:noProof/>
          <w:sz w:val="20"/>
          <w:szCs w:val="20"/>
          <w:lang w:eastAsia="ja-JP"/>
        </w:rPr>
        <w:pict>
          <v:shape id="Imagem 10" o:spid="_x0000_i1028" type="#_x0000_t75" alt="https://help.pentaho.com/@api/deki/files/17546/PDI_JobExecutor_Samples.png?revision=1" style="width:464.25pt;height:315.75pt;visibility:visible">
            <v:imagedata r:id="rId22" o:title=""/>
          </v:shape>
        </w:pict>
      </w:r>
    </w:p>
    <w:p w:rsidR="00E24D91" w:rsidRPr="00834C88" w:rsidRDefault="00E24D91" w:rsidP="005B4FF2">
      <w:pPr>
        <w:spacing w:after="168"/>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E24D91" w:rsidRDefault="00E24D91" w:rsidP="005B4FF2">
      <w:pPr>
        <w:spacing w:after="168"/>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E24D91" w:rsidRPr="00834C88" w:rsidRDefault="00E24D91" w:rsidP="005B4FF2">
      <w:pPr>
        <w:spacing w:after="168" w:line="240" w:lineRule="auto"/>
        <w:rPr>
          <w:rFonts w:cs="Arial"/>
          <w:sz w:val="20"/>
          <w:szCs w:val="20"/>
        </w:rPr>
      </w:pPr>
      <w:r w:rsidRPr="00834C88">
        <w:rPr>
          <w:rFonts w:cs="Arial"/>
          <w:sz w:val="20"/>
          <w:szCs w:val="20"/>
        </w:rPr>
        <w:t xml:space="preserve">Figura </w:t>
      </w:r>
      <w:r>
        <w:rPr>
          <w:rFonts w:cs="Arial"/>
          <w:sz w:val="20"/>
          <w:szCs w:val="20"/>
        </w:rPr>
        <w:t>5</w:t>
      </w:r>
      <w:r w:rsidRPr="00834C88">
        <w:rPr>
          <w:rFonts w:cs="Arial"/>
          <w:sz w:val="20"/>
          <w:szCs w:val="20"/>
        </w:rPr>
        <w:t xml:space="preserve"> – Visão da ETL das bases principais.</w:t>
      </w:r>
    </w:p>
    <w:p w:rsidR="00E24D91" w:rsidRPr="00834C88" w:rsidRDefault="00E24D91" w:rsidP="005B4FF2">
      <w:pPr>
        <w:spacing w:after="168"/>
        <w:rPr>
          <w:rFonts w:cs="Arial"/>
          <w:sz w:val="20"/>
          <w:szCs w:val="20"/>
        </w:rPr>
      </w:pPr>
      <w:r w:rsidRPr="008C3169">
        <w:rPr>
          <w:rFonts w:cs="Arial"/>
          <w:noProof/>
          <w:sz w:val="20"/>
          <w:szCs w:val="20"/>
          <w:lang w:eastAsia="ja-JP"/>
        </w:rPr>
        <w:pict>
          <v:shape id="Imagem 9" o:spid="_x0000_i1029" type="#_x0000_t75" style="width:467.25pt;height:87pt;visibility:visible">
            <v:imagedata r:id="rId23" o:title=""/>
          </v:shape>
        </w:pict>
      </w:r>
      <w:r w:rsidRPr="00834C88">
        <w:rPr>
          <w:rFonts w:cs="Arial"/>
          <w:sz w:val="20"/>
          <w:szCs w:val="20"/>
        </w:rPr>
        <w:t>Fonte: Autores (2019).</w:t>
      </w:r>
    </w:p>
    <w:p w:rsidR="00E24D91" w:rsidRPr="002A0DBD" w:rsidRDefault="00E24D91" w:rsidP="005B4FF2">
      <w:pPr>
        <w:spacing w:after="168"/>
        <w:rPr>
          <w:rFonts w:cs="Arial"/>
          <w:szCs w:val="24"/>
        </w:rPr>
      </w:pPr>
      <w:r w:rsidRPr="002A0DBD">
        <w:rPr>
          <w:rFonts w:cs="Arial"/>
          <w:szCs w:val="24"/>
        </w:rPr>
        <w:tab/>
        <w:t>Os passos são descritos abaixo:</w:t>
      </w:r>
    </w:p>
    <w:p w:rsidR="00E24D91" w:rsidRPr="002A0DBD" w:rsidRDefault="00E24D91" w:rsidP="005B4FF2">
      <w:pPr>
        <w:spacing w:after="168"/>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E24D91" w:rsidRPr="002A0DBD" w:rsidRDefault="00E24D91" w:rsidP="005B4FF2">
      <w:pPr>
        <w:spacing w:after="168"/>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E24D91" w:rsidRPr="002A0DBD"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E24D91" w:rsidRDefault="00E24D91" w:rsidP="005B4FF2">
      <w:pPr>
        <w:spacing w:after="168"/>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E24D91" w:rsidRPr="00834C88" w:rsidRDefault="00E24D91" w:rsidP="005B4FF2">
      <w:pPr>
        <w:spacing w:after="168" w:line="240" w:lineRule="auto"/>
        <w:rPr>
          <w:rFonts w:cs="Arial"/>
          <w:sz w:val="20"/>
          <w:szCs w:val="20"/>
        </w:rPr>
      </w:pPr>
      <w:r w:rsidRPr="00834C88">
        <w:rPr>
          <w:rFonts w:cs="Arial"/>
          <w:sz w:val="20"/>
          <w:szCs w:val="20"/>
        </w:rPr>
        <w:t xml:space="preserve">Figura </w:t>
      </w:r>
      <w:r>
        <w:rPr>
          <w:rFonts w:cs="Arial"/>
          <w:sz w:val="20"/>
          <w:szCs w:val="20"/>
        </w:rPr>
        <w:t>6</w:t>
      </w:r>
      <w:r w:rsidRPr="00834C88">
        <w:rPr>
          <w:rFonts w:cs="Arial"/>
          <w:sz w:val="20"/>
          <w:szCs w:val="20"/>
        </w:rPr>
        <w:t xml:space="preserve"> – Visão geral da ETL de auxiliares.</w:t>
      </w:r>
    </w:p>
    <w:p w:rsidR="00E24D91" w:rsidRPr="00834C88" w:rsidRDefault="00E24D91" w:rsidP="005B4FF2">
      <w:pPr>
        <w:spacing w:after="168" w:line="240" w:lineRule="auto"/>
        <w:rPr>
          <w:rFonts w:cs="Arial"/>
          <w:sz w:val="20"/>
          <w:szCs w:val="20"/>
        </w:rPr>
      </w:pPr>
      <w:r w:rsidRPr="008C3169">
        <w:rPr>
          <w:rFonts w:cs="Arial"/>
          <w:noProof/>
          <w:sz w:val="20"/>
          <w:szCs w:val="20"/>
          <w:lang w:eastAsia="ja-JP"/>
        </w:rPr>
        <w:pict>
          <v:shape id="Imagem 8" o:spid="_x0000_i1030" type="#_x0000_t75" style="width:468.75pt;height:73.5pt;visibility:visible">
            <v:imagedata r:id="rId24" o:title=""/>
          </v:shape>
        </w:pict>
      </w:r>
    </w:p>
    <w:p w:rsidR="00E24D91" w:rsidRPr="00834C88" w:rsidRDefault="00E24D91" w:rsidP="005B4FF2">
      <w:pPr>
        <w:spacing w:after="168"/>
        <w:rPr>
          <w:rFonts w:cs="Arial"/>
          <w:sz w:val="20"/>
          <w:szCs w:val="20"/>
        </w:rPr>
      </w:pPr>
      <w:r w:rsidRPr="00834C88">
        <w:rPr>
          <w:rFonts w:cs="Arial"/>
          <w:sz w:val="20"/>
          <w:szCs w:val="20"/>
        </w:rPr>
        <w:t>Fonte: Autores (2019).</w:t>
      </w:r>
    </w:p>
    <w:p w:rsidR="00E24D91" w:rsidRPr="002A0DBD" w:rsidRDefault="00E24D91" w:rsidP="005B4FF2">
      <w:pPr>
        <w:spacing w:after="168"/>
        <w:rPr>
          <w:rFonts w:cs="Arial"/>
          <w:szCs w:val="24"/>
        </w:rPr>
      </w:pPr>
      <w:r w:rsidRPr="002A0DBD">
        <w:rPr>
          <w:rFonts w:cs="Arial"/>
          <w:szCs w:val="24"/>
        </w:rPr>
        <w:t>Os passos são descritos abaixo:</w:t>
      </w:r>
    </w:p>
    <w:p w:rsidR="00E24D91" w:rsidRPr="002A0DBD" w:rsidRDefault="00E24D91" w:rsidP="005B4FF2">
      <w:pPr>
        <w:spacing w:after="168"/>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E24D91"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E24D91" w:rsidRPr="00814555" w:rsidRDefault="00E24D91" w:rsidP="005B4FF2">
      <w:pPr>
        <w:spacing w:after="168"/>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E24D91" w:rsidRPr="00834C88" w:rsidRDefault="00E24D91" w:rsidP="005B4FF2">
      <w:pPr>
        <w:spacing w:after="168" w:line="240" w:lineRule="auto"/>
        <w:rPr>
          <w:rFonts w:cs="Arial"/>
          <w:sz w:val="20"/>
          <w:szCs w:val="20"/>
        </w:rPr>
      </w:pPr>
      <w:r w:rsidRPr="00834C88">
        <w:rPr>
          <w:rFonts w:cs="Arial"/>
          <w:sz w:val="20"/>
          <w:szCs w:val="20"/>
        </w:rPr>
        <w:t xml:space="preserve">Figura </w:t>
      </w:r>
      <w:r>
        <w:rPr>
          <w:rFonts w:cs="Arial"/>
          <w:sz w:val="20"/>
          <w:szCs w:val="20"/>
        </w:rPr>
        <w:t>7</w:t>
      </w:r>
      <w:r w:rsidRPr="00834C88">
        <w:rPr>
          <w:rFonts w:cs="Arial"/>
          <w:sz w:val="20"/>
          <w:szCs w:val="20"/>
        </w:rPr>
        <w:t xml:space="preserve"> – Visão geral da ETL </w:t>
      </w:r>
      <w:r w:rsidRPr="00834C88">
        <w:rPr>
          <w:rFonts w:cs="Arial"/>
          <w:i/>
          <w:sz w:val="20"/>
          <w:szCs w:val="20"/>
        </w:rPr>
        <w:t>Staging</w:t>
      </w:r>
      <w:r w:rsidRPr="00834C88">
        <w:rPr>
          <w:rFonts w:cs="Arial"/>
          <w:sz w:val="20"/>
          <w:szCs w:val="20"/>
        </w:rPr>
        <w:t>.</w:t>
      </w:r>
    </w:p>
    <w:p w:rsidR="00E24D91" w:rsidRPr="00834C88" w:rsidRDefault="00E24D91" w:rsidP="005B4FF2">
      <w:pPr>
        <w:spacing w:after="168" w:line="240" w:lineRule="auto"/>
        <w:rPr>
          <w:rFonts w:cs="Arial"/>
          <w:sz w:val="20"/>
          <w:szCs w:val="20"/>
        </w:rPr>
      </w:pPr>
      <w:r w:rsidRPr="008C3169">
        <w:rPr>
          <w:rFonts w:cs="Arial"/>
          <w:noProof/>
          <w:sz w:val="20"/>
          <w:szCs w:val="20"/>
          <w:lang w:eastAsia="ja-JP"/>
        </w:rPr>
        <w:pict>
          <v:shape id="Imagem 7" o:spid="_x0000_i1031" type="#_x0000_t75" style="width:464.25pt;height:98.25pt;visibility:visible">
            <v:imagedata r:id="rId25" o:title=""/>
          </v:shape>
        </w:pict>
      </w:r>
    </w:p>
    <w:p w:rsidR="00E24D91" w:rsidRPr="00834C88" w:rsidRDefault="00E24D91" w:rsidP="005B4FF2">
      <w:pPr>
        <w:spacing w:after="168"/>
        <w:rPr>
          <w:rFonts w:cs="Arial"/>
          <w:sz w:val="20"/>
          <w:szCs w:val="20"/>
        </w:rPr>
      </w:pPr>
      <w:r w:rsidRPr="00834C88">
        <w:rPr>
          <w:rFonts w:cs="Arial"/>
          <w:sz w:val="20"/>
          <w:szCs w:val="20"/>
        </w:rPr>
        <w:t>Fonte: Autores (2019).</w:t>
      </w:r>
    </w:p>
    <w:p w:rsidR="00E24D91" w:rsidRDefault="00E24D91" w:rsidP="005B4FF2">
      <w:pPr>
        <w:spacing w:after="168"/>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E24D91" w:rsidRPr="00834C88" w:rsidRDefault="00E24D91" w:rsidP="005B4FF2">
      <w:pPr>
        <w:spacing w:after="168" w:line="240" w:lineRule="auto"/>
        <w:rPr>
          <w:rFonts w:cs="Arial"/>
          <w:sz w:val="20"/>
          <w:szCs w:val="20"/>
        </w:rPr>
      </w:pPr>
      <w:r w:rsidRPr="00834C88">
        <w:rPr>
          <w:rFonts w:cs="Arial"/>
          <w:sz w:val="20"/>
          <w:szCs w:val="20"/>
        </w:rPr>
        <w:t xml:space="preserve">Figura </w:t>
      </w:r>
      <w:r>
        <w:rPr>
          <w:rFonts w:cs="Arial"/>
          <w:sz w:val="20"/>
          <w:szCs w:val="20"/>
        </w:rPr>
        <w:t>8</w:t>
      </w:r>
      <w:r w:rsidRPr="00834C88">
        <w:rPr>
          <w:rFonts w:cs="Arial"/>
          <w:sz w:val="20"/>
          <w:szCs w:val="20"/>
        </w:rPr>
        <w:t xml:space="preserve"> – Visão do Banco </w:t>
      </w:r>
      <w:r w:rsidRPr="00834C88">
        <w:rPr>
          <w:rFonts w:cs="Arial"/>
          <w:i/>
          <w:sz w:val="20"/>
          <w:szCs w:val="20"/>
        </w:rPr>
        <w:t>Staging</w:t>
      </w:r>
      <w:r w:rsidRPr="00834C88">
        <w:rPr>
          <w:rFonts w:cs="Arial"/>
          <w:sz w:val="20"/>
          <w:szCs w:val="20"/>
        </w:rPr>
        <w:t>.</w:t>
      </w:r>
    </w:p>
    <w:p w:rsidR="00E24D91" w:rsidRPr="00834C88" w:rsidRDefault="00E24D91" w:rsidP="005B4FF2">
      <w:pPr>
        <w:spacing w:after="168" w:line="240" w:lineRule="auto"/>
        <w:rPr>
          <w:rFonts w:cs="Arial"/>
          <w:sz w:val="20"/>
          <w:szCs w:val="20"/>
        </w:rPr>
      </w:pPr>
      <w:r w:rsidRPr="008C3169">
        <w:rPr>
          <w:rFonts w:cs="Arial"/>
          <w:noProof/>
          <w:sz w:val="20"/>
          <w:szCs w:val="20"/>
          <w:lang w:eastAsia="ja-JP"/>
        </w:rPr>
        <w:pict>
          <v:shape id="Imagem 6" o:spid="_x0000_i1032" type="#_x0000_t75" style="width:348pt;height:577.5pt;visibility:visible">
            <v:imagedata r:id="rId26" o:title=""/>
          </v:shape>
        </w:pict>
      </w:r>
    </w:p>
    <w:p w:rsidR="00E24D91" w:rsidRPr="00834C88" w:rsidRDefault="00E24D91" w:rsidP="005B4FF2">
      <w:pPr>
        <w:spacing w:after="168"/>
        <w:rPr>
          <w:rFonts w:cs="Arial"/>
          <w:sz w:val="20"/>
          <w:szCs w:val="20"/>
        </w:rPr>
      </w:pPr>
      <w:r w:rsidRPr="00834C88">
        <w:rPr>
          <w:rFonts w:cs="Arial"/>
          <w:sz w:val="20"/>
          <w:szCs w:val="20"/>
        </w:rPr>
        <w:t>Fonte: Autores (2019).</w:t>
      </w:r>
    </w:p>
    <w:p w:rsidR="00E24D91" w:rsidRDefault="00E24D91" w:rsidP="005B4FF2">
      <w:pPr>
        <w:pStyle w:val="Heading2"/>
        <w:spacing w:after="168"/>
        <w:rPr>
          <w:i/>
        </w:rPr>
      </w:pPr>
      <w:r>
        <w:t xml:space="preserve">4.4 Montagem do ambiente – </w:t>
      </w:r>
      <w:r>
        <w:rPr>
          <w:i/>
        </w:rPr>
        <w:t>Data Warehouse</w:t>
      </w:r>
    </w:p>
    <w:p w:rsidR="00E24D91" w:rsidRDefault="00E24D91" w:rsidP="005B4FF2">
      <w:pPr>
        <w:spacing w:after="168"/>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E24D91" w:rsidRDefault="00E24D91" w:rsidP="005B4FF2">
      <w:pPr>
        <w:pStyle w:val="Heading3"/>
        <w:spacing w:after="168"/>
      </w:pPr>
      <w:r>
        <w:t>4.4.1 Fato e Dimensão</w:t>
      </w:r>
    </w:p>
    <w:p w:rsidR="00E24D91" w:rsidRDefault="00E24D91" w:rsidP="005B4FF2">
      <w:pPr>
        <w:spacing w:after="168"/>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E24D91" w:rsidRDefault="00E24D91" w:rsidP="005B4FF2">
      <w:pPr>
        <w:spacing w:after="168"/>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E24D91" w:rsidRDefault="00E24D91" w:rsidP="005B4FF2">
      <w:pPr>
        <w:pStyle w:val="Heading3"/>
        <w:spacing w:after="168"/>
      </w:pPr>
      <w:r>
        <w:t>4.4.2 Abordagem Inmon x Kimball</w:t>
      </w:r>
    </w:p>
    <w:p w:rsidR="00E24D91" w:rsidRPr="007871E7" w:rsidRDefault="00E24D91" w:rsidP="005B4FF2">
      <w:pPr>
        <w:spacing w:after="168"/>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E24D91" w:rsidRDefault="00E24D91" w:rsidP="005B4FF2">
      <w:pPr>
        <w:spacing w:after="168"/>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E24D91" w:rsidRPr="00834C88" w:rsidRDefault="00E24D91" w:rsidP="005B4FF2">
      <w:pPr>
        <w:spacing w:after="168" w:line="240" w:lineRule="auto"/>
        <w:rPr>
          <w:rFonts w:cs="Arial"/>
          <w:sz w:val="20"/>
          <w:szCs w:val="20"/>
        </w:rPr>
      </w:pPr>
      <w:r w:rsidRPr="00834C88">
        <w:rPr>
          <w:rFonts w:cs="Arial"/>
          <w:sz w:val="20"/>
          <w:szCs w:val="20"/>
        </w:rPr>
        <w:t xml:space="preserve">Figura </w:t>
      </w:r>
      <w:r>
        <w:rPr>
          <w:rFonts w:cs="Arial"/>
          <w:sz w:val="20"/>
          <w:szCs w:val="20"/>
        </w:rPr>
        <w:t>9</w:t>
      </w:r>
      <w:r w:rsidRPr="00834C88">
        <w:rPr>
          <w:rFonts w:cs="Arial"/>
          <w:sz w:val="20"/>
          <w:szCs w:val="20"/>
        </w:rPr>
        <w:t xml:space="preserve"> – Modelo Inmon.</w:t>
      </w:r>
    </w:p>
    <w:p w:rsidR="00E24D91" w:rsidRPr="00834C88" w:rsidRDefault="00E24D91" w:rsidP="005B4FF2">
      <w:pPr>
        <w:spacing w:after="168" w:line="240" w:lineRule="auto"/>
        <w:rPr>
          <w:rFonts w:cs="Arial"/>
          <w:sz w:val="20"/>
          <w:szCs w:val="20"/>
        </w:rPr>
      </w:pPr>
      <w:r w:rsidRPr="008C3169">
        <w:rPr>
          <w:rFonts w:cs="Arial"/>
          <w:noProof/>
          <w:sz w:val="20"/>
          <w:szCs w:val="20"/>
          <w:lang w:eastAsia="ja-JP"/>
        </w:rPr>
        <w:pict>
          <v:shape id="Imagem 5" o:spid="_x0000_i1033" type="#_x0000_t75" style="width:461.25pt;height:225.75pt;visibility:visible">
            <v:imagedata r:id="rId27" o:title=""/>
          </v:shape>
        </w:pict>
      </w:r>
    </w:p>
    <w:p w:rsidR="00E24D91" w:rsidRPr="00834C88" w:rsidRDefault="00E24D91" w:rsidP="005B4FF2">
      <w:pPr>
        <w:spacing w:after="168"/>
        <w:rPr>
          <w:rFonts w:cs="Arial"/>
          <w:sz w:val="20"/>
          <w:szCs w:val="20"/>
        </w:rPr>
      </w:pPr>
      <w:r w:rsidRPr="00834C88">
        <w:rPr>
          <w:rFonts w:cs="Arial"/>
          <w:sz w:val="20"/>
          <w:szCs w:val="20"/>
        </w:rPr>
        <w:t>Fonte: Panoly (2019).</w:t>
      </w:r>
    </w:p>
    <w:p w:rsidR="00E24D91" w:rsidRDefault="00E24D91" w:rsidP="005B4FF2">
      <w:pPr>
        <w:spacing w:after="168"/>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E24D91" w:rsidRPr="00054EA0" w:rsidRDefault="00E24D91" w:rsidP="005B4FF2">
      <w:pPr>
        <w:spacing w:after="168" w:line="240" w:lineRule="auto"/>
        <w:rPr>
          <w:rFonts w:cs="Arial"/>
          <w:sz w:val="20"/>
          <w:szCs w:val="20"/>
        </w:rPr>
      </w:pPr>
      <w:r w:rsidRPr="00054EA0">
        <w:rPr>
          <w:rFonts w:cs="Arial"/>
          <w:sz w:val="20"/>
          <w:szCs w:val="20"/>
        </w:rPr>
        <w:t xml:space="preserve">Figura </w:t>
      </w:r>
      <w:r>
        <w:rPr>
          <w:rFonts w:cs="Arial"/>
          <w:sz w:val="20"/>
          <w:szCs w:val="20"/>
        </w:rPr>
        <w:t>10</w:t>
      </w:r>
      <w:r w:rsidRPr="00054EA0">
        <w:rPr>
          <w:rFonts w:cs="Arial"/>
          <w:sz w:val="20"/>
          <w:szCs w:val="20"/>
        </w:rPr>
        <w:t xml:space="preserve"> – Modelo Kimball.</w:t>
      </w:r>
    </w:p>
    <w:p w:rsidR="00E24D91" w:rsidRPr="00054EA0" w:rsidRDefault="00E24D91" w:rsidP="005B4FF2">
      <w:pPr>
        <w:spacing w:after="168" w:line="240" w:lineRule="auto"/>
        <w:rPr>
          <w:rFonts w:cs="Arial"/>
          <w:sz w:val="20"/>
          <w:szCs w:val="20"/>
        </w:rPr>
      </w:pPr>
      <w:r w:rsidRPr="008C3169">
        <w:rPr>
          <w:rFonts w:cs="Arial"/>
          <w:noProof/>
          <w:sz w:val="20"/>
          <w:szCs w:val="20"/>
          <w:lang w:eastAsia="ja-JP"/>
        </w:rPr>
        <w:pict>
          <v:shape id="Imagem 4" o:spid="_x0000_i1034" type="#_x0000_t75" style="width:461.25pt;height:285pt;visibility:visible">
            <v:imagedata r:id="rId28" o:title=""/>
          </v:shape>
        </w:pict>
      </w:r>
    </w:p>
    <w:p w:rsidR="00E24D91" w:rsidRPr="00054EA0" w:rsidRDefault="00E24D91" w:rsidP="005B4FF2">
      <w:pPr>
        <w:spacing w:after="168"/>
        <w:rPr>
          <w:rFonts w:cs="Arial"/>
          <w:sz w:val="20"/>
          <w:szCs w:val="20"/>
        </w:rPr>
      </w:pPr>
      <w:r w:rsidRPr="00054EA0">
        <w:rPr>
          <w:rFonts w:cs="Arial"/>
          <w:sz w:val="20"/>
          <w:szCs w:val="20"/>
        </w:rPr>
        <w:t>Fonte: Panoly (2019).</w:t>
      </w:r>
    </w:p>
    <w:p w:rsidR="00E24D91" w:rsidRDefault="00E24D91" w:rsidP="005B4FF2">
      <w:pPr>
        <w:spacing w:after="168"/>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E24D91" w:rsidRDefault="00E24D91" w:rsidP="005B4FF2">
      <w:pPr>
        <w:pStyle w:val="Heading3"/>
        <w:spacing w:after="168"/>
      </w:pPr>
      <w:r>
        <w:t>4.4.3 Modelos Estrela e Floco de Neve (</w:t>
      </w:r>
      <w:r>
        <w:rPr>
          <w:i/>
        </w:rPr>
        <w:t>Star Schema and</w:t>
      </w:r>
      <w:r>
        <w:t xml:space="preserve"> </w:t>
      </w:r>
      <w:r>
        <w:rPr>
          <w:i/>
        </w:rPr>
        <w:t>Snow-Flake</w:t>
      </w:r>
      <w:r>
        <w:t xml:space="preserve"> </w:t>
      </w:r>
      <w:r>
        <w:rPr>
          <w:i/>
        </w:rPr>
        <w:t>Schema</w:t>
      </w:r>
      <w:r>
        <w:t>)</w:t>
      </w:r>
    </w:p>
    <w:p w:rsidR="00E24D91" w:rsidRDefault="00E24D91" w:rsidP="005B4FF2">
      <w:pPr>
        <w:spacing w:after="168"/>
        <w:rPr>
          <w:rFonts w:cs="Arial"/>
          <w:szCs w:val="24"/>
        </w:rPr>
      </w:pPr>
      <w:r>
        <w:rPr>
          <w:rFonts w:cs="Arial"/>
          <w:szCs w:val="24"/>
        </w:rPr>
        <w:tab/>
        <w:t xml:space="preserve">Tendo definida a estrutura, inicia-se o desenvolvimento do modelo do DW. </w:t>
      </w:r>
    </w:p>
    <w:p w:rsidR="00E24D91" w:rsidRDefault="00E24D91" w:rsidP="005B4FF2">
      <w:pPr>
        <w:spacing w:after="168"/>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E24D91" w:rsidRDefault="00E24D91" w:rsidP="005B4FF2">
      <w:pPr>
        <w:spacing w:after="168"/>
        <w:ind w:firstLine="720"/>
        <w:rPr>
          <w:rFonts w:cs="Arial"/>
          <w:szCs w:val="24"/>
        </w:rPr>
      </w:pPr>
      <w:r>
        <w:rPr>
          <w:rFonts w:cs="Arial"/>
          <w:szCs w:val="24"/>
        </w:rPr>
        <w:t xml:space="preserve">O modelo Estrela é o mais básico e mais comum para a arquitetura do </w:t>
      </w:r>
      <w:r>
        <w:rPr>
          <w:rFonts w:cs="Arial"/>
          <w:i/>
          <w:szCs w:val="24"/>
        </w:rPr>
        <w:t>Data Warehouse</w:t>
      </w:r>
      <w:r>
        <w:rPr>
          <w:rFonts w:cs="Arial"/>
          <w:szCs w:val="24"/>
        </w:rPr>
        <w:t xml:space="preserve">. No seu desenho, a tabela fato (F_VENDA, Figura 11)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E24D91" w:rsidRPr="00054EA0" w:rsidRDefault="00E24D91" w:rsidP="005B4FF2">
      <w:pPr>
        <w:spacing w:after="168" w:line="240" w:lineRule="auto"/>
        <w:rPr>
          <w:rFonts w:cs="Arial"/>
          <w:sz w:val="20"/>
          <w:szCs w:val="20"/>
        </w:rPr>
      </w:pPr>
      <w:r w:rsidRPr="00054EA0">
        <w:rPr>
          <w:rFonts w:cs="Arial"/>
          <w:sz w:val="20"/>
          <w:szCs w:val="20"/>
        </w:rPr>
        <w:t xml:space="preserve">Figura </w:t>
      </w:r>
      <w:r>
        <w:rPr>
          <w:rFonts w:cs="Arial"/>
          <w:sz w:val="20"/>
          <w:szCs w:val="20"/>
        </w:rPr>
        <w:t>11</w:t>
      </w:r>
      <w:r w:rsidRPr="00054EA0">
        <w:rPr>
          <w:rFonts w:cs="Arial"/>
          <w:sz w:val="20"/>
          <w:szCs w:val="20"/>
        </w:rPr>
        <w:t xml:space="preserve"> – Exemplo de modelo Estrela.</w:t>
      </w:r>
    </w:p>
    <w:p w:rsidR="00E24D91" w:rsidRPr="00054EA0" w:rsidRDefault="00E24D91" w:rsidP="005B4FF2">
      <w:pPr>
        <w:spacing w:after="168"/>
        <w:rPr>
          <w:rFonts w:cs="Arial"/>
          <w:sz w:val="20"/>
          <w:szCs w:val="20"/>
        </w:rPr>
      </w:pPr>
      <w:r>
        <w:rPr>
          <w:noProof/>
          <w:lang w:eastAsia="ja-JP"/>
        </w:rPr>
        <w:pict>
          <v:shape id="Imagem 13" o:spid="_x0000_s1026" type="#_x0000_t75" style="position:absolute;left:0;text-align:left;margin-left:.05pt;margin-top:.05pt;width:470.2pt;height:5in;z-index:251658240;visibility:visible">
            <v:imagedata r:id="rId29" o:title=""/>
            <w10:wrap type="topAndBottom"/>
          </v:shape>
        </w:pict>
      </w:r>
      <w:r w:rsidRPr="00054EA0">
        <w:rPr>
          <w:rFonts w:cs="Arial"/>
          <w:sz w:val="20"/>
          <w:szCs w:val="20"/>
        </w:rPr>
        <w:t>Fonte: Autores (2019).</w:t>
      </w:r>
    </w:p>
    <w:p w:rsidR="00E24D91" w:rsidRDefault="00E24D91" w:rsidP="005B4FF2">
      <w:pPr>
        <w:spacing w:after="168"/>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E24D91" w:rsidRPr="00814555" w:rsidRDefault="00E24D91" w:rsidP="005B4FF2">
      <w:pPr>
        <w:spacing w:after="168" w:line="240" w:lineRule="auto"/>
        <w:rPr>
          <w:rFonts w:cs="Arial"/>
          <w:sz w:val="20"/>
          <w:szCs w:val="20"/>
        </w:rPr>
      </w:pPr>
      <w:r w:rsidRPr="00814555">
        <w:rPr>
          <w:rFonts w:cs="Arial"/>
          <w:sz w:val="20"/>
          <w:szCs w:val="20"/>
        </w:rPr>
        <w:t xml:space="preserve">Figura </w:t>
      </w:r>
      <w:r>
        <w:rPr>
          <w:rFonts w:cs="Arial"/>
          <w:sz w:val="20"/>
          <w:szCs w:val="20"/>
        </w:rPr>
        <w:t>12</w:t>
      </w:r>
      <w:r w:rsidRPr="00814555">
        <w:rPr>
          <w:rFonts w:cs="Arial"/>
          <w:sz w:val="20"/>
          <w:szCs w:val="20"/>
        </w:rPr>
        <w:t xml:space="preserve"> – Exemplo de modelo Floco de Neve.</w:t>
      </w:r>
    </w:p>
    <w:p w:rsidR="00E24D91" w:rsidRPr="00814555" w:rsidRDefault="00E24D91" w:rsidP="005B4FF2">
      <w:pPr>
        <w:spacing w:after="168" w:line="240" w:lineRule="auto"/>
        <w:rPr>
          <w:rFonts w:cs="Arial"/>
          <w:sz w:val="20"/>
          <w:szCs w:val="20"/>
        </w:rPr>
      </w:pPr>
      <w:r w:rsidRPr="008C3169">
        <w:rPr>
          <w:rFonts w:cs="Arial"/>
          <w:noProof/>
          <w:sz w:val="20"/>
          <w:szCs w:val="20"/>
          <w:lang w:eastAsia="ja-JP"/>
        </w:rPr>
        <w:pict>
          <v:shape id="Imagem 3" o:spid="_x0000_i1035" type="#_x0000_t75" style="width:468pt;height:229.5pt;visibility:visible">
            <v:imagedata r:id="rId30" o:title=""/>
          </v:shape>
        </w:pict>
      </w:r>
    </w:p>
    <w:p w:rsidR="00E24D91" w:rsidRPr="00814555" w:rsidRDefault="00E24D91" w:rsidP="005B4FF2">
      <w:pPr>
        <w:spacing w:after="168"/>
        <w:rPr>
          <w:rFonts w:cs="Arial"/>
          <w:sz w:val="20"/>
          <w:szCs w:val="20"/>
        </w:rPr>
      </w:pPr>
      <w:r w:rsidRPr="00814555">
        <w:rPr>
          <w:rFonts w:cs="Arial"/>
          <w:sz w:val="20"/>
          <w:szCs w:val="20"/>
        </w:rPr>
        <w:t>Fonte: Autores (2019).</w:t>
      </w:r>
    </w:p>
    <w:p w:rsidR="00E24D91" w:rsidRDefault="00E24D91" w:rsidP="005B4FF2">
      <w:pPr>
        <w:spacing w:after="168"/>
        <w:ind w:firstLine="720"/>
        <w:rPr>
          <w:rFonts w:cs="Arial"/>
          <w:szCs w:val="24"/>
        </w:rPr>
      </w:pPr>
      <w:r>
        <w:rPr>
          <w:rFonts w:cs="Arial"/>
          <w:szCs w:val="24"/>
        </w:rPr>
        <w:t>Para o presente trabalho, será utilizado o modelo Floco de Neve. Devido algumas dimensões apresentar hierarquia nelas, houve-se a necessidade de criar uma tabela adicional.</w:t>
      </w:r>
    </w:p>
    <w:p w:rsidR="00E24D91" w:rsidRDefault="00E24D91" w:rsidP="005B4FF2">
      <w:pPr>
        <w:pStyle w:val="Heading3"/>
        <w:spacing w:after="168"/>
      </w:pPr>
      <w:r>
        <w:t>4.4.4 Indicadores levantados para as análises</w:t>
      </w:r>
    </w:p>
    <w:p w:rsidR="00E24D91" w:rsidRDefault="00E24D91" w:rsidP="005B4FF2">
      <w:pPr>
        <w:spacing w:after="168"/>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E24D91" w:rsidRDefault="00E24D91" w:rsidP="008F22C1">
      <w:pPr>
        <w:numPr>
          <w:ilvl w:val="0"/>
          <w:numId w:val="4"/>
        </w:numPr>
        <w:spacing w:afterLines="0"/>
        <w:rPr>
          <w:rFonts w:cs="Arial"/>
          <w:szCs w:val="24"/>
        </w:rPr>
      </w:pPr>
      <w:r>
        <w:rPr>
          <w:rFonts w:cs="Arial"/>
          <w:szCs w:val="24"/>
        </w:rPr>
        <w:t>Qual o total de alunos por cada Cor/Raça definida pelo Censo Escolar entre os anos da análise?</w:t>
      </w:r>
    </w:p>
    <w:p w:rsidR="00E24D91" w:rsidRDefault="00E24D91" w:rsidP="008F22C1">
      <w:pPr>
        <w:numPr>
          <w:ilvl w:val="0"/>
          <w:numId w:val="4"/>
        </w:numPr>
        <w:spacing w:afterLines="0"/>
        <w:rPr>
          <w:rFonts w:cs="Arial"/>
          <w:szCs w:val="24"/>
        </w:rPr>
      </w:pPr>
      <w:r>
        <w:rPr>
          <w:rFonts w:cs="Arial"/>
          <w:szCs w:val="24"/>
        </w:rPr>
        <w:t>Qual o total de alunos que se declararam negros entre os anos da análise?</w:t>
      </w:r>
    </w:p>
    <w:p w:rsidR="00E24D91" w:rsidRDefault="00E24D91" w:rsidP="008F22C1">
      <w:pPr>
        <w:numPr>
          <w:ilvl w:val="0"/>
          <w:numId w:val="4"/>
        </w:numPr>
        <w:spacing w:afterLines="0"/>
        <w:rPr>
          <w:rFonts w:cs="Arial"/>
          <w:szCs w:val="24"/>
        </w:rPr>
      </w:pPr>
      <w:r>
        <w:rPr>
          <w:rFonts w:cs="Arial"/>
          <w:szCs w:val="24"/>
        </w:rPr>
        <w:t>Qual o total de alunos estrangeiros que se declararam negros entre os anos da análise?</w:t>
      </w:r>
    </w:p>
    <w:p w:rsidR="00E24D91" w:rsidRPr="00216E8E" w:rsidRDefault="00E24D91" w:rsidP="008F22C1">
      <w:pPr>
        <w:numPr>
          <w:ilvl w:val="0"/>
          <w:numId w:val="4"/>
        </w:numPr>
        <w:spacing w:afterLines="0"/>
        <w:rPr>
          <w:rFonts w:cs="Arial"/>
          <w:szCs w:val="24"/>
        </w:rPr>
      </w:pPr>
      <w:r>
        <w:rPr>
          <w:rFonts w:cs="Arial"/>
          <w:szCs w:val="24"/>
        </w:rPr>
        <w:t>Qual o país que possui a maior quantidade de alunos estrangeiros negros no Brasil entre os anos da análise?</w:t>
      </w:r>
    </w:p>
    <w:p w:rsidR="00E24D91" w:rsidRDefault="00E24D91" w:rsidP="008F22C1">
      <w:pPr>
        <w:numPr>
          <w:ilvl w:val="0"/>
          <w:numId w:val="4"/>
        </w:numPr>
        <w:spacing w:afterLines="0"/>
        <w:rPr>
          <w:rFonts w:cs="Arial"/>
          <w:szCs w:val="24"/>
        </w:rPr>
      </w:pPr>
      <w:r>
        <w:rPr>
          <w:rFonts w:cs="Arial"/>
          <w:szCs w:val="24"/>
        </w:rPr>
        <w:t>Qual o total de alunos negros por região, UF e município entre os anos da análise?</w:t>
      </w:r>
    </w:p>
    <w:p w:rsidR="00E24D91" w:rsidRDefault="00E24D91" w:rsidP="008F22C1">
      <w:pPr>
        <w:numPr>
          <w:ilvl w:val="0"/>
          <w:numId w:val="4"/>
        </w:numPr>
        <w:spacing w:afterLines="0"/>
        <w:rPr>
          <w:rFonts w:cs="Arial"/>
          <w:szCs w:val="24"/>
        </w:rPr>
      </w:pPr>
      <w:r>
        <w:rPr>
          <w:rFonts w:cs="Arial"/>
          <w:szCs w:val="24"/>
        </w:rPr>
        <w:t>Qual é a diferença de alunos negros entre as regiões Nordeste e Sudeste nos anos da análise?</w:t>
      </w:r>
    </w:p>
    <w:p w:rsidR="00E24D91" w:rsidRDefault="00E24D91" w:rsidP="008F22C1">
      <w:pPr>
        <w:numPr>
          <w:ilvl w:val="0"/>
          <w:numId w:val="4"/>
        </w:numPr>
        <w:spacing w:afterLines="0"/>
        <w:rPr>
          <w:rFonts w:cs="Arial"/>
          <w:szCs w:val="24"/>
        </w:rPr>
      </w:pPr>
      <w:r>
        <w:rPr>
          <w:rFonts w:cs="Arial"/>
          <w:szCs w:val="24"/>
        </w:rPr>
        <w:t>Qual é a quantidade de alunos negros no Distrito Federal entre os anos da análise?</w:t>
      </w:r>
    </w:p>
    <w:p w:rsidR="00E24D91" w:rsidRDefault="00E24D91" w:rsidP="008F22C1">
      <w:pPr>
        <w:numPr>
          <w:ilvl w:val="0"/>
          <w:numId w:val="4"/>
        </w:numPr>
        <w:spacing w:afterLines="0"/>
        <w:rPr>
          <w:rFonts w:cs="Arial"/>
          <w:szCs w:val="24"/>
        </w:rPr>
      </w:pPr>
      <w:r>
        <w:rPr>
          <w:rFonts w:cs="Arial"/>
          <w:szCs w:val="24"/>
        </w:rPr>
        <w:t>Qual a quantidade de alunos negros que estudam em escolas sem água, energia, esgoto e alimentação entre os anos da análise?</w:t>
      </w:r>
    </w:p>
    <w:p w:rsidR="00E24D91" w:rsidRDefault="00E24D91" w:rsidP="008F22C1">
      <w:pPr>
        <w:numPr>
          <w:ilvl w:val="0"/>
          <w:numId w:val="4"/>
        </w:numPr>
        <w:spacing w:afterLines="0"/>
        <w:rPr>
          <w:rFonts w:cs="Arial"/>
          <w:szCs w:val="24"/>
        </w:rPr>
      </w:pPr>
      <w:r>
        <w:rPr>
          <w:rFonts w:cs="Arial"/>
          <w:szCs w:val="24"/>
        </w:rPr>
        <w:t>Qual a quantidade de alunos negros por sexo entre os anos da análise?</w:t>
      </w:r>
    </w:p>
    <w:p w:rsidR="00E24D91" w:rsidRDefault="00E24D91" w:rsidP="008F22C1">
      <w:pPr>
        <w:numPr>
          <w:ilvl w:val="0"/>
          <w:numId w:val="4"/>
        </w:numPr>
        <w:spacing w:afterLines="0"/>
        <w:rPr>
          <w:rFonts w:cs="Arial"/>
          <w:szCs w:val="24"/>
        </w:rPr>
      </w:pPr>
      <w:r>
        <w:rPr>
          <w:rFonts w:cs="Arial"/>
          <w:szCs w:val="24"/>
        </w:rPr>
        <w:t>Qual a quantidade de alunos negros nos módulos de ensino Presencial, Semipresencial e a Distância entre os anos da análise?</w:t>
      </w:r>
    </w:p>
    <w:p w:rsidR="00E24D91" w:rsidRDefault="00E24D91" w:rsidP="008F22C1">
      <w:pPr>
        <w:numPr>
          <w:ilvl w:val="0"/>
          <w:numId w:val="4"/>
        </w:numPr>
        <w:spacing w:afterLines="0"/>
        <w:rPr>
          <w:rFonts w:cs="Arial"/>
          <w:szCs w:val="24"/>
        </w:rPr>
      </w:pPr>
      <w:r>
        <w:rPr>
          <w:rFonts w:cs="Arial"/>
          <w:szCs w:val="24"/>
        </w:rPr>
        <w:t>Qual a quantidade de alunos negros que moram em zona Urbana ou Rural entre os anos da análise?</w:t>
      </w:r>
    </w:p>
    <w:p w:rsidR="00E24D91" w:rsidRDefault="00E24D91" w:rsidP="008F22C1">
      <w:pPr>
        <w:numPr>
          <w:ilvl w:val="0"/>
          <w:numId w:val="4"/>
        </w:numPr>
        <w:spacing w:afterLines="0"/>
        <w:rPr>
          <w:rFonts w:cs="Arial"/>
          <w:szCs w:val="24"/>
        </w:rPr>
      </w:pPr>
      <w:r>
        <w:rPr>
          <w:rFonts w:cs="Arial"/>
          <w:szCs w:val="24"/>
        </w:rPr>
        <w:t>Qual a quantidade de alunos negros que estudam em escolas Públicas e Privadas?</w:t>
      </w:r>
    </w:p>
    <w:p w:rsidR="00E24D91" w:rsidRDefault="00E24D91" w:rsidP="008F22C1">
      <w:pPr>
        <w:numPr>
          <w:ilvl w:val="0"/>
          <w:numId w:val="4"/>
        </w:numPr>
        <w:spacing w:afterLines="0"/>
        <w:rPr>
          <w:rFonts w:cs="Arial"/>
          <w:szCs w:val="24"/>
        </w:rPr>
      </w:pPr>
      <w:r>
        <w:rPr>
          <w:rFonts w:cs="Arial"/>
          <w:szCs w:val="24"/>
        </w:rPr>
        <w:t>Qual a quantidade de alunos negros que estudam em escolas Urbanas e Rurais?</w:t>
      </w:r>
    </w:p>
    <w:p w:rsidR="00E24D91" w:rsidRDefault="00E24D91" w:rsidP="008F22C1">
      <w:pPr>
        <w:numPr>
          <w:ilvl w:val="0"/>
          <w:numId w:val="4"/>
        </w:numPr>
        <w:spacing w:afterLines="0"/>
        <w:rPr>
          <w:rFonts w:cs="Arial"/>
          <w:szCs w:val="24"/>
        </w:rPr>
      </w:pPr>
      <w:r>
        <w:rPr>
          <w:rFonts w:cs="Arial"/>
          <w:szCs w:val="24"/>
        </w:rPr>
        <w:t>Qual a quantidade de alunos negros em cada etapa de ensino definida no censo entre os anos da análise?</w:t>
      </w:r>
    </w:p>
    <w:p w:rsidR="00E24D91" w:rsidRDefault="00E24D91" w:rsidP="005B4FF2">
      <w:pPr>
        <w:spacing w:after="168"/>
        <w:ind w:firstLine="720"/>
        <w:rPr>
          <w:rFonts w:cs="Arial"/>
          <w:szCs w:val="24"/>
        </w:rPr>
      </w:pPr>
      <w:r>
        <w:rPr>
          <w:rFonts w:cs="Arial"/>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E24D91" w:rsidRDefault="00E24D91" w:rsidP="005B4FF2">
      <w:pPr>
        <w:spacing w:after="168"/>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E24D91" w:rsidRDefault="00E24D91" w:rsidP="005B4FF2">
      <w:pPr>
        <w:pStyle w:val="Heading3"/>
        <w:spacing w:after="168"/>
        <w:rPr>
          <w:i/>
        </w:rPr>
      </w:pPr>
      <w:r>
        <w:t xml:space="preserve">4.4.5 Processo ETL para carga do </w:t>
      </w:r>
      <w:r>
        <w:rPr>
          <w:i/>
        </w:rPr>
        <w:t>Data Warehouse</w:t>
      </w:r>
    </w:p>
    <w:p w:rsidR="00E24D91" w:rsidRDefault="00E24D91" w:rsidP="005B4FF2">
      <w:pPr>
        <w:spacing w:after="168"/>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E24D91" w:rsidRPr="006D2552" w:rsidRDefault="00E24D91" w:rsidP="005B4FF2">
      <w:pPr>
        <w:pStyle w:val="Heading4"/>
        <w:spacing w:after="168"/>
      </w:pPr>
      <w:r w:rsidRPr="006D2552">
        <w:t>4.4.5.1 Definição dos indicadores nulos</w:t>
      </w:r>
    </w:p>
    <w:p w:rsidR="00E24D91" w:rsidRPr="00E4786C" w:rsidRDefault="00E24D91" w:rsidP="005B4FF2">
      <w:pPr>
        <w:spacing w:after="168"/>
        <w:rPr>
          <w:rFonts w:cs="Arial"/>
          <w:szCs w:val="24"/>
        </w:rPr>
      </w:pPr>
      <w:r>
        <w:rPr>
          <w:rFonts w:cs="Arial"/>
          <w:szCs w:val="24"/>
        </w:rPr>
        <w:tab/>
        <w:t>Segundo Braghittoni</w:t>
      </w:r>
      <w:r w:rsidRPr="002A0DBD">
        <w:rPr>
          <w:rFonts w:cs="Arial"/>
          <w:szCs w:val="24"/>
        </w:rPr>
        <w:t xml:space="preserve"> (</w:t>
      </w:r>
      <w:r>
        <w:rPr>
          <w:rFonts w:cs="Arial"/>
          <w:szCs w:val="24"/>
        </w:rPr>
        <w:t xml:space="preserve">2017, </w:t>
      </w:r>
      <w:r w:rsidRPr="002A0DBD">
        <w:rPr>
          <w:rFonts w:cs="Arial"/>
          <w:szCs w:val="24"/>
        </w:rPr>
        <w:t xml:space="preserve">p. </w:t>
      </w:r>
      <w:r>
        <w:rPr>
          <w:rFonts w:cs="Arial"/>
          <w:szCs w:val="24"/>
        </w:rPr>
        <w:t xml:space="preserve">94) nenhuma coluna que esteja inserida no </w:t>
      </w:r>
      <w:r>
        <w:rPr>
          <w:rFonts w:cs="Arial"/>
          <w:i/>
          <w:szCs w:val="24"/>
        </w:rPr>
        <w:t xml:space="preserve">Data Warehouse </w:t>
      </w:r>
      <w:r>
        <w:rPr>
          <w:rFonts w:cs="Arial"/>
          <w:szCs w:val="24"/>
        </w:rPr>
        <w:t>pode aceitar valores nulos (</w:t>
      </w:r>
      <w:r>
        <w:rPr>
          <w:rFonts w:cs="Arial"/>
          <w:i/>
          <w:szCs w:val="24"/>
        </w:rPr>
        <w:t>null</w:t>
      </w:r>
      <w:r>
        <w:rPr>
          <w:rFonts w:cs="Arial"/>
          <w:szCs w:val="24"/>
        </w:rPr>
        <w:t xml:space="preserve">). O site </w:t>
      </w:r>
      <w:r>
        <w:rPr>
          <w:rFonts w:cs="Arial"/>
          <w:i/>
          <w:szCs w:val="24"/>
        </w:rPr>
        <w:t>W3Schools</w:t>
      </w:r>
      <w:r>
        <w:rPr>
          <w:rFonts w:cs="Arial"/>
          <w:szCs w:val="24"/>
        </w:rPr>
        <w:t xml:space="preserve"> (2019) define valores </w:t>
      </w:r>
      <w:r>
        <w:rPr>
          <w:rFonts w:cs="Arial"/>
          <w:i/>
          <w:szCs w:val="24"/>
        </w:rPr>
        <w:t xml:space="preserve">null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E24D91" w:rsidRDefault="00E24D91" w:rsidP="005B4FF2">
      <w:pPr>
        <w:pStyle w:val="Heading4"/>
        <w:spacing w:after="168"/>
      </w:pPr>
      <w:r>
        <w:t>4.4.5.2 Dimensão Tempo (Ano)</w:t>
      </w:r>
    </w:p>
    <w:p w:rsidR="00E24D91" w:rsidRDefault="00E24D91" w:rsidP="005B4FF2">
      <w:pPr>
        <w:spacing w:after="168"/>
        <w:rPr>
          <w:rFonts w:cs="Arial"/>
          <w:szCs w:val="24"/>
        </w:rPr>
      </w:pPr>
      <w:r>
        <w:rPr>
          <w:rFonts w:cs="Arial"/>
          <w:szCs w:val="24"/>
        </w:rPr>
        <w:tab/>
      </w:r>
      <w:r w:rsidRPr="002A0DBD">
        <w:rPr>
          <w:rFonts w:cs="Arial"/>
          <w:szCs w:val="24"/>
        </w:rPr>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(2017, p. 31)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(2017, p. 73)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deve </w:t>
      </w:r>
      <w:r w:rsidRPr="00E920BB">
        <w:rPr>
          <w:rFonts w:cs="Arial"/>
          <w:szCs w:val="24"/>
        </w:rPr>
        <w:t>invariavelmente</w:t>
      </w:r>
      <w:r>
        <w:rPr>
          <w:rFonts w:cs="Arial"/>
          <w:szCs w:val="24"/>
        </w:rPr>
        <w:t xml:space="preserve"> existir”.</w:t>
      </w:r>
    </w:p>
    <w:p w:rsidR="00E24D91" w:rsidRDefault="00E24D91" w:rsidP="005B4FF2">
      <w:pPr>
        <w:spacing w:after="168"/>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E24D91" w:rsidRDefault="00E24D91" w:rsidP="005B4FF2">
      <w:pPr>
        <w:spacing w:after="168"/>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E24D91" w:rsidRPr="00E920BB" w:rsidRDefault="00E24D91" w:rsidP="005B4FF2">
      <w:pPr>
        <w:spacing w:after="168"/>
        <w:rPr>
          <w:rFonts w:cs="Arial"/>
          <w:szCs w:val="24"/>
        </w:rPr>
      </w:pPr>
      <w:r>
        <w:rPr>
          <w:rFonts w:cs="Arial"/>
          <w:szCs w:val="24"/>
        </w:rPr>
        <w:tab/>
        <w:t>Seu diagrama de carga é mostrado na imagem abaixo:</w:t>
      </w:r>
    </w:p>
    <w:p w:rsidR="00E24D91" w:rsidRPr="00F56686" w:rsidRDefault="00E24D91" w:rsidP="005B4FF2">
      <w:pPr>
        <w:spacing w:after="168" w:line="240" w:lineRule="auto"/>
        <w:rPr>
          <w:rFonts w:cs="Arial"/>
          <w:sz w:val="20"/>
          <w:szCs w:val="20"/>
        </w:rPr>
      </w:pPr>
      <w:r w:rsidRPr="00F56686">
        <w:rPr>
          <w:rFonts w:cs="Arial"/>
          <w:sz w:val="20"/>
          <w:szCs w:val="20"/>
        </w:rPr>
        <w:t xml:space="preserve">Figura </w:t>
      </w:r>
      <w:r>
        <w:rPr>
          <w:rFonts w:cs="Arial"/>
          <w:sz w:val="20"/>
          <w:szCs w:val="20"/>
        </w:rPr>
        <w:t>13</w:t>
      </w:r>
      <w:r w:rsidRPr="00F56686">
        <w:rPr>
          <w:rFonts w:cs="Arial"/>
          <w:sz w:val="20"/>
          <w:szCs w:val="20"/>
        </w:rPr>
        <w:t xml:space="preserve"> – Visão </w:t>
      </w:r>
      <w:r>
        <w:rPr>
          <w:rFonts w:cs="Arial"/>
          <w:sz w:val="20"/>
          <w:szCs w:val="20"/>
        </w:rPr>
        <w:t>geral da ETL Ano</w:t>
      </w:r>
      <w:r w:rsidRPr="00F56686">
        <w:rPr>
          <w:rFonts w:cs="Arial"/>
          <w:sz w:val="20"/>
          <w:szCs w:val="20"/>
        </w:rPr>
        <w:t xml:space="preserve"> para o DW.</w:t>
      </w:r>
    </w:p>
    <w:p w:rsidR="00E24D91" w:rsidRPr="00F56686" w:rsidRDefault="00E24D91" w:rsidP="005B4FF2">
      <w:pPr>
        <w:spacing w:after="168" w:line="240" w:lineRule="auto"/>
        <w:rPr>
          <w:rFonts w:cs="Arial"/>
          <w:sz w:val="20"/>
          <w:szCs w:val="20"/>
        </w:rPr>
      </w:pPr>
      <w:r w:rsidRPr="008C3169">
        <w:rPr>
          <w:rFonts w:cs="Arial"/>
          <w:noProof/>
          <w:sz w:val="20"/>
          <w:szCs w:val="20"/>
          <w:lang w:eastAsia="ja-JP"/>
        </w:rPr>
        <w:pict>
          <v:shape id="Imagem 2" o:spid="_x0000_i1036" type="#_x0000_t75" style="width:468pt;height:150pt;visibility:visible">
            <v:imagedata r:id="rId31" o:title=""/>
          </v:shape>
        </w:pict>
      </w:r>
    </w:p>
    <w:p w:rsidR="00E24D91" w:rsidRPr="00F56686" w:rsidRDefault="00E24D91" w:rsidP="005B4FF2">
      <w:pPr>
        <w:spacing w:after="168"/>
        <w:rPr>
          <w:rFonts w:cs="Arial"/>
          <w:sz w:val="20"/>
          <w:szCs w:val="20"/>
        </w:rPr>
      </w:pPr>
      <w:r w:rsidRPr="00F56686">
        <w:rPr>
          <w:rFonts w:cs="Arial"/>
          <w:sz w:val="20"/>
          <w:szCs w:val="20"/>
        </w:rPr>
        <w:t>Fonte: Autores (2019).</w:t>
      </w:r>
    </w:p>
    <w:p w:rsidR="00E24D91" w:rsidRDefault="00E24D91" w:rsidP="005B4FF2">
      <w:pPr>
        <w:spacing w:after="168"/>
        <w:ind w:firstLine="720"/>
        <w:rPr>
          <w:rFonts w:cs="Arial"/>
          <w:szCs w:val="24"/>
        </w:rPr>
      </w:pPr>
      <w:r>
        <w:rPr>
          <w:rFonts w:cs="Arial"/>
          <w:szCs w:val="24"/>
        </w:rPr>
        <w:t>Os seguintes passos foram utilizados:</w:t>
      </w:r>
    </w:p>
    <w:p w:rsidR="00E24D91" w:rsidRPr="002A0DBD" w:rsidRDefault="00E24D91" w:rsidP="005B4FF2">
      <w:pPr>
        <w:spacing w:after="168"/>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E24D91"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E24D91" w:rsidRDefault="00E24D91" w:rsidP="005B4FF2">
      <w:pPr>
        <w:spacing w:after="168"/>
        <w:rPr>
          <w:rFonts w:cs="Arial"/>
          <w:szCs w:val="24"/>
        </w:rPr>
      </w:pPr>
      <w:r>
        <w:rPr>
          <w:rFonts w:cs="Arial"/>
          <w:szCs w:val="24"/>
        </w:rPr>
        <w:tab/>
        <w:t>Indicador nulo da dimensão:</w:t>
      </w:r>
    </w:p>
    <w:p w:rsidR="00E24D91" w:rsidRDefault="00E24D91" w:rsidP="005B4FF2">
      <w:pPr>
        <w:spacing w:after="168"/>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E24D91" w:rsidRDefault="00E24D91" w:rsidP="005B4FF2">
      <w:pPr>
        <w:pStyle w:val="Heading4"/>
        <w:spacing w:after="168"/>
      </w:pPr>
      <w:r>
        <w:t>4.4.5.3 Dimensões Localidade</w:t>
      </w:r>
    </w:p>
    <w:p w:rsidR="00E24D91" w:rsidRDefault="00E24D91" w:rsidP="005B4FF2">
      <w:pPr>
        <w:spacing w:after="168"/>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E24D91" w:rsidRDefault="00E24D91" w:rsidP="005B4FF2">
      <w:pPr>
        <w:spacing w:after="168"/>
        <w:ind w:firstLine="720"/>
        <w:rPr>
          <w:rFonts w:cs="Arial"/>
          <w:szCs w:val="24"/>
        </w:rPr>
      </w:pPr>
      <w:r>
        <w:rPr>
          <w:rFonts w:cs="Arial"/>
          <w:szCs w:val="24"/>
        </w:rPr>
        <w:t>Em base dos microdados do INEP, as tabelas sobre Aluno utilizam as informações de município, UF, e país, por outro lado, a dimensão Escola faz uso das informações de distrito, município, UF, microrregião, mesorregião e região.</w:t>
      </w:r>
    </w:p>
    <w:p w:rsidR="00E24D91" w:rsidRDefault="00E24D91" w:rsidP="005B4FF2">
      <w:pPr>
        <w:spacing w:after="168"/>
        <w:ind w:firstLine="720"/>
        <w:rPr>
          <w:rFonts w:cs="Arial"/>
          <w:szCs w:val="24"/>
        </w:rPr>
      </w:pPr>
      <w:r>
        <w:rPr>
          <w:rFonts w:cs="Arial"/>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E24D91" w:rsidRDefault="00E24D91" w:rsidP="008F22C1">
      <w:pPr>
        <w:numPr>
          <w:ilvl w:val="0"/>
          <w:numId w:val="6"/>
        </w:numPr>
        <w:spacing w:afterLines="0"/>
        <w:rPr>
          <w:rFonts w:cs="Arial"/>
          <w:szCs w:val="24"/>
        </w:rPr>
      </w:pPr>
      <w:r>
        <w:rPr>
          <w:rFonts w:cs="Arial"/>
          <w:szCs w:val="24"/>
        </w:rPr>
        <w:t>País;</w:t>
      </w:r>
    </w:p>
    <w:p w:rsidR="00E24D91" w:rsidRDefault="00E24D91" w:rsidP="008F22C1">
      <w:pPr>
        <w:numPr>
          <w:ilvl w:val="0"/>
          <w:numId w:val="6"/>
        </w:numPr>
        <w:spacing w:afterLines="0"/>
        <w:rPr>
          <w:rFonts w:cs="Arial"/>
          <w:szCs w:val="24"/>
        </w:rPr>
      </w:pPr>
      <w:r>
        <w:rPr>
          <w:rFonts w:cs="Arial"/>
          <w:szCs w:val="24"/>
        </w:rPr>
        <w:t>Região;</w:t>
      </w:r>
    </w:p>
    <w:p w:rsidR="00E24D91" w:rsidRDefault="00E24D91" w:rsidP="008F22C1">
      <w:pPr>
        <w:numPr>
          <w:ilvl w:val="0"/>
          <w:numId w:val="6"/>
        </w:numPr>
        <w:spacing w:afterLines="0"/>
        <w:rPr>
          <w:rFonts w:cs="Arial"/>
          <w:szCs w:val="24"/>
        </w:rPr>
      </w:pPr>
      <w:r>
        <w:rPr>
          <w:rFonts w:cs="Arial"/>
          <w:szCs w:val="24"/>
        </w:rPr>
        <w:t>UF;</w:t>
      </w:r>
    </w:p>
    <w:p w:rsidR="00E24D91" w:rsidRDefault="00E24D91" w:rsidP="008F22C1">
      <w:pPr>
        <w:numPr>
          <w:ilvl w:val="0"/>
          <w:numId w:val="6"/>
        </w:numPr>
        <w:spacing w:afterLines="0"/>
        <w:rPr>
          <w:rFonts w:cs="Arial"/>
          <w:szCs w:val="24"/>
        </w:rPr>
      </w:pPr>
      <w:r>
        <w:rPr>
          <w:rFonts w:cs="Arial"/>
          <w:szCs w:val="24"/>
        </w:rPr>
        <w:t>Mesorregião;</w:t>
      </w:r>
    </w:p>
    <w:p w:rsidR="00E24D91" w:rsidRDefault="00E24D91" w:rsidP="008F22C1">
      <w:pPr>
        <w:numPr>
          <w:ilvl w:val="0"/>
          <w:numId w:val="6"/>
        </w:numPr>
        <w:spacing w:afterLines="0"/>
        <w:rPr>
          <w:rFonts w:cs="Arial"/>
          <w:szCs w:val="24"/>
        </w:rPr>
      </w:pPr>
      <w:r>
        <w:rPr>
          <w:rFonts w:cs="Arial"/>
          <w:szCs w:val="24"/>
        </w:rPr>
        <w:t>Microrregião;</w:t>
      </w:r>
    </w:p>
    <w:p w:rsidR="00E24D91" w:rsidRDefault="00E24D91" w:rsidP="008F22C1">
      <w:pPr>
        <w:numPr>
          <w:ilvl w:val="0"/>
          <w:numId w:val="6"/>
        </w:numPr>
        <w:spacing w:afterLines="0"/>
        <w:rPr>
          <w:rFonts w:cs="Arial"/>
          <w:szCs w:val="24"/>
        </w:rPr>
      </w:pPr>
      <w:r>
        <w:rPr>
          <w:rFonts w:cs="Arial"/>
          <w:szCs w:val="24"/>
        </w:rPr>
        <w:t>Município;</w:t>
      </w:r>
    </w:p>
    <w:p w:rsidR="00E24D91" w:rsidRDefault="00E24D91" w:rsidP="008F22C1">
      <w:pPr>
        <w:numPr>
          <w:ilvl w:val="0"/>
          <w:numId w:val="6"/>
        </w:numPr>
        <w:spacing w:afterLines="0"/>
        <w:rPr>
          <w:rFonts w:cs="Arial"/>
          <w:szCs w:val="24"/>
        </w:rPr>
      </w:pPr>
      <w:r>
        <w:rPr>
          <w:rFonts w:cs="Arial"/>
          <w:szCs w:val="24"/>
        </w:rPr>
        <w:t>Distrito;</w:t>
      </w:r>
    </w:p>
    <w:p w:rsidR="00E24D91" w:rsidRDefault="00E24D91" w:rsidP="005B4FF2">
      <w:pPr>
        <w:spacing w:after="168"/>
        <w:ind w:left="720"/>
        <w:rPr>
          <w:rFonts w:cs="Arial"/>
          <w:szCs w:val="24"/>
        </w:rPr>
      </w:pPr>
      <w:r>
        <w:rPr>
          <w:rFonts w:cs="Arial"/>
          <w:szCs w:val="24"/>
        </w:rPr>
        <w:t>As definições de cada uma das dimensões Localidade serão explicadas adiante.</w:t>
      </w:r>
    </w:p>
    <w:p w:rsidR="00E24D91" w:rsidRPr="006D2552" w:rsidRDefault="00E24D91" w:rsidP="005B4FF2">
      <w:pPr>
        <w:pStyle w:val="Heading5"/>
        <w:spacing w:after="168"/>
      </w:pPr>
      <w:r w:rsidRPr="006D2552">
        <w:t>4.4.5.3.1 Dimensão Localidade Distrito</w:t>
      </w:r>
    </w:p>
    <w:p w:rsidR="00E24D91" w:rsidRDefault="00E24D91" w:rsidP="005B4FF2">
      <w:pPr>
        <w:spacing w:after="168"/>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E24D91" w:rsidRDefault="00E24D91" w:rsidP="005B4FF2">
      <w:pPr>
        <w:spacing w:after="168"/>
        <w:rPr>
          <w:rFonts w:cs="Arial"/>
          <w:szCs w:val="24"/>
        </w:rPr>
      </w:pPr>
      <w:r>
        <w:rPr>
          <w:rFonts w:cs="Arial"/>
          <w:szCs w:val="24"/>
        </w:rPr>
        <w:tab/>
        <w:t>Seu diagrama de carga é mostrado na imagem abaixo:</w:t>
      </w:r>
    </w:p>
    <w:p w:rsidR="00E24D91" w:rsidRPr="001D6614" w:rsidRDefault="00E24D91" w:rsidP="001D6614">
      <w:pPr>
        <w:spacing w:after="168" w:line="240" w:lineRule="auto"/>
        <w:rPr>
          <w:rFonts w:cs="Arial"/>
          <w:sz w:val="20"/>
          <w:szCs w:val="20"/>
        </w:rPr>
      </w:pPr>
      <w:r w:rsidRPr="001D6614">
        <w:rPr>
          <w:rFonts w:cs="Arial"/>
          <w:sz w:val="20"/>
          <w:szCs w:val="20"/>
        </w:rPr>
        <w:t xml:space="preserve">Figura </w:t>
      </w:r>
      <w:r>
        <w:rPr>
          <w:rFonts w:cs="Arial"/>
          <w:sz w:val="20"/>
          <w:szCs w:val="20"/>
        </w:rPr>
        <w:t>14</w:t>
      </w:r>
      <w:r w:rsidRPr="001D6614">
        <w:rPr>
          <w:rFonts w:cs="Arial"/>
          <w:sz w:val="20"/>
          <w:szCs w:val="20"/>
        </w:rPr>
        <w:t xml:space="preserve"> – Diagrama da ETL Localidade Distrito</w:t>
      </w:r>
      <w:r>
        <w:rPr>
          <w:rFonts w:cs="Arial"/>
          <w:sz w:val="20"/>
          <w:szCs w:val="20"/>
        </w:rPr>
        <w:t>.</w:t>
      </w:r>
    </w:p>
    <w:p w:rsidR="00E24D91" w:rsidRPr="001D6614" w:rsidRDefault="00E24D91" w:rsidP="001D6614">
      <w:pPr>
        <w:spacing w:after="168" w:line="240" w:lineRule="auto"/>
        <w:rPr>
          <w:rFonts w:cs="Arial"/>
          <w:sz w:val="20"/>
          <w:szCs w:val="20"/>
        </w:rPr>
      </w:pPr>
      <w:r w:rsidRPr="008C3169">
        <w:rPr>
          <w:rFonts w:cs="Arial"/>
          <w:noProof/>
          <w:sz w:val="20"/>
          <w:szCs w:val="20"/>
          <w:lang w:eastAsia="ja-JP"/>
        </w:rPr>
        <w:pict>
          <v:shape id="Imagem 13" o:spid="_x0000_i1037" type="#_x0000_t75" style="width:452.25pt;height:106.5pt;visibility:visible">
            <v:imagedata r:id="rId32" o:title=""/>
          </v:shape>
        </w:pict>
      </w:r>
    </w:p>
    <w:p w:rsidR="00E24D91" w:rsidRPr="001D6614" w:rsidRDefault="00E24D91" w:rsidP="001D6614">
      <w:pPr>
        <w:spacing w:after="168"/>
        <w:rPr>
          <w:rFonts w:cs="Arial"/>
          <w:sz w:val="20"/>
          <w:szCs w:val="20"/>
        </w:rPr>
      </w:pPr>
      <w:r w:rsidRPr="001D6614">
        <w:rPr>
          <w:rFonts w:cs="Arial"/>
          <w:sz w:val="20"/>
          <w:szCs w:val="20"/>
        </w:rPr>
        <w:t>Fonte: Autores (2019).</w:t>
      </w:r>
    </w:p>
    <w:p w:rsidR="00E24D91" w:rsidRDefault="00E24D91" w:rsidP="001D6614">
      <w:pPr>
        <w:spacing w:after="168"/>
        <w:ind w:firstLine="720"/>
        <w:rPr>
          <w:rFonts w:cs="Arial"/>
          <w:szCs w:val="24"/>
        </w:rPr>
      </w:pPr>
      <w:r>
        <w:rPr>
          <w:rFonts w:cs="Arial"/>
          <w:szCs w:val="24"/>
        </w:rPr>
        <w:t>Os seguintes passos foram utilizados:</w:t>
      </w:r>
    </w:p>
    <w:p w:rsidR="00E24D91" w:rsidRDefault="00E24D91" w:rsidP="001D6614">
      <w:pPr>
        <w:spacing w:after="168"/>
        <w:ind w:firstLine="720"/>
        <w:rPr>
          <w:rFonts w:cs="Arial"/>
          <w:szCs w:val="24"/>
        </w:rPr>
      </w:pPr>
      <w:r>
        <w:rPr>
          <w:rFonts w:cs="Arial"/>
          <w:i/>
          <w:szCs w:val="24"/>
        </w:rPr>
        <w:t xml:space="preserve">Table Input </w:t>
      </w:r>
      <w:r>
        <w:rPr>
          <w:rFonts w:cs="Arial"/>
          <w:szCs w:val="24"/>
        </w:rPr>
        <w:t>(na imagem acima com os nomes: distrito, municipio, microrregiao, mesorregiao,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E24D91" w:rsidRDefault="00E24D91"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E24D91" w:rsidRDefault="00E24D91"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distrito_municipio, Merge municipio_microrregiao, Merge microrregiao_mesorregiao, Merge mesorregiao_uf, Merge uf_regiao):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E24D91" w:rsidRPr="00962F80" w:rsidRDefault="00E24D91" w:rsidP="005B4FF2">
      <w:pPr>
        <w:spacing w:after="168"/>
        <w:ind w:firstLine="720"/>
        <w:rPr>
          <w:rFonts w:cs="Arial"/>
          <w:szCs w:val="24"/>
        </w:rPr>
      </w:pPr>
      <w:r>
        <w:rPr>
          <w:rFonts w:cs="Arial"/>
          <w:i/>
          <w:szCs w:val="24"/>
        </w:rPr>
        <w:t>Select values</w:t>
      </w:r>
      <w:r>
        <w:rPr>
          <w:rFonts w:cs="Arial"/>
          <w:szCs w:val="24"/>
        </w:rPr>
        <w:t xml:space="preserve">: Este passo é utilizado para remover colunas, alterar o nome delas bem como seus tipos. </w:t>
      </w:r>
    </w:p>
    <w:p w:rsidR="00E24D91" w:rsidRPr="003E7F7E" w:rsidRDefault="00E24D91" w:rsidP="005B4FF2">
      <w:pPr>
        <w:spacing w:after="168"/>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E24D91"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E24D91" w:rsidRDefault="00E24D91" w:rsidP="005B4FF2">
      <w:pPr>
        <w:spacing w:after="168"/>
        <w:rPr>
          <w:rFonts w:cs="Arial"/>
          <w:szCs w:val="24"/>
        </w:rPr>
      </w:pPr>
      <w:r>
        <w:rPr>
          <w:rFonts w:cs="Arial"/>
          <w:szCs w:val="24"/>
        </w:rPr>
        <w:tab/>
        <w:t>O uso de todos os passos descritos anteriormente serão explicados adiante.</w:t>
      </w:r>
    </w:p>
    <w:p w:rsidR="00E24D91" w:rsidRDefault="00E24D91" w:rsidP="005B4FF2">
      <w:pPr>
        <w:spacing w:after="168"/>
        <w:rPr>
          <w:rFonts w:cs="Arial"/>
          <w:szCs w:val="24"/>
        </w:rPr>
      </w:pPr>
      <w:r>
        <w:rPr>
          <w:rFonts w:cs="Arial"/>
          <w:szCs w:val="24"/>
        </w:rPr>
        <w:tab/>
        <w:t>Descrição do processo de carga:</w:t>
      </w:r>
    </w:p>
    <w:p w:rsidR="00E24D91" w:rsidRDefault="00E24D91" w:rsidP="005B4FF2">
      <w:pPr>
        <w:spacing w:after="168"/>
        <w:rPr>
          <w:rFonts w:cs="Arial"/>
          <w:szCs w:val="24"/>
        </w:rPr>
      </w:pPr>
      <w:r>
        <w:rPr>
          <w:rFonts w:cs="Arial"/>
          <w:szCs w:val="24"/>
        </w:rPr>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‘municipio’). </w:t>
      </w:r>
    </w:p>
    <w:p w:rsidR="00E24D91" w:rsidRDefault="00E24D91" w:rsidP="005B4FF2">
      <w:pPr>
        <w:spacing w:after="168"/>
        <w:rPr>
          <w:rFonts w:cs="Arial"/>
          <w:szCs w:val="24"/>
        </w:rPr>
      </w:pPr>
      <w:r>
        <w:rPr>
          <w:rFonts w:cs="Arial"/>
          <w:szCs w:val="24"/>
        </w:rPr>
        <w:tab/>
        <w:t>No momento que todas as informações são adquiridas, o próximo passo é ordená-las (</w:t>
      </w:r>
      <w:r>
        <w:rPr>
          <w:rFonts w:cs="Arial"/>
          <w:i/>
          <w:szCs w:val="24"/>
        </w:rPr>
        <w:t>step Sort rows</w:t>
      </w:r>
      <w:r>
        <w:rPr>
          <w:rFonts w:cs="Arial"/>
          <w:szCs w:val="24"/>
        </w:rPr>
        <w:t xml:space="preserve"> com os nomes ‘Sort distrito’ e ‘Sort municipio’) de modo ascendente escolhendo a coluna que contêm os códigos dos municípios, esse passo de ordenação é necessário para o funcionamento correto do próximo passo.</w:t>
      </w:r>
    </w:p>
    <w:p w:rsidR="00E24D91" w:rsidRDefault="00E24D91" w:rsidP="005B4FF2">
      <w:pPr>
        <w:spacing w:after="168"/>
        <w:rPr>
          <w:rFonts w:cs="Arial"/>
          <w:szCs w:val="24"/>
        </w:rPr>
      </w:pPr>
      <w:r>
        <w:rPr>
          <w:rFonts w:cs="Arial"/>
          <w:szCs w:val="24"/>
        </w:rPr>
        <w:tab/>
        <w:t>Após as informações ordenadas, é feita a ‘união’ desses dois fluxos de informação (</w:t>
      </w:r>
      <w:r>
        <w:rPr>
          <w:rFonts w:cs="Arial"/>
          <w:i/>
          <w:szCs w:val="24"/>
        </w:rPr>
        <w:t>step Merge Join</w:t>
      </w:r>
      <w:r>
        <w:rPr>
          <w:rFonts w:cs="Arial"/>
          <w:szCs w:val="24"/>
        </w:rPr>
        <w:t xml:space="preserve"> com o nome ‘Merge distrito_municipio’)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E24D91" w:rsidRDefault="00E24D91" w:rsidP="005B4FF2">
      <w:pPr>
        <w:spacing w:after="168"/>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‘microrregiao’).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E24D91" w:rsidRDefault="00E24D91" w:rsidP="005B4FF2">
      <w:pPr>
        <w:spacing w:after="168"/>
        <w:rPr>
          <w:rFonts w:cs="Arial"/>
          <w:szCs w:val="24"/>
        </w:rPr>
      </w:pPr>
      <w:r>
        <w:rPr>
          <w:rFonts w:cs="Arial"/>
          <w:szCs w:val="24"/>
        </w:rPr>
        <w:tab/>
        <w:t>Tal como no processo anterior, após as informações serem adquiridas, elas são ordenadas (</w:t>
      </w:r>
      <w:r>
        <w:rPr>
          <w:rFonts w:cs="Arial"/>
          <w:i/>
          <w:szCs w:val="24"/>
        </w:rPr>
        <w:t>step Sort rows</w:t>
      </w:r>
      <w:r>
        <w:rPr>
          <w:rFonts w:cs="Arial"/>
          <w:szCs w:val="24"/>
        </w:rPr>
        <w:t xml:space="preserve"> com os nomes ‘Sort microrregiao’ e ‘Sort distrito_municipio’) de modo ascendente, agora utilizando a coluna com os códigos das Microrregiões como referência.</w:t>
      </w:r>
    </w:p>
    <w:p w:rsidR="00E24D91" w:rsidRDefault="00E24D91" w:rsidP="005B4FF2">
      <w:pPr>
        <w:spacing w:after="168"/>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ele possui em sua base o código de Microrregião 52002, que na tabela de Microrregião o código está associado ao nome Rio Vermelho.</w:t>
      </w:r>
    </w:p>
    <w:p w:rsidR="00E24D91" w:rsidRDefault="00E24D91" w:rsidP="005B4FF2">
      <w:pPr>
        <w:spacing w:after="168"/>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‘mesorregiao’) e ordenadas (</w:t>
      </w:r>
      <w:r>
        <w:rPr>
          <w:rFonts w:cs="Arial"/>
          <w:i/>
          <w:szCs w:val="24"/>
        </w:rPr>
        <w:t>step Sort rows</w:t>
      </w:r>
      <w:r>
        <w:rPr>
          <w:rFonts w:cs="Arial"/>
          <w:szCs w:val="24"/>
        </w:rPr>
        <w:t xml:space="preserve"> com os nomes ‘Sort mesorregiao’ e ‘Sort municipio_microrregiao’)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microrregiao_</w:t>
      </w:r>
      <w:r w:rsidRPr="00055388">
        <w:rPr>
          <w:rFonts w:cs="Arial"/>
          <w:szCs w:val="24"/>
        </w:rPr>
        <w:t xml:space="preserve"> </w:t>
      </w:r>
      <w:r>
        <w:rPr>
          <w:rFonts w:cs="Arial"/>
          <w:szCs w:val="24"/>
        </w:rPr>
        <w:t>mesorregiao’) no final do processo.</w:t>
      </w:r>
    </w:p>
    <w:p w:rsidR="00E24D91" w:rsidRDefault="00E24D91" w:rsidP="005B4FF2">
      <w:pPr>
        <w:spacing w:after="168"/>
        <w:rPr>
          <w:rFonts w:cs="Arial"/>
          <w:szCs w:val="24"/>
        </w:rPr>
      </w:pPr>
      <w:r>
        <w:rPr>
          <w:rFonts w:cs="Arial"/>
          <w:szCs w:val="24"/>
        </w:rPr>
        <w:tab/>
        <w:t>Repetindo os processos anteriores, adquirem-se as informações dos códigos das UFs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step Sort rows</w:t>
      </w:r>
      <w:r>
        <w:rPr>
          <w:rFonts w:cs="Arial"/>
          <w:szCs w:val="24"/>
        </w:rPr>
        <w:t xml:space="preserve"> com os nomes ‘Sort uf’ e ‘Sort microrregiao_mesorregiao’) e posteriormente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mesorregião_uf’) com base nas informações dos códigos das UFs na ordenação anterior.</w:t>
      </w:r>
    </w:p>
    <w:p w:rsidR="00E24D91" w:rsidRDefault="00E24D91" w:rsidP="005B4FF2">
      <w:pPr>
        <w:spacing w:after="168"/>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‘regiao’), feita sua ordenação e da união anterior (</w:t>
      </w:r>
      <w:r>
        <w:rPr>
          <w:rFonts w:cs="Arial"/>
          <w:i/>
          <w:szCs w:val="24"/>
        </w:rPr>
        <w:t>step Sort rows</w:t>
      </w:r>
      <w:r>
        <w:rPr>
          <w:rFonts w:cs="Arial"/>
          <w:szCs w:val="24"/>
        </w:rPr>
        <w:t xml:space="preserve"> com os nomes ‘Sort regiao’ e ‘Sort mesorregiao_uf’) e a união desses resultados com base na coluna de código das regiões (</w:t>
      </w:r>
      <w:r>
        <w:rPr>
          <w:rFonts w:cs="Arial"/>
          <w:i/>
          <w:szCs w:val="24"/>
        </w:rPr>
        <w:t>step</w:t>
      </w:r>
      <w:r>
        <w:rPr>
          <w:rFonts w:cs="Arial"/>
          <w:szCs w:val="24"/>
        </w:rPr>
        <w:t xml:space="preserve"> </w:t>
      </w:r>
      <w:r>
        <w:rPr>
          <w:rFonts w:cs="Arial"/>
          <w:i/>
          <w:szCs w:val="24"/>
        </w:rPr>
        <w:t>Merge Rows</w:t>
      </w:r>
      <w:r>
        <w:rPr>
          <w:rFonts w:cs="Arial"/>
          <w:szCs w:val="24"/>
        </w:rPr>
        <w:t xml:space="preserve"> com o nome ‘Merge uf_regiao’).</w:t>
      </w:r>
    </w:p>
    <w:p w:rsidR="00E24D91" w:rsidRPr="00A51352" w:rsidRDefault="00E24D91" w:rsidP="005B4FF2">
      <w:pPr>
        <w:spacing w:after="168"/>
        <w:rPr>
          <w:rFonts w:cs="Arial"/>
          <w:szCs w:val="24"/>
        </w:rPr>
      </w:pPr>
      <w:r>
        <w:rPr>
          <w:rFonts w:cs="Arial"/>
          <w:szCs w:val="24"/>
        </w:rPr>
        <w:tab/>
        <w:t xml:space="preserve">Finalmente, após todos os resultados serem retornados é usado o </w:t>
      </w:r>
      <w:r>
        <w:rPr>
          <w:rFonts w:cs="Arial"/>
          <w:i/>
          <w:szCs w:val="24"/>
        </w:rPr>
        <w:t>step Select values</w:t>
      </w:r>
      <w:r>
        <w:rPr>
          <w:rFonts w:cs="Arial"/>
          <w:szCs w:val="24"/>
        </w:rPr>
        <w:t xml:space="preserve"> para remover as colunas redundantes geradas no momento das uniões, mantendo uma coluna para cada código e seus respectivos nomes, sendo ordenado logo após (</w:t>
      </w:r>
      <w:r>
        <w:rPr>
          <w:rFonts w:cs="Arial"/>
          <w:i/>
          <w:szCs w:val="24"/>
        </w:rPr>
        <w:t>step Sort rows</w:t>
      </w:r>
      <w:r>
        <w:rPr>
          <w:rFonts w:cs="Arial"/>
          <w:szCs w:val="24"/>
        </w:rPr>
        <w:t>) e inserido na sua dimensão de localidade (</w:t>
      </w:r>
      <w:r>
        <w:rPr>
          <w:rFonts w:cs="Arial"/>
          <w:i/>
          <w:szCs w:val="24"/>
        </w:rPr>
        <w:t>step Table output</w:t>
      </w:r>
      <w:r>
        <w:rPr>
          <w:rFonts w:cs="Arial"/>
          <w:szCs w:val="24"/>
        </w:rPr>
        <w:t>).</w:t>
      </w:r>
    </w:p>
    <w:p w:rsidR="00E24D91" w:rsidRDefault="00E24D91" w:rsidP="005B4FF2">
      <w:pPr>
        <w:spacing w:after="168"/>
        <w:rPr>
          <w:rFonts w:cs="Arial"/>
          <w:szCs w:val="24"/>
        </w:rPr>
      </w:pPr>
      <w:r>
        <w:rPr>
          <w:rFonts w:cs="Arial"/>
          <w:szCs w:val="24"/>
        </w:rPr>
        <w:tab/>
        <w:t>Indicadores nulos da dimensão:</w:t>
      </w:r>
    </w:p>
    <w:p w:rsidR="00E24D91" w:rsidRDefault="00E24D91" w:rsidP="005B4FF2">
      <w:pPr>
        <w:spacing w:after="168"/>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E24D91" w:rsidRDefault="00E24D91" w:rsidP="005B4FF2">
      <w:pPr>
        <w:pStyle w:val="Heading5"/>
        <w:spacing w:after="168"/>
      </w:pPr>
      <w:r>
        <w:t>4.4.5.3.2 Dimensão Localidade Município</w:t>
      </w:r>
    </w:p>
    <w:p w:rsidR="00E24D91" w:rsidRDefault="00E24D91" w:rsidP="005B4FF2">
      <w:pPr>
        <w:spacing w:after="168"/>
        <w:rPr>
          <w:rFonts w:cs="Arial"/>
          <w:szCs w:val="24"/>
        </w:rPr>
      </w:pPr>
      <w:r>
        <w:rPr>
          <w:rFonts w:cs="Arial"/>
          <w:szCs w:val="24"/>
        </w:rPr>
        <w:tab/>
        <w:t>Para a segunda tabela, tem-se a Localidade Município. A tabela em questão vai apoiar as combinações da fato Aluno, composta por município, UF e país. Além do identificador único para cada combinação e indicadores nulos.</w:t>
      </w:r>
    </w:p>
    <w:p w:rsidR="00E24D91" w:rsidRDefault="00E24D91" w:rsidP="005B4FF2">
      <w:pPr>
        <w:spacing w:after="168"/>
        <w:rPr>
          <w:rFonts w:cs="Arial"/>
          <w:szCs w:val="24"/>
        </w:rPr>
      </w:pPr>
      <w:r>
        <w:rPr>
          <w:rFonts w:cs="Arial"/>
          <w:szCs w:val="24"/>
        </w:rPr>
        <w:tab/>
        <w:t>Seu diagrama de carga é mostrado na imagem abaixo:</w:t>
      </w:r>
    </w:p>
    <w:p w:rsidR="00E24D91" w:rsidRPr="001D6614" w:rsidRDefault="00E24D91" w:rsidP="001D6614">
      <w:pPr>
        <w:spacing w:after="168" w:line="240" w:lineRule="auto"/>
        <w:rPr>
          <w:rFonts w:cs="Arial"/>
          <w:sz w:val="20"/>
          <w:szCs w:val="20"/>
        </w:rPr>
      </w:pPr>
      <w:r w:rsidRPr="001D6614">
        <w:rPr>
          <w:rFonts w:cs="Arial"/>
          <w:sz w:val="20"/>
          <w:szCs w:val="20"/>
        </w:rPr>
        <w:t xml:space="preserve">Figura </w:t>
      </w:r>
      <w:r>
        <w:rPr>
          <w:rFonts w:cs="Arial"/>
          <w:sz w:val="20"/>
          <w:szCs w:val="20"/>
        </w:rPr>
        <w:t>15</w:t>
      </w:r>
      <w:r w:rsidRPr="001D6614">
        <w:rPr>
          <w:rFonts w:cs="Arial"/>
          <w:sz w:val="20"/>
          <w:szCs w:val="20"/>
        </w:rPr>
        <w:t xml:space="preserve"> – Diagrama da ETL Localidade Município</w:t>
      </w:r>
      <w:r>
        <w:rPr>
          <w:rFonts w:cs="Arial"/>
          <w:sz w:val="20"/>
          <w:szCs w:val="20"/>
        </w:rPr>
        <w:t>.</w:t>
      </w:r>
    </w:p>
    <w:p w:rsidR="00E24D91" w:rsidRPr="001D6614" w:rsidRDefault="00E24D91" w:rsidP="001D6614">
      <w:pPr>
        <w:spacing w:after="168" w:line="240" w:lineRule="auto"/>
        <w:rPr>
          <w:rFonts w:cs="Arial"/>
          <w:sz w:val="20"/>
          <w:szCs w:val="20"/>
        </w:rPr>
      </w:pPr>
      <w:r w:rsidRPr="008C3169">
        <w:rPr>
          <w:rFonts w:cs="Arial"/>
          <w:noProof/>
          <w:sz w:val="20"/>
          <w:szCs w:val="20"/>
          <w:lang w:eastAsia="ja-JP"/>
        </w:rPr>
        <w:pict>
          <v:shape id="Imagem 14" o:spid="_x0000_i1038" type="#_x0000_t75" style="width:452.25pt;height:139.5pt;visibility:visible">
            <v:imagedata r:id="rId33" o:title=""/>
          </v:shape>
        </w:pict>
      </w:r>
    </w:p>
    <w:p w:rsidR="00E24D91" w:rsidRPr="001D6614" w:rsidRDefault="00E24D91" w:rsidP="001D6614">
      <w:pPr>
        <w:spacing w:after="168"/>
        <w:rPr>
          <w:rFonts w:cs="Arial"/>
          <w:sz w:val="20"/>
          <w:szCs w:val="20"/>
        </w:rPr>
      </w:pPr>
      <w:r w:rsidRPr="001D6614">
        <w:rPr>
          <w:rFonts w:cs="Arial"/>
          <w:sz w:val="20"/>
          <w:szCs w:val="20"/>
        </w:rPr>
        <w:t>Fonte: Autores (2019).</w:t>
      </w:r>
    </w:p>
    <w:p w:rsidR="00E24D91" w:rsidRDefault="00E24D91" w:rsidP="001D6614">
      <w:pPr>
        <w:spacing w:after="168"/>
        <w:ind w:firstLine="720"/>
        <w:rPr>
          <w:rFonts w:cs="Arial"/>
          <w:szCs w:val="24"/>
        </w:rPr>
      </w:pPr>
      <w:r>
        <w:rPr>
          <w:rFonts w:cs="Arial"/>
          <w:szCs w:val="24"/>
        </w:rPr>
        <w:t>Os seguintes passos foram utilizados:</w:t>
      </w:r>
    </w:p>
    <w:p w:rsidR="00E24D91" w:rsidRDefault="00E24D91" w:rsidP="001D6614">
      <w:pPr>
        <w:spacing w:after="168"/>
        <w:ind w:firstLine="720"/>
        <w:rPr>
          <w:rFonts w:cs="Arial"/>
          <w:szCs w:val="24"/>
        </w:rPr>
      </w:pPr>
      <w:r>
        <w:rPr>
          <w:rFonts w:cs="Arial"/>
          <w:i/>
          <w:szCs w:val="24"/>
        </w:rPr>
        <w:t xml:space="preserve">Table Input </w:t>
      </w:r>
      <w:r>
        <w:rPr>
          <w:rFonts w:cs="Arial"/>
          <w:szCs w:val="24"/>
        </w:rPr>
        <w:t>(na imagem acima com os nomes: municipio,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E24D91" w:rsidRDefault="00E24D91"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E24D91" w:rsidRDefault="00E24D91"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município_uf, Merge pais_uf):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E24D91" w:rsidRPr="00962F80" w:rsidRDefault="00E24D91"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E24D91" w:rsidRDefault="00E24D91" w:rsidP="005B4FF2">
      <w:pPr>
        <w:spacing w:after="168"/>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E24D91" w:rsidRDefault="00E24D91" w:rsidP="005B4FF2">
      <w:pPr>
        <w:spacing w:after="168"/>
        <w:ind w:firstLine="720"/>
        <w:rPr>
          <w:rFonts w:cs="Arial"/>
          <w:szCs w:val="24"/>
        </w:rPr>
      </w:pPr>
      <w:r>
        <w:rPr>
          <w:rFonts w:cs="Arial"/>
          <w:i/>
          <w:szCs w:val="24"/>
        </w:rPr>
        <w:t>Add constants</w:t>
      </w:r>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E24D91" w:rsidRDefault="00E24D91" w:rsidP="005B4FF2">
      <w:pPr>
        <w:spacing w:after="168"/>
        <w:ind w:firstLine="720"/>
        <w:rPr>
          <w:rFonts w:cs="Arial"/>
          <w:szCs w:val="24"/>
        </w:rPr>
      </w:pPr>
      <w:r>
        <w:rPr>
          <w:rFonts w:cs="Arial"/>
          <w:i/>
          <w:szCs w:val="24"/>
        </w:rPr>
        <w:t>Join rows (cartesian product)</w:t>
      </w:r>
      <w:r>
        <w:rPr>
          <w:rFonts w:cs="Arial"/>
          <w:szCs w:val="24"/>
        </w:rPr>
        <w:t xml:space="preserve">: Tem o funcionamento parecido com o </w:t>
      </w:r>
      <w:r>
        <w:rPr>
          <w:rFonts w:cs="Arial"/>
          <w:i/>
          <w:szCs w:val="24"/>
        </w:rPr>
        <w:t>Merge Join</w:t>
      </w:r>
      <w:r>
        <w:rPr>
          <w:rFonts w:cs="Arial"/>
          <w:szCs w:val="24"/>
        </w:rPr>
        <w:t xml:space="preserve">, mas no seu caso, ele é usado para multiplicar dois fluxos de informações criando todas as combinações possíveis entre eles, fazendo o chamado ‘produto cartesiano’. </w:t>
      </w:r>
    </w:p>
    <w:p w:rsidR="00E24D91" w:rsidRPr="00EE6909" w:rsidRDefault="00E24D91"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E24D91"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E24D91" w:rsidRDefault="00E24D91" w:rsidP="005B4FF2">
      <w:pPr>
        <w:spacing w:after="168"/>
        <w:rPr>
          <w:rFonts w:cs="Arial"/>
          <w:szCs w:val="24"/>
        </w:rPr>
      </w:pPr>
      <w:r>
        <w:rPr>
          <w:rFonts w:cs="Arial"/>
          <w:szCs w:val="24"/>
        </w:rPr>
        <w:tab/>
        <w:t>O uso de todos os passos descritos anteriormente serão explicados adiante.</w:t>
      </w:r>
    </w:p>
    <w:p w:rsidR="00E24D91" w:rsidRDefault="00E24D91" w:rsidP="005B4FF2">
      <w:pPr>
        <w:spacing w:after="168"/>
        <w:rPr>
          <w:rFonts w:cs="Arial"/>
          <w:szCs w:val="24"/>
        </w:rPr>
      </w:pPr>
      <w:r>
        <w:rPr>
          <w:rFonts w:cs="Arial"/>
          <w:szCs w:val="24"/>
        </w:rPr>
        <w:tab/>
        <w:t>Descrição do processo de carga:</w:t>
      </w:r>
    </w:p>
    <w:p w:rsidR="00E24D91" w:rsidRDefault="00E24D91" w:rsidP="005B4FF2">
      <w:pPr>
        <w:spacing w:after="168"/>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 xml:space="preserve">com o nome ‘municipio’) carregadas na seção 4.3 de </w:t>
      </w:r>
      <w:r>
        <w:rPr>
          <w:rFonts w:cs="Arial"/>
          <w:i/>
          <w:szCs w:val="24"/>
        </w:rPr>
        <w:t xml:space="preserve">Staging </w:t>
      </w:r>
      <w:r>
        <w:rPr>
          <w:rFonts w:cs="Arial"/>
          <w:szCs w:val="24"/>
        </w:rPr>
        <w:t>junto com os códigos das UFs associadas a eles, além dos dados dos códigos e nomes das UFs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step Add constants</w:t>
      </w:r>
      <w:r>
        <w:rPr>
          <w:rFonts w:cs="Arial"/>
          <w:szCs w:val="24"/>
        </w:rPr>
        <w:t xml:space="preserve">). </w:t>
      </w:r>
    </w:p>
    <w:p w:rsidR="00E24D91" w:rsidRDefault="00E24D91" w:rsidP="005B4FF2">
      <w:pPr>
        <w:spacing w:after="168"/>
        <w:ind w:firstLine="720"/>
        <w:rPr>
          <w:rFonts w:cs="Arial"/>
          <w:szCs w:val="24"/>
        </w:rPr>
      </w:pPr>
      <w:r>
        <w:rPr>
          <w:rFonts w:cs="Arial"/>
          <w:szCs w:val="24"/>
        </w:rPr>
        <w:t>Ao final dessas duas cargas, são feitas suas respectivas ordenações (</w:t>
      </w:r>
      <w:r>
        <w:rPr>
          <w:rFonts w:cs="Arial"/>
          <w:i/>
          <w:szCs w:val="24"/>
        </w:rPr>
        <w:t>step Sort rows</w:t>
      </w:r>
      <w:r>
        <w:rPr>
          <w:rFonts w:cs="Arial"/>
          <w:szCs w:val="24"/>
        </w:rPr>
        <w:t xml:space="preserve"> com os nomes ‘Sort municipio’ e ‘Sort uf’). Após suas ordenações concluídas, é feita a união dos dois fluxos de informações (</w:t>
      </w:r>
      <w:r>
        <w:rPr>
          <w:rFonts w:cs="Arial"/>
          <w:i/>
          <w:szCs w:val="24"/>
        </w:rPr>
        <w:t>step Merge Join</w:t>
      </w:r>
      <w:r>
        <w:rPr>
          <w:rFonts w:cs="Arial"/>
          <w:szCs w:val="24"/>
        </w:rPr>
        <w:t xml:space="preserve"> com o nome ‘Merge município_uf’) utilizando como coluna de união os códigos das UFs.</w:t>
      </w:r>
    </w:p>
    <w:p w:rsidR="00E24D91" w:rsidRDefault="00E24D91" w:rsidP="005B4FF2">
      <w:pPr>
        <w:spacing w:after="168"/>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Sort rows </w:t>
      </w:r>
      <w:r>
        <w:rPr>
          <w:rFonts w:cs="Arial"/>
          <w:szCs w:val="24"/>
        </w:rPr>
        <w:t xml:space="preserve">com o nome ‘Sort pais’). Com os dois </w:t>
      </w:r>
      <w:r>
        <w:rPr>
          <w:rFonts w:cs="Arial"/>
          <w:i/>
          <w:szCs w:val="24"/>
        </w:rPr>
        <w:t>steps</w:t>
      </w:r>
      <w:r>
        <w:rPr>
          <w:rFonts w:cs="Arial"/>
          <w:szCs w:val="24"/>
        </w:rPr>
        <w:t xml:space="preserve"> de ordenação prontos (‘Sort pais’ e ‘Sort município_uf’) é feita a cópia de seus dados para cada um dos passos seguintes: o primeiro (</w:t>
      </w:r>
      <w:r>
        <w:rPr>
          <w:rFonts w:cs="Arial"/>
          <w:i/>
          <w:szCs w:val="24"/>
        </w:rPr>
        <w:t>step Merge Join</w:t>
      </w:r>
      <w:r>
        <w:rPr>
          <w:rFonts w:cs="Arial"/>
          <w:szCs w:val="24"/>
        </w:rPr>
        <w:t xml:space="preserve"> com o nome ‘Merge pais_uf’), faz a união dos dados dos municípios e UFs com o código ‘76’ que é referente ao país Brasil. O segundo (</w:t>
      </w:r>
      <w:r>
        <w:rPr>
          <w:rFonts w:cs="Arial"/>
          <w:i/>
          <w:szCs w:val="24"/>
        </w:rPr>
        <w:t>step Join Rows (cartesian product)</w:t>
      </w:r>
      <w:r>
        <w:rPr>
          <w:rFonts w:cs="Arial"/>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cs="Arial"/>
          <w:i/>
          <w:szCs w:val="24"/>
        </w:rPr>
        <w:t>step Sort rows</w:t>
      </w:r>
      <w:r>
        <w:rPr>
          <w:rFonts w:cs="Arial"/>
          <w:szCs w:val="24"/>
        </w:rPr>
        <w:t xml:space="preserve"> com o nome ‘Sort pais_uf’ e ‘Sort cartesian’).</w:t>
      </w:r>
    </w:p>
    <w:p w:rsidR="00E24D91" w:rsidRDefault="00E24D91" w:rsidP="005B4FF2">
      <w:pPr>
        <w:spacing w:after="168"/>
        <w:ind w:firstLine="720"/>
        <w:rPr>
          <w:rFonts w:cs="Arial"/>
          <w:szCs w:val="24"/>
        </w:rPr>
      </w:pPr>
      <w:r>
        <w:rPr>
          <w:rFonts w:cs="Arial"/>
          <w:szCs w:val="24"/>
        </w:rPr>
        <w:t>Após a finalização das ordenações anteriores, são removidas as colunas redundantes resultantes das uniões (</w:t>
      </w:r>
      <w:r>
        <w:rPr>
          <w:rFonts w:cs="Arial"/>
          <w:i/>
          <w:szCs w:val="24"/>
        </w:rPr>
        <w:t>step Select values</w:t>
      </w:r>
      <w:r>
        <w:rPr>
          <w:rFonts w:cs="Arial"/>
          <w:szCs w:val="24"/>
        </w:rPr>
        <w:t>) e checados os seus valores nulos (</w:t>
      </w:r>
      <w:r>
        <w:rPr>
          <w:rFonts w:cs="Arial"/>
          <w:i/>
          <w:szCs w:val="24"/>
        </w:rPr>
        <w:t>step If field is null</w:t>
      </w:r>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step Sort rows</w:t>
      </w:r>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E24D91" w:rsidRPr="00FA0953" w:rsidRDefault="00E24D91" w:rsidP="005B4FF2">
      <w:pPr>
        <w:spacing w:after="168"/>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r>
        <w:rPr>
          <w:rFonts w:cs="Arial"/>
          <w:i/>
          <w:szCs w:val="24"/>
        </w:rPr>
        <w:t>step Execute SQL script</w:t>
      </w:r>
      <w:r>
        <w:rPr>
          <w:rFonts w:cs="Arial"/>
          <w:szCs w:val="24"/>
        </w:rPr>
        <w:t>) na dimensão de combinações de municípios. Esses indicadores serão detalhados adiante.</w:t>
      </w:r>
    </w:p>
    <w:p w:rsidR="00E24D91" w:rsidRDefault="00E24D91" w:rsidP="005B4FF2">
      <w:pPr>
        <w:spacing w:after="168"/>
        <w:ind w:firstLine="720"/>
        <w:rPr>
          <w:rFonts w:cs="Arial"/>
          <w:szCs w:val="24"/>
        </w:rPr>
      </w:pPr>
      <w:r>
        <w:rPr>
          <w:rFonts w:cs="Arial"/>
          <w:szCs w:val="24"/>
        </w:rPr>
        <w:t>Indicadores nulos da dimensão:</w:t>
      </w:r>
    </w:p>
    <w:p w:rsidR="00E24D91" w:rsidRDefault="00E24D91" w:rsidP="005B4FF2">
      <w:pPr>
        <w:spacing w:after="168"/>
        <w:ind w:firstLine="720"/>
        <w:rPr>
          <w:rFonts w:cs="Arial"/>
          <w:szCs w:val="24"/>
        </w:rPr>
      </w:pPr>
      <w:r>
        <w:rPr>
          <w:rFonts w:cs="Arial"/>
          <w:szCs w:val="24"/>
        </w:rPr>
        <w:t>Como citado anteriormente, essa dimensão possuirá os seguintes indicadores de informação nula:</w:t>
      </w:r>
    </w:p>
    <w:p w:rsidR="00E24D91" w:rsidRDefault="00E24D91" w:rsidP="005B4FF2">
      <w:pPr>
        <w:spacing w:after="168"/>
        <w:ind w:firstLine="720"/>
        <w:rPr>
          <w:rFonts w:cs="Arial"/>
          <w:szCs w:val="24"/>
        </w:rPr>
      </w:pPr>
      <w:r>
        <w:rPr>
          <w:rFonts w:cs="Arial"/>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E24D91" w:rsidRDefault="00E24D91" w:rsidP="005B4FF2">
      <w:pPr>
        <w:spacing w:after="168"/>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E24D91" w:rsidRDefault="00E24D91" w:rsidP="005B4FF2">
      <w:pPr>
        <w:spacing w:after="168"/>
        <w:ind w:firstLine="720"/>
        <w:rPr>
          <w:rFonts w:cs="Arial"/>
          <w:szCs w:val="24"/>
        </w:rPr>
      </w:pPr>
      <w:r>
        <w:rPr>
          <w:rFonts w:cs="Arial"/>
          <w:szCs w:val="24"/>
        </w:rPr>
        <w:t>-3: Caso o aluno for naturalizado/nascido no exterior. Esse indicador foi criado em uma combinação: Quando o aluno for naturalizado/nascido no exterior e suas informações de município e UF não estiverem disponíveis (-3, -3, 76).</w:t>
      </w:r>
    </w:p>
    <w:p w:rsidR="00E24D91" w:rsidRDefault="00E24D91" w:rsidP="005B4FF2">
      <w:pPr>
        <w:pStyle w:val="Heading4"/>
        <w:spacing w:after="168"/>
      </w:pPr>
      <w:r>
        <w:t>4.4.5.4 Dimensão Escola</w:t>
      </w:r>
    </w:p>
    <w:p w:rsidR="00E24D91" w:rsidRDefault="00E24D91" w:rsidP="005B4FF2">
      <w:pPr>
        <w:spacing w:after="168"/>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E24D91" w:rsidRPr="00C73529" w:rsidRDefault="00E24D91" w:rsidP="00C73529">
      <w:pPr>
        <w:spacing w:after="168" w:line="240" w:lineRule="auto"/>
        <w:rPr>
          <w:rFonts w:cs="Arial"/>
          <w:sz w:val="20"/>
          <w:szCs w:val="20"/>
        </w:rPr>
      </w:pPr>
      <w:r w:rsidRPr="00C73529">
        <w:rPr>
          <w:rFonts w:cs="Arial"/>
          <w:sz w:val="20"/>
          <w:szCs w:val="20"/>
        </w:rPr>
        <w:t xml:space="preserve">Figura </w:t>
      </w:r>
      <w:r>
        <w:rPr>
          <w:rFonts w:cs="Arial"/>
          <w:sz w:val="20"/>
          <w:szCs w:val="20"/>
        </w:rPr>
        <w:t>16</w:t>
      </w:r>
      <w:r w:rsidRPr="00C73529">
        <w:rPr>
          <w:rFonts w:cs="Arial"/>
          <w:sz w:val="20"/>
          <w:szCs w:val="20"/>
        </w:rPr>
        <w:t xml:space="preserve"> – Diagrama da ETL </w:t>
      </w:r>
      <w:r>
        <w:rPr>
          <w:rFonts w:cs="Arial"/>
          <w:sz w:val="20"/>
          <w:szCs w:val="20"/>
        </w:rPr>
        <w:t>Escola.</w:t>
      </w:r>
    </w:p>
    <w:p w:rsidR="00E24D91" w:rsidRPr="00C73529" w:rsidRDefault="00E24D91" w:rsidP="00C73529">
      <w:pPr>
        <w:spacing w:after="168" w:line="240" w:lineRule="auto"/>
        <w:rPr>
          <w:rFonts w:cs="Arial"/>
          <w:sz w:val="20"/>
          <w:szCs w:val="20"/>
        </w:rPr>
      </w:pPr>
      <w:r w:rsidRPr="008C3169">
        <w:rPr>
          <w:rFonts w:cs="Arial"/>
          <w:noProof/>
          <w:sz w:val="20"/>
          <w:szCs w:val="20"/>
          <w:lang w:eastAsia="ja-JP"/>
        </w:rPr>
        <w:pict>
          <v:shape id="Imagem 15" o:spid="_x0000_i1039" type="#_x0000_t75" style="width:452.25pt;height:129.75pt;visibility:visible">
            <v:imagedata r:id="rId34" o:title=""/>
          </v:shape>
        </w:pict>
      </w:r>
    </w:p>
    <w:p w:rsidR="00E24D91" w:rsidRPr="00C73529" w:rsidRDefault="00E24D91" w:rsidP="00C73529">
      <w:pPr>
        <w:spacing w:after="168" w:line="240" w:lineRule="auto"/>
        <w:rPr>
          <w:rFonts w:cs="Arial"/>
          <w:sz w:val="20"/>
          <w:szCs w:val="20"/>
        </w:rPr>
      </w:pPr>
      <w:r w:rsidRPr="00C73529">
        <w:rPr>
          <w:rFonts w:cs="Arial"/>
          <w:sz w:val="20"/>
          <w:szCs w:val="20"/>
        </w:rPr>
        <w:t>Fonte: Autores (2019).</w:t>
      </w:r>
    </w:p>
    <w:p w:rsidR="00E24D91" w:rsidRDefault="00E24D91" w:rsidP="005B4FF2">
      <w:pPr>
        <w:spacing w:after="168"/>
        <w:ind w:firstLine="720"/>
        <w:rPr>
          <w:rFonts w:cs="Arial"/>
          <w:szCs w:val="24"/>
        </w:rPr>
      </w:pPr>
      <w:r>
        <w:rPr>
          <w:rFonts w:cs="Arial"/>
          <w:szCs w:val="24"/>
        </w:rPr>
        <w:t>Os passos estão descritos a seguir:</w:t>
      </w:r>
    </w:p>
    <w:p w:rsidR="00E24D91" w:rsidRDefault="00E24D91" w:rsidP="005B4FF2">
      <w:pPr>
        <w:spacing w:after="168"/>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E24D91" w:rsidRDefault="00E24D91"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E24D91" w:rsidRDefault="00E24D91"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E24D91" w:rsidRDefault="00E24D91"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E24D91" w:rsidRDefault="00E24D91" w:rsidP="005B4FF2">
      <w:pPr>
        <w:spacing w:after="168"/>
        <w:ind w:firstLine="720"/>
        <w:rPr>
          <w:rFonts w:cs="Arial"/>
          <w:szCs w:val="24"/>
        </w:rPr>
      </w:pPr>
      <w:r>
        <w:rPr>
          <w:rFonts w:cs="Arial"/>
          <w:i/>
          <w:szCs w:val="24"/>
        </w:rPr>
        <w:t>Unique rows</w:t>
      </w:r>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w:t>
      </w:r>
    </w:p>
    <w:p w:rsidR="00E24D91" w:rsidRDefault="00E24D91"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E24D91" w:rsidRDefault="00E24D91"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E24D91" w:rsidRPr="00363518" w:rsidRDefault="00E24D91"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E24D91"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E24D91" w:rsidRDefault="00E24D91" w:rsidP="005B4FF2">
      <w:pPr>
        <w:spacing w:after="168"/>
        <w:rPr>
          <w:rFonts w:cs="Arial"/>
          <w:szCs w:val="24"/>
        </w:rPr>
      </w:pPr>
      <w:r>
        <w:rPr>
          <w:rFonts w:cs="Arial"/>
          <w:szCs w:val="24"/>
        </w:rPr>
        <w:tab/>
        <w:t>Descrição do processo de carga:</w:t>
      </w:r>
    </w:p>
    <w:p w:rsidR="00E24D91" w:rsidRDefault="00E24D91" w:rsidP="005B4FF2">
      <w:pPr>
        <w:spacing w:after="168"/>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E24D91" w:rsidRPr="00F90A98" w:rsidRDefault="00E24D91" w:rsidP="005B4FF2">
      <w:pPr>
        <w:spacing w:after="168"/>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E24D91" w:rsidRDefault="00E24D91" w:rsidP="005B4FF2">
      <w:pPr>
        <w:spacing w:after="168"/>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step Sort rows</w:t>
      </w:r>
      <w:r>
        <w:rPr>
          <w:rFonts w:cs="Arial"/>
          <w:szCs w:val="24"/>
        </w:rPr>
        <w:t>), e após ser ordenado, é feita remoção das escolas duplicadas (</w:t>
      </w:r>
      <w:r>
        <w:rPr>
          <w:rFonts w:cs="Arial"/>
          <w:i/>
          <w:szCs w:val="24"/>
        </w:rPr>
        <w:t>step Unique rows</w:t>
      </w:r>
      <w:r>
        <w:rPr>
          <w:rFonts w:cs="Arial"/>
          <w:szCs w:val="24"/>
        </w:rPr>
        <w:t>) para manter uma lista única com todas as escolas envolvidas na análise.</w:t>
      </w:r>
    </w:p>
    <w:p w:rsidR="00E24D91" w:rsidRDefault="00E24D91" w:rsidP="005B4FF2">
      <w:pPr>
        <w:spacing w:after="168"/>
        <w:rPr>
          <w:rFonts w:cs="Arial"/>
          <w:szCs w:val="24"/>
        </w:rPr>
      </w:pPr>
      <w:r>
        <w:rPr>
          <w:rFonts w:cs="Arial"/>
          <w:szCs w:val="24"/>
        </w:rPr>
        <w:tab/>
        <w:t>Tendo os dados duplicados removidos, é feita a procura (</w:t>
      </w:r>
      <w:r>
        <w:rPr>
          <w:rFonts w:cs="Arial"/>
          <w:i/>
          <w:szCs w:val="24"/>
        </w:rPr>
        <w:t>step Database lookup</w:t>
      </w:r>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E24D91" w:rsidRDefault="00E24D91" w:rsidP="005B4FF2">
      <w:pPr>
        <w:spacing w:after="168"/>
        <w:rPr>
          <w:rFonts w:cs="Arial"/>
          <w:szCs w:val="24"/>
        </w:rPr>
      </w:pPr>
      <w:r>
        <w:rPr>
          <w:rFonts w:cs="Arial"/>
          <w:szCs w:val="24"/>
        </w:rPr>
        <w:tab/>
        <w:t>Com todas as combinações encontradas na dimensão de localidade distrito, é feita a substituição dos dados (</w:t>
      </w:r>
      <w:r>
        <w:rPr>
          <w:rFonts w:cs="Arial"/>
          <w:i/>
          <w:szCs w:val="24"/>
        </w:rPr>
        <w:t>step Replace in string</w:t>
      </w:r>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E24D91" w:rsidRDefault="00E24D91" w:rsidP="005B4FF2">
      <w:pPr>
        <w:spacing w:after="168"/>
        <w:ind w:firstLine="720"/>
        <w:rPr>
          <w:rFonts w:cs="Arial"/>
          <w:szCs w:val="24"/>
        </w:rPr>
      </w:pPr>
      <w:r>
        <w:rPr>
          <w:rFonts w:cs="Arial"/>
          <w:szCs w:val="24"/>
        </w:rPr>
        <w:t>Indicadores nulos da dimensão:</w:t>
      </w:r>
    </w:p>
    <w:p w:rsidR="00E24D91" w:rsidRDefault="00E24D91" w:rsidP="005B4FF2">
      <w:pPr>
        <w:spacing w:after="168"/>
        <w:ind w:firstLine="720"/>
        <w:rPr>
          <w:rFonts w:cs="Arial"/>
          <w:szCs w:val="24"/>
        </w:rPr>
      </w:pPr>
      <w:r>
        <w:rPr>
          <w:rFonts w:cs="Arial"/>
          <w:szCs w:val="24"/>
        </w:rPr>
        <w:t>Como citado anteriormente, essa dimensão possuirá os seguintes indicadores de informação nula:</w:t>
      </w:r>
    </w:p>
    <w:p w:rsidR="00E24D91" w:rsidRDefault="00E24D91" w:rsidP="005B4FF2">
      <w:pPr>
        <w:spacing w:after="168"/>
        <w:ind w:firstLine="720"/>
        <w:rPr>
          <w:rFonts w:cs="Arial"/>
          <w:szCs w:val="24"/>
        </w:rPr>
      </w:pPr>
      <w:r>
        <w:rPr>
          <w:rFonts w:cs="Arial"/>
          <w:szCs w:val="24"/>
        </w:rPr>
        <w:t xml:space="preserve">-1: Caso alguma informação estiver nula. </w:t>
      </w:r>
    </w:p>
    <w:p w:rsidR="00E24D91" w:rsidRPr="0094173E" w:rsidRDefault="00E24D91" w:rsidP="005B4FF2">
      <w:pPr>
        <w:spacing w:after="168"/>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E24D91" w:rsidRPr="00F90A98" w:rsidRDefault="00E24D91" w:rsidP="005B4FF2">
      <w:pPr>
        <w:pStyle w:val="Heading4"/>
        <w:spacing w:after="168"/>
      </w:pPr>
      <w:r>
        <w:t>4.4.5.5 Fato Aluno</w:t>
      </w:r>
    </w:p>
    <w:p w:rsidR="00E24D91" w:rsidRDefault="00E24D91" w:rsidP="005B4FF2">
      <w:pPr>
        <w:spacing w:after="168"/>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E24D91" w:rsidRDefault="00E24D91" w:rsidP="005B4FF2">
      <w:pPr>
        <w:spacing w:after="168"/>
        <w:rPr>
          <w:rFonts w:cs="Arial"/>
          <w:szCs w:val="24"/>
        </w:rPr>
      </w:pPr>
      <w:r>
        <w:rPr>
          <w:rFonts w:cs="Arial"/>
          <w:szCs w:val="24"/>
        </w:rPr>
        <w:tab/>
        <w:t>Na sua carga, o processo é semelhante à carga da dimensão escolas, com o diferencial da substituição dos anos da análise por seus respectivos códigos definidos na dimensão ano no momento da carga.</w:t>
      </w:r>
    </w:p>
    <w:p w:rsidR="00E24D91" w:rsidRPr="00C73529" w:rsidRDefault="00E24D91" w:rsidP="00C73529">
      <w:pPr>
        <w:spacing w:after="168" w:line="240" w:lineRule="auto"/>
        <w:rPr>
          <w:rFonts w:cs="Arial"/>
          <w:sz w:val="20"/>
          <w:szCs w:val="20"/>
        </w:rPr>
      </w:pPr>
      <w:r w:rsidRPr="00C73529">
        <w:rPr>
          <w:rFonts w:cs="Arial"/>
          <w:sz w:val="20"/>
          <w:szCs w:val="20"/>
        </w:rPr>
        <w:t xml:space="preserve">Figura </w:t>
      </w:r>
      <w:r>
        <w:rPr>
          <w:rFonts w:cs="Arial"/>
          <w:sz w:val="20"/>
          <w:szCs w:val="20"/>
        </w:rPr>
        <w:t>17</w:t>
      </w:r>
      <w:r w:rsidRPr="00C73529">
        <w:rPr>
          <w:rFonts w:cs="Arial"/>
          <w:sz w:val="20"/>
          <w:szCs w:val="20"/>
        </w:rPr>
        <w:t xml:space="preserve"> – Diagrama da ETL Aluno.</w:t>
      </w:r>
    </w:p>
    <w:p w:rsidR="00E24D91" w:rsidRPr="00C73529" w:rsidRDefault="00E24D91" w:rsidP="00C73529">
      <w:pPr>
        <w:spacing w:after="168" w:line="240" w:lineRule="auto"/>
        <w:rPr>
          <w:rFonts w:cs="Arial"/>
          <w:sz w:val="20"/>
          <w:szCs w:val="20"/>
        </w:rPr>
      </w:pPr>
      <w:r w:rsidRPr="008C3169">
        <w:rPr>
          <w:rFonts w:cs="Arial"/>
          <w:noProof/>
          <w:sz w:val="20"/>
          <w:szCs w:val="20"/>
          <w:lang w:eastAsia="ja-JP"/>
        </w:rPr>
        <w:pict>
          <v:shape id="Imagem 16" o:spid="_x0000_i1040" type="#_x0000_t75" style="width:449.25pt;height:145.5pt;visibility:visible">
            <v:imagedata r:id="rId35" o:title=""/>
          </v:shape>
        </w:pict>
      </w:r>
    </w:p>
    <w:p w:rsidR="00E24D91" w:rsidRPr="00C73529" w:rsidRDefault="00E24D91" w:rsidP="00C73529">
      <w:pPr>
        <w:spacing w:after="168"/>
        <w:rPr>
          <w:rFonts w:cs="Arial"/>
          <w:sz w:val="20"/>
          <w:szCs w:val="20"/>
        </w:rPr>
      </w:pPr>
      <w:r w:rsidRPr="00C73529">
        <w:rPr>
          <w:rFonts w:cs="Arial"/>
          <w:sz w:val="20"/>
          <w:szCs w:val="20"/>
        </w:rPr>
        <w:t>Fonte: Autores (2019).</w:t>
      </w:r>
    </w:p>
    <w:p w:rsidR="00E24D91" w:rsidRDefault="00E24D91" w:rsidP="00C73529">
      <w:pPr>
        <w:spacing w:after="168"/>
        <w:rPr>
          <w:rFonts w:cs="Arial"/>
          <w:szCs w:val="24"/>
        </w:rPr>
      </w:pPr>
      <w:r>
        <w:rPr>
          <w:rFonts w:cs="Arial"/>
          <w:szCs w:val="24"/>
        </w:rPr>
        <w:t>Os passos estão descritos a seguir:</w:t>
      </w:r>
    </w:p>
    <w:p w:rsidR="00E24D91" w:rsidRDefault="00E24D91" w:rsidP="005B4FF2">
      <w:pPr>
        <w:spacing w:after="168"/>
        <w:ind w:firstLine="720"/>
        <w:rPr>
          <w:rFonts w:cs="Arial"/>
          <w:szCs w:val="24"/>
        </w:rPr>
      </w:pPr>
      <w:r>
        <w:rPr>
          <w:rFonts w:cs="Arial"/>
          <w:i/>
          <w:szCs w:val="24"/>
        </w:rPr>
        <w:t xml:space="preserve">Table Input  </w:t>
      </w:r>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E24D91" w:rsidRDefault="00E24D91"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E24D91" w:rsidRDefault="00E24D91"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E24D91" w:rsidRDefault="00E24D91"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E24D91" w:rsidRDefault="00E24D91"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E24D91" w:rsidRDefault="00E24D91"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E24D91" w:rsidRPr="008D59A5" w:rsidRDefault="00E24D91"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E24D91" w:rsidRDefault="00E24D91"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E24D91" w:rsidRDefault="00E24D91" w:rsidP="005B4FF2">
      <w:pPr>
        <w:spacing w:after="168"/>
        <w:rPr>
          <w:rFonts w:cs="Arial"/>
          <w:szCs w:val="24"/>
        </w:rPr>
      </w:pPr>
      <w:r>
        <w:rPr>
          <w:rFonts w:cs="Arial"/>
          <w:szCs w:val="24"/>
        </w:rPr>
        <w:tab/>
        <w:t>Descrição do processo de carga:</w:t>
      </w:r>
    </w:p>
    <w:p w:rsidR="00E24D91" w:rsidRDefault="00E24D91" w:rsidP="005B4FF2">
      <w:pPr>
        <w:spacing w:after="168"/>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E24D91" w:rsidRPr="00F90A98" w:rsidRDefault="00E24D91" w:rsidP="005B4FF2">
      <w:pPr>
        <w:spacing w:after="168"/>
        <w:ind w:firstLine="720"/>
        <w:rPr>
          <w:rFonts w:cs="Arial"/>
          <w:szCs w:val="24"/>
        </w:rPr>
      </w:pPr>
      <w:r>
        <w:rPr>
          <w:rFonts w:cs="Arial"/>
          <w:szCs w:val="24"/>
        </w:rPr>
        <w:t>Após a pesquisa dos dados tem-se a parte de transformação, em que os próximos passos (</w:t>
      </w:r>
      <w:r>
        <w:rPr>
          <w:rFonts w:cs="Arial"/>
          <w:i/>
          <w:szCs w:val="24"/>
        </w:rPr>
        <w:t>step If field value is null</w:t>
      </w:r>
      <w:r>
        <w:rPr>
          <w:rFonts w:cs="Arial"/>
          <w:szCs w:val="24"/>
        </w:rPr>
        <w:t xml:space="preserve">) substituem os valores nulos por até três tipos de indicadores, esses indicadores serão explicados adiante. </w:t>
      </w:r>
    </w:p>
    <w:p w:rsidR="00E24D91" w:rsidRDefault="00E24D91" w:rsidP="005B4FF2">
      <w:pPr>
        <w:spacing w:after="168"/>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step Replace in string</w:t>
      </w:r>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E24D91" w:rsidRDefault="00E24D91" w:rsidP="005B4FF2">
      <w:pPr>
        <w:spacing w:after="168"/>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step Database lookup e Database lookup 2</w:t>
      </w:r>
      <w:r>
        <w:rPr>
          <w:rFonts w:cs="Arial"/>
          <w:szCs w:val="24"/>
        </w:rPr>
        <w:t xml:space="preserve">), essa combinação ao ser verdadeira, retorna o código associado a ela existente na dimensão. </w:t>
      </w:r>
    </w:p>
    <w:p w:rsidR="00E24D91" w:rsidRDefault="00E24D91" w:rsidP="005B4FF2">
      <w:pPr>
        <w:spacing w:after="168"/>
        <w:ind w:firstLine="720"/>
        <w:rPr>
          <w:rFonts w:cs="Arial"/>
          <w:szCs w:val="24"/>
        </w:rPr>
      </w:pPr>
      <w:r>
        <w:rPr>
          <w:rFonts w:cs="Arial"/>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E24D91" w:rsidRDefault="00E24D91" w:rsidP="005B4FF2">
      <w:pPr>
        <w:spacing w:after="168"/>
        <w:ind w:firstLine="720"/>
        <w:rPr>
          <w:rFonts w:cs="Arial"/>
          <w:szCs w:val="24"/>
        </w:rPr>
      </w:pPr>
      <w:r>
        <w:rPr>
          <w:rFonts w:cs="Arial"/>
          <w:szCs w:val="24"/>
        </w:rPr>
        <w:t>Indicadores nulos da dimensão:</w:t>
      </w:r>
    </w:p>
    <w:p w:rsidR="00E24D91" w:rsidRDefault="00E24D91" w:rsidP="005B4FF2">
      <w:pPr>
        <w:spacing w:after="168"/>
        <w:ind w:firstLine="720"/>
        <w:rPr>
          <w:rFonts w:cs="Arial"/>
          <w:szCs w:val="24"/>
        </w:rPr>
      </w:pPr>
      <w:r>
        <w:rPr>
          <w:rFonts w:cs="Arial"/>
          <w:szCs w:val="24"/>
        </w:rPr>
        <w:t xml:space="preserve">Como citado anteriormente no </w:t>
      </w:r>
      <w:r>
        <w:rPr>
          <w:rFonts w:cs="Arial"/>
          <w:i/>
          <w:szCs w:val="24"/>
        </w:rPr>
        <w:t>step If field value is null</w:t>
      </w:r>
      <w:r>
        <w:rPr>
          <w:rFonts w:cs="Arial"/>
          <w:szCs w:val="24"/>
        </w:rPr>
        <w:t xml:space="preserve"> essa dimensão possuirá os seguintes indicadores de informação nula:</w:t>
      </w:r>
    </w:p>
    <w:p w:rsidR="00E24D91" w:rsidRDefault="00E24D91" w:rsidP="005B4FF2">
      <w:pPr>
        <w:spacing w:after="168"/>
        <w:ind w:firstLine="720"/>
        <w:rPr>
          <w:rFonts w:cs="Arial"/>
          <w:szCs w:val="24"/>
        </w:rPr>
      </w:pPr>
      <w:r>
        <w:rPr>
          <w:rFonts w:cs="Arial"/>
          <w:szCs w:val="24"/>
        </w:rPr>
        <w:t>-1: Caso alguma informação estiver nula.</w:t>
      </w:r>
    </w:p>
    <w:p w:rsidR="00E24D91" w:rsidRDefault="00E24D91" w:rsidP="005B4FF2">
      <w:pPr>
        <w:spacing w:after="168"/>
        <w:ind w:firstLine="720"/>
        <w:rPr>
          <w:rFonts w:cs="Arial"/>
          <w:szCs w:val="24"/>
        </w:rPr>
      </w:pPr>
      <w:r>
        <w:rPr>
          <w:rFonts w:cs="Arial"/>
          <w:szCs w:val="24"/>
        </w:rPr>
        <w:t>-2: Indicador usado para representar uma informação nula nas colunas de UF e município de um aluno que é estrangeiro.</w:t>
      </w:r>
    </w:p>
    <w:p w:rsidR="00E24D91" w:rsidRDefault="00E24D91" w:rsidP="005B4FF2">
      <w:pPr>
        <w:spacing w:after="168"/>
        <w:ind w:firstLine="720"/>
        <w:rPr>
          <w:rFonts w:cs="Arial"/>
          <w:szCs w:val="24"/>
        </w:rPr>
      </w:pPr>
      <w:r>
        <w:rPr>
          <w:rFonts w:cs="Arial"/>
          <w:szCs w:val="24"/>
        </w:rPr>
        <w:t>-3: Indicador usado para representar uma informação nula nas colunas de UF e município de um aluno que é naturalizado.</w:t>
      </w:r>
    </w:p>
    <w:p w:rsidR="00E24D91" w:rsidRDefault="00E24D91" w:rsidP="005B4FF2">
      <w:pPr>
        <w:spacing w:after="168"/>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E24D91" w:rsidRDefault="00E24D91" w:rsidP="005B4FF2">
      <w:pPr>
        <w:spacing w:after="168"/>
        <w:rPr>
          <w:rFonts w:cs="Arial"/>
          <w:szCs w:val="24"/>
        </w:rPr>
      </w:pPr>
      <w:r>
        <w:rPr>
          <w:rFonts w:cs="Arial"/>
          <w:szCs w:val="24"/>
        </w:rPr>
        <w:t>[INSERIR IMAGEM]</w:t>
      </w:r>
    </w:p>
    <w:p w:rsidR="00E24D91" w:rsidRDefault="00E24D91" w:rsidP="005B4FF2">
      <w:pPr>
        <w:spacing w:after="168"/>
        <w:rPr>
          <w:rFonts w:cs="Arial"/>
          <w:szCs w:val="24"/>
        </w:rPr>
      </w:pPr>
      <w:r>
        <w:rPr>
          <w:rFonts w:cs="Arial"/>
          <w:szCs w:val="24"/>
        </w:rPr>
        <w:tab/>
        <w:t>Sua diagramação se apresenta da forma segundo a imagem abaixo:</w:t>
      </w:r>
    </w:p>
    <w:p w:rsidR="00E24D91" w:rsidRPr="000B7D7F" w:rsidRDefault="00E24D91" w:rsidP="005B4FF2">
      <w:pPr>
        <w:spacing w:after="168"/>
        <w:rPr>
          <w:rFonts w:cs="Arial"/>
          <w:szCs w:val="24"/>
        </w:rPr>
      </w:pPr>
      <w:r>
        <w:rPr>
          <w:rFonts w:cs="Arial"/>
          <w:szCs w:val="24"/>
        </w:rPr>
        <w:t>[INSERIR IMAGEM]</w:t>
      </w:r>
    </w:p>
    <w:p w:rsidR="00E24D91" w:rsidRDefault="00E24D91" w:rsidP="005B4FF2">
      <w:pPr>
        <w:spacing w:after="168"/>
        <w:ind w:right="120"/>
        <w:jc w:val="left"/>
      </w:pPr>
    </w:p>
    <w:p w:rsidR="00E24D91" w:rsidRDefault="00E24D91" w:rsidP="005B4FF2">
      <w:pPr>
        <w:spacing w:after="168"/>
      </w:pPr>
      <w:r>
        <w:br w:type="page"/>
      </w:r>
    </w:p>
    <w:p w:rsidR="00E24D91" w:rsidRDefault="00E24D91" w:rsidP="006D2552">
      <w:pPr>
        <w:pStyle w:val="Heading1"/>
      </w:pPr>
      <w:r>
        <w:t>5 Resultados da Análise</w:t>
      </w:r>
    </w:p>
    <w:p w:rsidR="00E24D91" w:rsidRDefault="00E24D91" w:rsidP="005B4FF2">
      <w:pPr>
        <w:spacing w:after="168"/>
      </w:pPr>
      <w:r>
        <w:tab/>
        <w:t>LOADING...</w:t>
      </w:r>
    </w:p>
    <w:p w:rsidR="00E24D91" w:rsidRDefault="00E24D91" w:rsidP="005B4FF2">
      <w:pPr>
        <w:spacing w:after="168"/>
      </w:pPr>
    </w:p>
    <w:p w:rsidR="00E24D91" w:rsidRDefault="00E24D91" w:rsidP="005B4FF2">
      <w:pPr>
        <w:spacing w:after="168"/>
      </w:pPr>
      <w:r>
        <w:br w:type="page"/>
      </w:r>
    </w:p>
    <w:p w:rsidR="00E24D91" w:rsidRDefault="00E24D91" w:rsidP="006D2552">
      <w:pPr>
        <w:pStyle w:val="Heading1"/>
      </w:pPr>
      <w:r>
        <w:t>6 Considerações Finais</w:t>
      </w:r>
    </w:p>
    <w:p w:rsidR="00E24D91" w:rsidRDefault="00E24D91" w:rsidP="005B4FF2">
      <w:pPr>
        <w:spacing w:after="168"/>
      </w:pPr>
      <w:r>
        <w:tab/>
        <w:t>LOADING...</w:t>
      </w:r>
    </w:p>
    <w:p w:rsidR="00E24D91" w:rsidRDefault="00E24D91" w:rsidP="005B4FF2">
      <w:pPr>
        <w:spacing w:after="168"/>
      </w:pPr>
    </w:p>
    <w:p w:rsidR="00E24D91" w:rsidRDefault="00E24D91" w:rsidP="005B4FF2">
      <w:pPr>
        <w:spacing w:after="168"/>
      </w:pPr>
      <w:r>
        <w:br w:type="page"/>
      </w:r>
    </w:p>
    <w:p w:rsidR="00E24D91" w:rsidRDefault="00E24D91" w:rsidP="006137E1">
      <w:pPr>
        <w:pStyle w:val="Heading1"/>
        <w:jc w:val="center"/>
      </w:pPr>
      <w:r>
        <w:t>Referências</w:t>
      </w:r>
    </w:p>
    <w:p w:rsidR="00E24D91" w:rsidRDefault="00E24D91" w:rsidP="006137E1">
      <w:pPr>
        <w:pStyle w:val="Bibliography"/>
        <w:spacing w:after="168"/>
        <w:rPr>
          <w:noProof/>
          <w:szCs w:val="24"/>
        </w:rPr>
      </w:pP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E24D91" w:rsidRDefault="00E24D91" w:rsidP="006137E1">
      <w:pPr>
        <w:pStyle w:val="Bibliography"/>
        <w:spacing w:after="168"/>
        <w:rPr>
          <w:noProof/>
        </w:rPr>
      </w:pPr>
      <w:r>
        <w:rPr>
          <w:noProof/>
        </w:rPr>
        <w:t xml:space="preserve">ANTONELLI, R. A. TECAP. </w:t>
      </w:r>
      <w:r>
        <w:rPr>
          <w:b/>
          <w:bCs/>
          <w:noProof/>
        </w:rPr>
        <w:t>Conhecendo o Business Intelligence (BI)</w:t>
      </w:r>
      <w:r>
        <w:rPr>
          <w:noProof/>
        </w:rPr>
        <w:t>, Paraná, v. III, p. 79-85, 2009.</w:t>
      </w:r>
    </w:p>
    <w:p w:rsidR="00E24D91" w:rsidRDefault="00E24D91" w:rsidP="006137E1">
      <w:pPr>
        <w:pStyle w:val="Bibliography"/>
        <w:spacing w:after="168"/>
        <w:rPr>
          <w:noProof/>
        </w:rPr>
      </w:pPr>
      <w:r>
        <w:rPr>
          <w:noProof/>
        </w:rPr>
        <w:t xml:space="preserve">BRAGHITTONI, R. </w:t>
      </w:r>
      <w:r>
        <w:rPr>
          <w:b/>
          <w:bCs/>
          <w:noProof/>
        </w:rPr>
        <w:t>Business Intelligence - Implementar do Jeito Certo e a Custo Zero</w:t>
      </w:r>
      <w:r>
        <w:rPr>
          <w:noProof/>
        </w:rPr>
        <w:t>. 1ª. ed. São Paulo: Casa do Código, 2017.</w:t>
      </w:r>
    </w:p>
    <w:p w:rsidR="00E24D91" w:rsidRDefault="00E24D91" w:rsidP="006137E1">
      <w:pPr>
        <w:pStyle w:val="Bibliography"/>
        <w:spacing w:after="168"/>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E24D91" w:rsidRDefault="00E24D91" w:rsidP="006137E1">
      <w:pPr>
        <w:pStyle w:val="Bibliography"/>
        <w:spacing w:after="168"/>
        <w:rPr>
          <w:noProof/>
        </w:rPr>
      </w:pPr>
      <w:r>
        <w:rPr>
          <w:noProof/>
        </w:rPr>
        <w:t xml:space="preserve">DEVENS, R. M. </w:t>
      </w:r>
      <w:r>
        <w:rPr>
          <w:b/>
          <w:bCs/>
          <w:noProof/>
        </w:rPr>
        <w:t>Cyclopædia of Commercial and Business Anecdotes</w:t>
      </w:r>
      <w:r>
        <w:rPr>
          <w:noProof/>
        </w:rPr>
        <w:t>. Estados Unidos: [s.n.], v. 1, 1865.</w:t>
      </w:r>
    </w:p>
    <w:p w:rsidR="00E24D91" w:rsidRDefault="00E24D91" w:rsidP="006137E1">
      <w:pPr>
        <w:pStyle w:val="Bibliography"/>
        <w:spacing w:after="168"/>
        <w:rPr>
          <w:noProof/>
        </w:rPr>
      </w:pPr>
      <w:r>
        <w:rPr>
          <w:noProof/>
        </w:rPr>
        <w:t xml:space="preserve">ÉPOCA NEGÓCIOS. </w:t>
      </w:r>
      <w:r>
        <w:rPr>
          <w:b/>
          <w:bCs/>
          <w:noProof/>
        </w:rPr>
        <w:t>Power BI:</w:t>
      </w:r>
      <w:r>
        <w:rPr>
          <w:noProof/>
        </w:rPr>
        <w:t xml:space="preserve"> muito além de Business Intelligence, 2018. Disponivel em: &lt;https://epocanegocios.globo.com/Publicidade/Microsoft/noticia/2018/03/power-bi-muito-alem-de-business-intelligence.html&gt;. Acesso em: 04 set. 2019.</w:t>
      </w:r>
    </w:p>
    <w:p w:rsidR="00E24D91" w:rsidRDefault="00E24D91" w:rsidP="006137E1">
      <w:pPr>
        <w:pStyle w:val="Bibliography"/>
        <w:spacing w:after="168"/>
        <w:rPr>
          <w:noProof/>
        </w:rPr>
      </w:pPr>
      <w:r>
        <w:rPr>
          <w:noProof/>
        </w:rPr>
        <w:t xml:space="preserve">FONSECA, M. V. D. et al. Ação Educativa. </w:t>
      </w:r>
      <w:r>
        <w:rPr>
          <w:b/>
          <w:bCs/>
          <w:noProof/>
        </w:rPr>
        <w:t>Negro e Educação:</w:t>
      </w:r>
      <w:r>
        <w:rPr>
          <w:noProof/>
        </w:rPr>
        <w:t xml:space="preserve"> Presença do Negro no Sistema Educacional Brasileiro, 2001. Disponivel em: &lt;http://acaoeducativa.org.br/relacoesraciais/wp-content/uploads/2013/12/Negro-Educa%C3%A7%C3%A3o-1-INEP.pdf&gt;. Acesso em: 19 set. 2019.</w:t>
      </w:r>
    </w:p>
    <w:p w:rsidR="00E24D91" w:rsidRDefault="00E24D91" w:rsidP="006137E1">
      <w:pPr>
        <w:pStyle w:val="Bibliography"/>
        <w:spacing w:after="168"/>
        <w:rPr>
          <w:noProof/>
        </w:rPr>
      </w:pPr>
      <w:r>
        <w:rPr>
          <w:noProof/>
        </w:rPr>
        <w:t xml:space="preserve">FREITAS, P. GitHub. </w:t>
      </w:r>
      <w:r>
        <w:rPr>
          <w:b/>
          <w:bCs/>
          <w:noProof/>
        </w:rPr>
        <w:t>Geodata BR</w:t>
      </w:r>
      <w:r>
        <w:rPr>
          <w:noProof/>
        </w:rPr>
        <w:t>, 2018. Disponivel em: &lt;https://github.com/paulofreitas/geodata-br/tree/master/data/pt&gt;. Acesso em: 26 set. 2019.</w:t>
      </w:r>
    </w:p>
    <w:p w:rsidR="00E24D91" w:rsidRDefault="00E24D91" w:rsidP="006137E1">
      <w:pPr>
        <w:pStyle w:val="Bibliography"/>
        <w:spacing w:after="168"/>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E24D91" w:rsidRDefault="00E24D91" w:rsidP="006137E1">
      <w:pPr>
        <w:pStyle w:val="Bibliography"/>
        <w:spacing w:after="168"/>
        <w:rPr>
          <w:noProof/>
        </w:rPr>
      </w:pPr>
      <w:r>
        <w:rPr>
          <w:noProof/>
        </w:rPr>
        <w:t xml:space="preserve">IBGE. </w:t>
      </w:r>
      <w:r>
        <w:rPr>
          <w:b/>
          <w:bCs/>
          <w:noProof/>
        </w:rPr>
        <w:t>Estatísticas de Gênero</w:t>
      </w:r>
      <w:r>
        <w:rPr>
          <w:noProof/>
        </w:rPr>
        <w:t>, 2010. Disponivel em: &lt;https://www.ibge.gov.br/apps/snig/v1/notas_metodologicas.html?loc=0&gt;. Acesso em: 23 out. 2019.</w:t>
      </w:r>
    </w:p>
    <w:p w:rsidR="00E24D91" w:rsidRDefault="00E24D91" w:rsidP="006137E1">
      <w:pPr>
        <w:pStyle w:val="Bibliography"/>
        <w:spacing w:after="168"/>
        <w:rPr>
          <w:noProof/>
        </w:rPr>
      </w:pPr>
      <w:r>
        <w:rPr>
          <w:noProof/>
        </w:rPr>
        <w:t xml:space="preserve">INEP. </w:t>
      </w:r>
      <w:r>
        <w:rPr>
          <w:b/>
          <w:bCs/>
          <w:noProof/>
        </w:rPr>
        <w:t>História</w:t>
      </w:r>
      <w:r>
        <w:rPr>
          <w:noProof/>
        </w:rPr>
        <w:t>, 2019. Disponivel em: &lt;http://inep.gov.br/historia&gt;. Acesso em: 19 set. 2019.</w:t>
      </w:r>
    </w:p>
    <w:p w:rsidR="00E24D91" w:rsidRDefault="00E24D91" w:rsidP="006137E1">
      <w:pPr>
        <w:pStyle w:val="Bibliography"/>
        <w:spacing w:after="168"/>
        <w:rPr>
          <w:noProof/>
        </w:rPr>
      </w:pPr>
      <w:r>
        <w:rPr>
          <w:noProof/>
        </w:rPr>
        <w:t xml:space="preserve">INMON, W. H. </w:t>
      </w:r>
      <w:r>
        <w:rPr>
          <w:b/>
          <w:bCs/>
          <w:noProof/>
        </w:rPr>
        <w:t>Building the Data Warehouse</w:t>
      </w:r>
      <w:r>
        <w:rPr>
          <w:noProof/>
        </w:rPr>
        <w:t>. 4ª. ed. Estados Unidos: John Wiley &amp; Sons, 2005.</w:t>
      </w:r>
    </w:p>
    <w:p w:rsidR="00E24D91" w:rsidRDefault="00E24D91" w:rsidP="006137E1">
      <w:pPr>
        <w:pStyle w:val="Bibliography"/>
        <w:spacing w:after="168"/>
        <w:rPr>
          <w:noProof/>
        </w:rPr>
      </w:pPr>
      <w:r>
        <w:rPr>
          <w:noProof/>
        </w:rPr>
        <w:t xml:space="preserve">KIMBALL, R.; ROSS, M. </w:t>
      </w:r>
      <w:r>
        <w:rPr>
          <w:b/>
          <w:bCs/>
          <w:noProof/>
        </w:rPr>
        <w:t>The Data Warehouse Toolkit:</w:t>
      </w:r>
      <w:r>
        <w:rPr>
          <w:noProof/>
        </w:rPr>
        <w:t xml:space="preserve"> The Definitive Guide to Dimensional Modeling. 3ª. ed. Estados Unidos: John Wiley &amp; Sons, 2013.</w:t>
      </w:r>
    </w:p>
    <w:p w:rsidR="00E24D91" w:rsidRDefault="00E24D91" w:rsidP="006137E1">
      <w:pPr>
        <w:pStyle w:val="Bibliography"/>
        <w:spacing w:after="168"/>
        <w:rPr>
          <w:noProof/>
        </w:rPr>
      </w:pPr>
      <w:r>
        <w:rPr>
          <w:noProof/>
        </w:rPr>
        <w:t xml:space="preserve">LUHN, H. P. IBM Journal of Research and Development. </w:t>
      </w:r>
      <w:r>
        <w:rPr>
          <w:b/>
          <w:bCs/>
          <w:noProof/>
        </w:rPr>
        <w:t>A Business Intelligence System</w:t>
      </w:r>
      <w:r>
        <w:rPr>
          <w:noProof/>
        </w:rPr>
        <w:t>, Estados Unidos, v. II, n. 2, p. 314-319, Outubro 1958.</w:t>
      </w:r>
    </w:p>
    <w:p w:rsidR="00E24D91" w:rsidRDefault="00E24D91" w:rsidP="006137E1">
      <w:pPr>
        <w:pStyle w:val="Bibliography"/>
        <w:spacing w:after="168"/>
        <w:rPr>
          <w:noProof/>
        </w:rPr>
      </w:pPr>
      <w:r>
        <w:rPr>
          <w:noProof/>
        </w:rPr>
        <w:t xml:space="preserve">MICROSOFT. </w:t>
      </w:r>
      <w:r>
        <w:rPr>
          <w:b/>
          <w:bCs/>
          <w:noProof/>
        </w:rPr>
        <w:t>O que é Power BI?</w:t>
      </w:r>
      <w:r>
        <w:rPr>
          <w:noProof/>
        </w:rPr>
        <w:t>, 2019. Disponivel em: &lt;https://docs.microsoft.com/pt-br/power-bi/power-bi-overview&gt;. Acesso em: 04 set. 2019.</w:t>
      </w:r>
    </w:p>
    <w:p w:rsidR="00E24D91" w:rsidRDefault="00E24D91" w:rsidP="006137E1">
      <w:pPr>
        <w:pStyle w:val="Bibliography"/>
        <w:spacing w:after="168"/>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E24D91" w:rsidRDefault="00E24D91" w:rsidP="006137E1">
      <w:pPr>
        <w:pStyle w:val="Bibliography"/>
        <w:spacing w:after="168"/>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E24D91" w:rsidRDefault="00E24D91" w:rsidP="006137E1">
      <w:pPr>
        <w:pStyle w:val="Bibliography"/>
        <w:spacing w:after="168"/>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E24D91" w:rsidRDefault="00E24D91" w:rsidP="006137E1">
      <w:pPr>
        <w:pStyle w:val="Bibliography"/>
        <w:spacing w:after="168"/>
        <w:rPr>
          <w:noProof/>
        </w:rPr>
      </w:pPr>
      <w:r>
        <w:rPr>
          <w:noProof/>
        </w:rPr>
        <w:t xml:space="preserve">OLIVEIRA, I. D. Ministério Público do Estado do Rio de Janeiro. </w:t>
      </w:r>
      <w:r>
        <w:rPr>
          <w:b/>
          <w:bCs/>
          <w:noProof/>
        </w:rPr>
        <w:t>O NEGRO NO SISTEMA EDUCACIONAL BRASILEIRO:</w:t>
      </w:r>
      <w:r>
        <w:rPr>
          <w:noProof/>
        </w:rPr>
        <w:t xml:space="preserve"> Alguns Aspectos Históricos, 2018. Disponivel em: &lt;https://www.mprj.mp.br/documents/20184/167086/apresentacao_iolanda_oliveira.pdf&gt;. Acesso em: 19 set. 2019.</w:t>
      </w:r>
    </w:p>
    <w:p w:rsidR="00E24D91" w:rsidRDefault="00E24D91" w:rsidP="006137E1">
      <w:pPr>
        <w:pStyle w:val="Bibliography"/>
        <w:spacing w:after="168"/>
        <w:rPr>
          <w:noProof/>
        </w:rPr>
      </w:pPr>
      <w:r>
        <w:rPr>
          <w:noProof/>
        </w:rPr>
        <w:t xml:space="preserve">OLIVEIRA, V. Pentaho - Visão Geral. </w:t>
      </w:r>
      <w:r>
        <w:rPr>
          <w:b/>
          <w:bCs/>
          <w:noProof/>
        </w:rPr>
        <w:t>BI na Prática</w:t>
      </w:r>
      <w:r>
        <w:rPr>
          <w:noProof/>
        </w:rPr>
        <w:t>. Disponivel em: &lt;https://www.binapratica.com.br/visao-pentaho&gt;. Acesso em: 04 set. 2019.</w:t>
      </w:r>
    </w:p>
    <w:p w:rsidR="00E24D91" w:rsidRDefault="00E24D91" w:rsidP="006137E1">
      <w:pPr>
        <w:pStyle w:val="Bibliography"/>
        <w:spacing w:after="168"/>
        <w:rPr>
          <w:noProof/>
        </w:rPr>
      </w:pPr>
      <w:r>
        <w:rPr>
          <w:noProof/>
        </w:rPr>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E24D91" w:rsidRDefault="00E24D91" w:rsidP="006137E1">
      <w:pPr>
        <w:pStyle w:val="Bibliography"/>
        <w:spacing w:after="168"/>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E24D91" w:rsidRDefault="00E24D91" w:rsidP="006137E1">
      <w:pPr>
        <w:pStyle w:val="Bibliography"/>
        <w:spacing w:after="168"/>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E24D91" w:rsidRDefault="00E24D91" w:rsidP="006137E1">
      <w:pPr>
        <w:pStyle w:val="Bibliography"/>
        <w:spacing w:after="168"/>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E24D91" w:rsidRDefault="00E24D91" w:rsidP="006137E1">
      <w:pPr>
        <w:pStyle w:val="Bibliography"/>
        <w:spacing w:after="168"/>
        <w:rPr>
          <w:noProof/>
        </w:rPr>
      </w:pPr>
      <w:r>
        <w:rPr>
          <w:noProof/>
        </w:rPr>
        <w:t xml:space="preserve">PRIMAK, F. V. </w:t>
      </w:r>
      <w:r>
        <w:rPr>
          <w:b/>
          <w:bCs/>
          <w:noProof/>
        </w:rPr>
        <w:t>Decisoes Com B.I. - Business Intelligence</w:t>
      </w:r>
      <w:r>
        <w:rPr>
          <w:noProof/>
        </w:rPr>
        <w:t>. 1ª. ed. Rio de Janeiro: Ciência Moderna, 2008.</w:t>
      </w:r>
    </w:p>
    <w:p w:rsidR="00E24D91" w:rsidRDefault="00E24D91" w:rsidP="006137E1">
      <w:pPr>
        <w:pStyle w:val="Bibliography"/>
        <w:spacing w:after="168"/>
        <w:rPr>
          <w:noProof/>
        </w:rPr>
      </w:pPr>
      <w:r>
        <w:rPr>
          <w:noProof/>
        </w:rPr>
        <w:t xml:space="preserve">THOMSEN, E. </w:t>
      </w:r>
      <w:r>
        <w:rPr>
          <w:b/>
          <w:bCs/>
          <w:noProof/>
        </w:rPr>
        <w:t>OLAP Solutions:</w:t>
      </w:r>
      <w:r>
        <w:rPr>
          <w:noProof/>
        </w:rPr>
        <w:t xml:space="preserve"> Building Multidimensional Information Systems. 2ª. ed. Estados Unidos: John Wiley &amp; Sons, 2002.</w:t>
      </w:r>
    </w:p>
    <w:p w:rsidR="00E24D91" w:rsidRDefault="00E24D91" w:rsidP="006137E1">
      <w:pPr>
        <w:pStyle w:val="Bibliography"/>
        <w:spacing w:after="168"/>
        <w:rPr>
          <w:noProof/>
        </w:rPr>
      </w:pPr>
      <w:r>
        <w:rPr>
          <w:noProof/>
        </w:rPr>
        <w:t xml:space="preserve">TURBAN, E.; SHARDA, R.; KING, D. </w:t>
      </w:r>
      <w:r>
        <w:rPr>
          <w:b/>
          <w:bCs/>
          <w:noProof/>
        </w:rPr>
        <w:t>Business Intelligence:</w:t>
      </w:r>
      <w:r>
        <w:rPr>
          <w:noProof/>
        </w:rPr>
        <w:t xml:space="preserve"> um enfoque gerencial para a inteligência de negócio. 1ª. ed. Porto Alegre: Bookman, v. I, 2009.</w:t>
      </w:r>
    </w:p>
    <w:p w:rsidR="00E24D91" w:rsidRDefault="00E24D91" w:rsidP="006137E1">
      <w:pPr>
        <w:pStyle w:val="Bibliography"/>
        <w:spacing w:after="168"/>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E24D91" w:rsidRDefault="00E24D91" w:rsidP="006137E1">
      <w:pPr>
        <w:pStyle w:val="Bibliography"/>
        <w:spacing w:after="168"/>
        <w:rPr>
          <w:noProof/>
        </w:rPr>
      </w:pPr>
      <w:r>
        <w:rPr>
          <w:noProof/>
        </w:rPr>
        <w:t xml:space="preserve">ZANDONA, E. P. ANPED. </w:t>
      </w:r>
      <w:r>
        <w:rPr>
          <w:b/>
          <w:bCs/>
          <w:noProof/>
        </w:rPr>
        <w:t xml:space="preserve">Desigualdades Raciais Na Trajetória Escolar De Alunos </w:t>
      </w:r>
      <w:bookmarkStart w:id="15" w:name="_GoBack"/>
      <w:bookmarkEnd w:id="15"/>
      <w:r>
        <w:rPr>
          <w:b/>
          <w:bCs/>
          <w:noProof/>
        </w:rPr>
        <w:t>do Negros do Ensino Médio</w:t>
      </w:r>
      <w:r>
        <w:rPr>
          <w:noProof/>
        </w:rPr>
        <w:t>, 2008. Disponivel em: &lt;http://www.anped.org.br/sites/default/files/gt21-4566-int.pdf&gt;. Acesso em: 19 set. 2019.</w:t>
      </w:r>
    </w:p>
    <w:p w:rsidR="00E24D91" w:rsidRDefault="00E24D91" w:rsidP="006137E1">
      <w:pPr>
        <w:spacing w:after="168"/>
      </w:pPr>
    </w:p>
    <w:p w:rsidR="00E24D91" w:rsidRPr="006D2552" w:rsidRDefault="00E24D91" w:rsidP="00CB37F0">
      <w:pPr>
        <w:spacing w:after="168"/>
      </w:pPr>
    </w:p>
    <w:sectPr w:rsidR="00E24D91" w:rsidRPr="006D2552" w:rsidSect="008916A9">
      <w:headerReference w:type="default" r:id="rId3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D91" w:rsidRDefault="00E24D91" w:rsidP="005B4FF2">
      <w:pPr>
        <w:spacing w:after="168" w:line="240" w:lineRule="auto"/>
      </w:pPr>
      <w:r>
        <w:separator/>
      </w:r>
    </w:p>
  </w:endnote>
  <w:endnote w:type="continuationSeparator" w:id="0">
    <w:p w:rsidR="00E24D91" w:rsidRDefault="00E24D91" w:rsidP="005B4FF2">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algun Gothic Semilight"/>
    <w:panose1 w:val="00000000000000000000"/>
    <w:charset w:val="80"/>
    <w:family w:val="roman"/>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Yu Gothic Light">
    <w:altName w:val="?a?S?V?b?N Light"/>
    <w:panose1 w:val="020B0300000000000000"/>
    <w:charset w:val="80"/>
    <w:family w:val="swiss"/>
    <w:pitch w:val="variable"/>
    <w:sig w:usb0="E00002FF" w:usb1="2AC7FDFF" w:usb2="00000016" w:usb3="00000000" w:csb0="0002009F" w:csb1="00000000"/>
  </w:font>
  <w:font w:name="MS Mincho">
    <w:altName w:val="MS Gothi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Default="00E24D91">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Default="00E24D91">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Default="00E24D91">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D91" w:rsidRDefault="00E24D91" w:rsidP="005B4FF2">
      <w:pPr>
        <w:spacing w:after="168" w:line="240" w:lineRule="auto"/>
      </w:pPr>
      <w:r>
        <w:separator/>
      </w:r>
    </w:p>
  </w:footnote>
  <w:footnote w:type="continuationSeparator" w:id="0">
    <w:p w:rsidR="00E24D91" w:rsidRDefault="00E24D91" w:rsidP="005B4FF2">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Default="00E24D91" w:rsidP="005B4FF2">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Default="00E24D91" w:rsidP="005B4FF2">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Default="00E24D91" w:rsidP="005B4FF2">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91" w:rsidRPr="001D4D23" w:rsidRDefault="00E24D91" w:rsidP="005B4FF2">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4D59"/>
    <w:rsid w:val="00045721"/>
    <w:rsid w:val="00054EA0"/>
    <w:rsid w:val="00055388"/>
    <w:rsid w:val="00092778"/>
    <w:rsid w:val="000B7D7F"/>
    <w:rsid w:val="00103652"/>
    <w:rsid w:val="00114D59"/>
    <w:rsid w:val="00130E0D"/>
    <w:rsid w:val="00137BC3"/>
    <w:rsid w:val="00143FD5"/>
    <w:rsid w:val="00193C86"/>
    <w:rsid w:val="00195FCC"/>
    <w:rsid w:val="001B4E67"/>
    <w:rsid w:val="001B57D9"/>
    <w:rsid w:val="001D327B"/>
    <w:rsid w:val="001D4D23"/>
    <w:rsid w:val="001D6614"/>
    <w:rsid w:val="001F5049"/>
    <w:rsid w:val="002161C8"/>
    <w:rsid w:val="00216E8E"/>
    <w:rsid w:val="002178EB"/>
    <w:rsid w:val="00273341"/>
    <w:rsid w:val="0028049F"/>
    <w:rsid w:val="00282C95"/>
    <w:rsid w:val="002A0DA0"/>
    <w:rsid w:val="002A0DBD"/>
    <w:rsid w:val="002F22B4"/>
    <w:rsid w:val="00302DAD"/>
    <w:rsid w:val="003139D0"/>
    <w:rsid w:val="00336629"/>
    <w:rsid w:val="00342D0F"/>
    <w:rsid w:val="00363518"/>
    <w:rsid w:val="00391FAF"/>
    <w:rsid w:val="003938B9"/>
    <w:rsid w:val="00395317"/>
    <w:rsid w:val="003E2DE2"/>
    <w:rsid w:val="003E7F7E"/>
    <w:rsid w:val="00400829"/>
    <w:rsid w:val="0046041C"/>
    <w:rsid w:val="00480AAC"/>
    <w:rsid w:val="00480DF0"/>
    <w:rsid w:val="004A27F4"/>
    <w:rsid w:val="004D6893"/>
    <w:rsid w:val="004E2BDD"/>
    <w:rsid w:val="004F67B3"/>
    <w:rsid w:val="00532105"/>
    <w:rsid w:val="00563502"/>
    <w:rsid w:val="005B4FF2"/>
    <w:rsid w:val="005C5A15"/>
    <w:rsid w:val="0060528F"/>
    <w:rsid w:val="00606AAA"/>
    <w:rsid w:val="006137E1"/>
    <w:rsid w:val="006176C0"/>
    <w:rsid w:val="00661C55"/>
    <w:rsid w:val="0067050C"/>
    <w:rsid w:val="006840F5"/>
    <w:rsid w:val="00685ED7"/>
    <w:rsid w:val="006B0189"/>
    <w:rsid w:val="006C3D4C"/>
    <w:rsid w:val="006D2552"/>
    <w:rsid w:val="007040AA"/>
    <w:rsid w:val="007220C4"/>
    <w:rsid w:val="00756901"/>
    <w:rsid w:val="007871E7"/>
    <w:rsid w:val="007C5544"/>
    <w:rsid w:val="007D3E90"/>
    <w:rsid w:val="007E1BA4"/>
    <w:rsid w:val="00801DD5"/>
    <w:rsid w:val="00814555"/>
    <w:rsid w:val="00834C88"/>
    <w:rsid w:val="00873C71"/>
    <w:rsid w:val="008916A9"/>
    <w:rsid w:val="008C3169"/>
    <w:rsid w:val="008D59A5"/>
    <w:rsid w:val="008F22C1"/>
    <w:rsid w:val="00925726"/>
    <w:rsid w:val="0094173E"/>
    <w:rsid w:val="00962F80"/>
    <w:rsid w:val="00995100"/>
    <w:rsid w:val="009D18CB"/>
    <w:rsid w:val="009F2C34"/>
    <w:rsid w:val="009F7C16"/>
    <w:rsid w:val="00A13F7D"/>
    <w:rsid w:val="00A26A05"/>
    <w:rsid w:val="00A507E3"/>
    <w:rsid w:val="00A51352"/>
    <w:rsid w:val="00AC2ED7"/>
    <w:rsid w:val="00B255FE"/>
    <w:rsid w:val="00B30DF7"/>
    <w:rsid w:val="00B4707E"/>
    <w:rsid w:val="00B814D0"/>
    <w:rsid w:val="00B93245"/>
    <w:rsid w:val="00BB6D4F"/>
    <w:rsid w:val="00C0394D"/>
    <w:rsid w:val="00C4099C"/>
    <w:rsid w:val="00C5354B"/>
    <w:rsid w:val="00C56A3E"/>
    <w:rsid w:val="00C73529"/>
    <w:rsid w:val="00C8358F"/>
    <w:rsid w:val="00C87126"/>
    <w:rsid w:val="00CB37F0"/>
    <w:rsid w:val="00CC1B6F"/>
    <w:rsid w:val="00CD7207"/>
    <w:rsid w:val="00D434D0"/>
    <w:rsid w:val="00E24D91"/>
    <w:rsid w:val="00E309D2"/>
    <w:rsid w:val="00E4786C"/>
    <w:rsid w:val="00E527A5"/>
    <w:rsid w:val="00E920BB"/>
    <w:rsid w:val="00EE6909"/>
    <w:rsid w:val="00EF7BB7"/>
    <w:rsid w:val="00F47B72"/>
    <w:rsid w:val="00F54C10"/>
    <w:rsid w:val="00F56686"/>
    <w:rsid w:val="00F656FD"/>
    <w:rsid w:val="00F71965"/>
    <w:rsid w:val="00F8261E"/>
    <w:rsid w:val="00F90A98"/>
    <w:rsid w:val="00FA0953"/>
    <w:rsid w:val="00FE384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A4"/>
    <w:pPr>
      <w:spacing w:afterLines="70" w:line="360" w:lineRule="auto"/>
      <w:jc w:val="both"/>
    </w:pPr>
    <w:rPr>
      <w:rFonts w:ascii="Arial" w:hAnsi="Arial"/>
      <w:sz w:val="24"/>
      <w:lang w:eastAsia="ar-SA"/>
    </w:rPr>
  </w:style>
  <w:style w:type="paragraph" w:styleId="Heading1">
    <w:name w:val="heading 1"/>
    <w:basedOn w:val="NoSpacing"/>
    <w:next w:val="Normal"/>
    <w:link w:val="Heading1Char"/>
    <w:uiPriority w:val="99"/>
    <w:qFormat/>
    <w:rsid w:val="006D2552"/>
    <w:pPr>
      <w:spacing w:after="168"/>
      <w:jc w:val="left"/>
      <w:outlineLvl w:val="0"/>
    </w:pPr>
  </w:style>
  <w:style w:type="paragraph" w:styleId="Heading2">
    <w:name w:val="heading 2"/>
    <w:basedOn w:val="Normal"/>
    <w:next w:val="Normal"/>
    <w:link w:val="Heading2Char"/>
    <w:uiPriority w:val="99"/>
    <w:qFormat/>
    <w:rsid w:val="00F71965"/>
    <w:pPr>
      <w:keepNext/>
      <w:keepLines/>
      <w:spacing w:before="40"/>
      <w:outlineLvl w:val="1"/>
    </w:pPr>
    <w:rPr>
      <w:rFonts w:eastAsia="Yu Gothic Light" w:cs="Arial"/>
      <w:szCs w:val="24"/>
    </w:rPr>
  </w:style>
  <w:style w:type="paragraph" w:styleId="Heading3">
    <w:name w:val="heading 3"/>
    <w:basedOn w:val="Normal"/>
    <w:next w:val="Normal"/>
    <w:link w:val="Heading3Char"/>
    <w:uiPriority w:val="99"/>
    <w:qFormat/>
    <w:rsid w:val="008F22C1"/>
    <w:pPr>
      <w:keepNext/>
      <w:keepLines/>
      <w:spacing w:before="40"/>
      <w:outlineLvl w:val="2"/>
    </w:pPr>
    <w:rPr>
      <w:rFonts w:eastAsia="Yu Gothic Light" w:cs="Arial"/>
      <w:szCs w:val="24"/>
    </w:rPr>
  </w:style>
  <w:style w:type="paragraph" w:styleId="Heading4">
    <w:name w:val="heading 4"/>
    <w:basedOn w:val="Normal"/>
    <w:next w:val="Normal"/>
    <w:link w:val="Heading4Char"/>
    <w:uiPriority w:val="99"/>
    <w:qFormat/>
    <w:rsid w:val="006D2552"/>
    <w:pPr>
      <w:outlineLvl w:val="3"/>
    </w:pPr>
    <w:rPr>
      <w:rFonts w:cs="Arial"/>
      <w:szCs w:val="24"/>
    </w:rPr>
  </w:style>
  <w:style w:type="paragraph" w:styleId="Heading5">
    <w:name w:val="heading 5"/>
    <w:basedOn w:val="Normal"/>
    <w:next w:val="Normal"/>
    <w:link w:val="Heading5Char"/>
    <w:uiPriority w:val="99"/>
    <w:qFormat/>
    <w:rsid w:val="006D2552"/>
    <w:pPr>
      <w:outlineLvl w:val="4"/>
    </w:pPr>
    <w:rPr>
      <w:rFonts w:cs="Arial"/>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2552"/>
    <w:rPr>
      <w:rFonts w:ascii="Arial" w:hAnsi="Arial" w:cs="Times New Roman"/>
      <w:b/>
      <w:caps/>
      <w:sz w:val="20"/>
      <w:szCs w:val="20"/>
      <w:lang w:val="pt-BR" w:eastAsia="ar-SA" w:bidi="ar-SA"/>
    </w:rPr>
  </w:style>
  <w:style w:type="character" w:customStyle="1" w:styleId="Heading2Char">
    <w:name w:val="Heading 2 Char"/>
    <w:basedOn w:val="DefaultParagraphFont"/>
    <w:link w:val="Heading2"/>
    <w:uiPriority w:val="99"/>
    <w:locked/>
    <w:rsid w:val="00F71965"/>
    <w:rPr>
      <w:rFonts w:ascii="Arial" w:eastAsia="Yu Gothic Light" w:hAnsi="Arial" w:cs="Arial"/>
      <w:sz w:val="24"/>
      <w:szCs w:val="24"/>
      <w:lang w:val="pt-BR" w:eastAsia="ar-SA" w:bidi="ar-SA"/>
    </w:rPr>
  </w:style>
  <w:style w:type="character" w:customStyle="1" w:styleId="Heading3Char">
    <w:name w:val="Heading 3 Char"/>
    <w:basedOn w:val="DefaultParagraphFont"/>
    <w:link w:val="Heading3"/>
    <w:uiPriority w:val="99"/>
    <w:locked/>
    <w:rsid w:val="008F22C1"/>
    <w:rPr>
      <w:rFonts w:ascii="Arial" w:eastAsia="Yu Gothic Light" w:hAnsi="Arial" w:cs="Arial"/>
      <w:sz w:val="24"/>
      <w:szCs w:val="24"/>
      <w:lang w:val="pt-BR" w:eastAsia="ar-SA" w:bidi="ar-SA"/>
    </w:rPr>
  </w:style>
  <w:style w:type="character" w:customStyle="1" w:styleId="Heading4Char">
    <w:name w:val="Heading 4 Char"/>
    <w:basedOn w:val="DefaultParagraphFont"/>
    <w:link w:val="Heading4"/>
    <w:uiPriority w:val="99"/>
    <w:locked/>
    <w:rsid w:val="006D2552"/>
    <w:rPr>
      <w:rFonts w:ascii="Arial" w:hAnsi="Arial" w:cs="Arial"/>
      <w:sz w:val="24"/>
      <w:szCs w:val="24"/>
      <w:lang w:val="pt-BR" w:eastAsia="ar-SA" w:bidi="ar-SA"/>
    </w:rPr>
  </w:style>
  <w:style w:type="character" w:customStyle="1" w:styleId="Heading5Char">
    <w:name w:val="Heading 5 Char"/>
    <w:basedOn w:val="DefaultParagraphFont"/>
    <w:link w:val="Heading5"/>
    <w:uiPriority w:val="99"/>
    <w:locked/>
    <w:rsid w:val="006D2552"/>
    <w:rPr>
      <w:rFonts w:ascii="Arial" w:hAnsi="Arial" w:cs="Arial"/>
      <w:sz w:val="24"/>
      <w:szCs w:val="24"/>
      <w:lang w:val="pt-BR" w:eastAsia="ar-SA" w:bidi="ar-SA"/>
    </w:rPr>
  </w:style>
  <w:style w:type="paragraph" w:styleId="NoSpacing">
    <w:name w:val="No Spacing"/>
    <w:aliases w:val="Capa"/>
    <w:next w:val="Normal"/>
    <w:uiPriority w:val="99"/>
    <w:qFormat/>
    <w:rsid w:val="007E1BA4"/>
    <w:pPr>
      <w:suppressAutoHyphens/>
      <w:spacing w:line="360" w:lineRule="auto"/>
      <w:jc w:val="center"/>
    </w:pPr>
    <w:rPr>
      <w:rFonts w:ascii="Arial" w:hAnsi="Arial"/>
      <w:b/>
      <w:caps/>
      <w:sz w:val="24"/>
      <w:szCs w:val="20"/>
      <w:lang w:eastAsia="ar-SA"/>
    </w:rPr>
  </w:style>
  <w:style w:type="paragraph" w:styleId="Header">
    <w:name w:val="header"/>
    <w:basedOn w:val="Normal"/>
    <w:link w:val="HeaderChar"/>
    <w:uiPriority w:val="99"/>
    <w:rsid w:val="007E1BA4"/>
    <w:pPr>
      <w:tabs>
        <w:tab w:val="center" w:pos="4252"/>
        <w:tab w:val="right" w:pos="8504"/>
      </w:tabs>
      <w:spacing w:line="240" w:lineRule="auto"/>
    </w:pPr>
  </w:style>
  <w:style w:type="character" w:customStyle="1" w:styleId="HeaderChar">
    <w:name w:val="Header Char"/>
    <w:basedOn w:val="DefaultParagraphFont"/>
    <w:link w:val="Header"/>
    <w:uiPriority w:val="99"/>
    <w:locked/>
    <w:rsid w:val="007E1BA4"/>
    <w:rPr>
      <w:rFonts w:ascii="Arial" w:hAnsi="Arial" w:cs="Times New Roman"/>
      <w:sz w:val="24"/>
      <w:lang w:val="pt-BR" w:eastAsia="en-US"/>
    </w:rPr>
  </w:style>
  <w:style w:type="paragraph" w:customStyle="1" w:styleId="Default">
    <w:name w:val="Default"/>
    <w:uiPriority w:val="99"/>
    <w:rsid w:val="007E1BA4"/>
    <w:pPr>
      <w:autoSpaceDE w:val="0"/>
      <w:autoSpaceDN w:val="0"/>
      <w:adjustRightInd w:val="0"/>
    </w:pPr>
    <w:rPr>
      <w:rFonts w:ascii="Arial" w:eastAsia="MS Mincho" w:hAnsi="Arial" w:cs="Arial"/>
      <w:color w:val="000000"/>
      <w:sz w:val="24"/>
      <w:szCs w:val="24"/>
      <w:lang w:eastAsia="pt-BR"/>
    </w:rPr>
  </w:style>
  <w:style w:type="paragraph" w:customStyle="1" w:styleId="centralizado">
    <w:name w:val="centralizado"/>
    <w:basedOn w:val="Normal"/>
    <w:uiPriority w:val="99"/>
    <w:rsid w:val="007E1BA4"/>
    <w:pPr>
      <w:spacing w:afterLines="0" w:line="240" w:lineRule="auto"/>
      <w:jc w:val="center"/>
    </w:pPr>
    <w:rPr>
      <w:rFonts w:cs="Arial"/>
      <w:sz w:val="20"/>
      <w:szCs w:val="20"/>
      <w:lang w:val="en-US" w:eastAsia="ja-JP"/>
    </w:rPr>
  </w:style>
  <w:style w:type="paragraph" w:styleId="Footer">
    <w:name w:val="footer"/>
    <w:basedOn w:val="Normal"/>
    <w:link w:val="FooterChar"/>
    <w:uiPriority w:val="99"/>
    <w:rsid w:val="008F22C1"/>
    <w:pPr>
      <w:tabs>
        <w:tab w:val="center" w:pos="4252"/>
        <w:tab w:val="right" w:pos="8504"/>
      </w:tabs>
      <w:spacing w:line="240" w:lineRule="auto"/>
    </w:pPr>
    <w:rPr>
      <w:rFonts w:ascii="Calibri" w:hAnsi="Calibri"/>
      <w:sz w:val="20"/>
      <w:szCs w:val="20"/>
      <w:lang w:eastAsia="ja-JP"/>
    </w:rPr>
  </w:style>
  <w:style w:type="character" w:customStyle="1" w:styleId="FooterChar">
    <w:name w:val="Footer Char"/>
    <w:basedOn w:val="DefaultParagraphFont"/>
    <w:link w:val="Footer"/>
    <w:uiPriority w:val="99"/>
    <w:locked/>
    <w:rsid w:val="008F22C1"/>
    <w:rPr>
      <w:rFonts w:ascii="Calibri" w:hAnsi="Calibri" w:cs="Times New Roman"/>
      <w:sz w:val="20"/>
      <w:szCs w:val="20"/>
      <w:lang w:val="pt-BR"/>
    </w:rPr>
  </w:style>
  <w:style w:type="character" w:styleId="Hyperlink">
    <w:name w:val="Hyperlink"/>
    <w:basedOn w:val="DefaultParagraphFont"/>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line="240" w:lineRule="auto"/>
    </w:pPr>
    <w:rPr>
      <w:rFonts w:cs="Arial"/>
      <w:sz w:val="20"/>
      <w:szCs w:val="20"/>
      <w:lang w:val="en-US" w:eastAsia="ja-JP"/>
    </w:rPr>
  </w:style>
  <w:style w:type="paragraph" w:styleId="Bibliography">
    <w:name w:val="Bibliography"/>
    <w:basedOn w:val="Normal"/>
    <w:next w:val="Normal"/>
    <w:uiPriority w:val="99"/>
    <w:rsid w:val="007C5544"/>
  </w:style>
  <w:style w:type="paragraph" w:styleId="DocumentMap">
    <w:name w:val="Document Map"/>
    <w:basedOn w:val="Normal"/>
    <w:link w:val="DocumentMapChar"/>
    <w:uiPriority w:val="99"/>
    <w:semiHidden/>
    <w:rsid w:val="004A27F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661C55"/>
    <w:rPr>
      <w:rFonts w:ascii="Times New Roman" w:hAnsi="Times New Roman" w:cs="Times New Roman"/>
      <w:sz w:val="2"/>
      <w:lang w:eastAsia="ar-SA" w:bidi="ar-SA"/>
    </w:rPr>
  </w:style>
</w:styles>
</file>

<file path=word/webSettings.xml><?xml version="1.0" encoding="utf-8"?>
<w:webSettings xmlns:r="http://schemas.openxmlformats.org/officeDocument/2006/relationships" xmlns:w="http://schemas.openxmlformats.org/wordprocessingml/2006/main">
  <w:divs>
    <w:div w:id="844780897">
      <w:marLeft w:val="0"/>
      <w:marRight w:val="0"/>
      <w:marTop w:val="0"/>
      <w:marBottom w:val="0"/>
      <w:divBdr>
        <w:top w:val="none" w:sz="0" w:space="0" w:color="auto"/>
        <w:left w:val="none" w:sz="0" w:space="0" w:color="auto"/>
        <w:bottom w:val="none" w:sz="0" w:space="0" w:color="auto"/>
        <w:right w:val="none" w:sz="0" w:space="0" w:color="auto"/>
      </w:divBdr>
    </w:div>
    <w:div w:id="844780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6.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dados.gov.br/"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ep.gov.br/web/guest/microdados" TargetMode="External"/><Relationship Id="rId20" Type="http://schemas.openxmlformats.org/officeDocument/2006/relationships/hyperlink" Target="http://inep.gov.br/web/guest/microdados"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werbi.microsoft.com/pt-br/"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dados.gov.br/dataset/microdados-do-censo-escolar"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195</TotalTime>
  <Pages>55</Pages>
  <Words>12352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Trabalho a ser apresentado para a obtenção de título de bacharel.</dc:description>
  <cp:lastModifiedBy>Daniel Gads</cp:lastModifiedBy>
  <cp:revision>17</cp:revision>
  <dcterms:created xsi:type="dcterms:W3CDTF">2019-11-26T12:21:00Z</dcterms:created>
  <dcterms:modified xsi:type="dcterms:W3CDTF">2019-11-26T20:01:00Z</dcterms:modified>
  <cp:category>tcc; bi</cp:category>
</cp:coreProperties>
</file>