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E72" w:rsidRDefault="00223E72" w:rsidP="00E044A6">
      <w:pPr>
        <w:pStyle w:val="Heading1"/>
        <w:jc w:val="center"/>
      </w:pPr>
      <w:r>
        <w:t>REFERÊ</w:t>
      </w:r>
      <w:r w:rsidRPr="001432BE">
        <w:t>NCIAS</w:t>
      </w:r>
    </w:p>
    <w:p w:rsidR="00223E72" w:rsidRDefault="00223E72" w:rsidP="00E044A6">
      <w:pPr>
        <w:pStyle w:val="NoSpacing"/>
      </w:pPr>
    </w:p>
    <w:p w:rsidR="00223E72" w:rsidRDefault="00223E72" w:rsidP="00927794">
      <w:pPr>
        <w:pStyle w:val="Bibliography"/>
        <w:spacing w:after="168"/>
        <w:rPr>
          <w:noProof/>
          <w:szCs w:val="24"/>
        </w:rPr>
      </w:pPr>
      <w:r>
        <w:rPr>
          <w:noProof/>
        </w:rPr>
        <w:t xml:space="preserve">ALMEIDA, M. A. B. D.; SANCHEZ, L. </w:t>
      </w:r>
      <w:r w:rsidRPr="001811FD">
        <w:rPr>
          <w:b/>
          <w:noProof/>
        </w:rPr>
        <w:t>Os negros na legislação educacional e educação formal no brasil</w:t>
      </w:r>
      <w:r>
        <w:rPr>
          <w:noProof/>
        </w:rPr>
        <w:t xml:space="preserve">. </w:t>
      </w:r>
      <w:r w:rsidRPr="001811FD">
        <w:rPr>
          <w:bCs/>
          <w:noProof/>
        </w:rPr>
        <w:t>REVEDUC</w:t>
      </w:r>
      <w:r>
        <w:rPr>
          <w:noProof/>
        </w:rPr>
        <w:t xml:space="preserve">, 2016. Disponivel em: &lt;http://www.reveduc.ufscar.br/index.php/reveduc/article/view/1459/500&gt;. Acesso em: </w:t>
      </w:r>
      <w:bookmarkStart w:id="0" w:name="_GoBack"/>
      <w:bookmarkEnd w:id="0"/>
      <w:r>
        <w:rPr>
          <w:noProof/>
        </w:rPr>
        <w:t>19 set. 2019.</w:t>
      </w:r>
    </w:p>
    <w:p w:rsidR="00223E72" w:rsidRDefault="00223E72" w:rsidP="00927794">
      <w:pPr>
        <w:pStyle w:val="Bibliography"/>
        <w:spacing w:after="168"/>
        <w:rPr>
          <w:noProof/>
        </w:rPr>
      </w:pPr>
      <w:r>
        <w:rPr>
          <w:noProof/>
        </w:rPr>
        <w:t xml:space="preserve">ANTONELLI, R. A. </w:t>
      </w:r>
      <w:r w:rsidRPr="001811FD">
        <w:rPr>
          <w:b/>
          <w:noProof/>
        </w:rPr>
        <w:t>Conhecendo o Business Intelligence (BI)</w:t>
      </w:r>
      <w:r>
        <w:rPr>
          <w:noProof/>
        </w:rPr>
        <w:t xml:space="preserve">. </w:t>
      </w:r>
      <w:r w:rsidRPr="001811FD">
        <w:rPr>
          <w:bCs/>
          <w:noProof/>
        </w:rPr>
        <w:t>TECAP</w:t>
      </w:r>
      <w:r>
        <w:rPr>
          <w:noProof/>
        </w:rPr>
        <w:t>, Paraná, v. III, p. 79-85, 2009.</w:t>
      </w:r>
    </w:p>
    <w:p w:rsidR="00223E72" w:rsidRDefault="00223E72" w:rsidP="00927794">
      <w:pPr>
        <w:pStyle w:val="Bibliography"/>
        <w:spacing w:after="168"/>
        <w:rPr>
          <w:noProof/>
        </w:rPr>
      </w:pPr>
      <w:r>
        <w:rPr>
          <w:noProof/>
        </w:rPr>
        <w:t xml:space="preserve">BRAGHITTONI, R. </w:t>
      </w:r>
      <w:r>
        <w:rPr>
          <w:b/>
          <w:bCs/>
          <w:noProof/>
        </w:rPr>
        <w:t>Business Intelligence - Implementar do jeito certo e a custo zero</w:t>
      </w:r>
      <w:r>
        <w:rPr>
          <w:noProof/>
        </w:rPr>
        <w:t>. 1ª. ed. São Paulo: Casa do Código, 2017.</w:t>
      </w:r>
    </w:p>
    <w:p w:rsidR="00223E72" w:rsidRDefault="00223E72" w:rsidP="00927794">
      <w:pPr>
        <w:pStyle w:val="Bibliography"/>
        <w:spacing w:after="168"/>
        <w:rPr>
          <w:noProof/>
        </w:rPr>
      </w:pPr>
      <w:r>
        <w:rPr>
          <w:noProof/>
        </w:rPr>
        <w:t xml:space="preserve">CARVALHAES, M. H. F.; ALVES, A. L. </w:t>
      </w:r>
      <w:r>
        <w:rPr>
          <w:b/>
          <w:bCs/>
          <w:noProof/>
        </w:rPr>
        <w:t>Estruturando o Business Intelligence através do processo de Data Warehouse</w:t>
      </w:r>
      <w:r>
        <w:rPr>
          <w:noProof/>
        </w:rPr>
        <w:t>. Pontifícia Universidade Católica de Goiás. Goiânia, p. 11. 2015.</w:t>
      </w:r>
    </w:p>
    <w:p w:rsidR="00223E72" w:rsidRDefault="00223E72" w:rsidP="00927794">
      <w:pPr>
        <w:pStyle w:val="Bibliography"/>
        <w:spacing w:after="168"/>
        <w:rPr>
          <w:noProof/>
        </w:rPr>
      </w:pPr>
      <w:r>
        <w:rPr>
          <w:noProof/>
        </w:rPr>
        <w:t xml:space="preserve">DEVENS, R. M. </w:t>
      </w:r>
      <w:r>
        <w:rPr>
          <w:b/>
          <w:bCs/>
          <w:noProof/>
        </w:rPr>
        <w:t>Cyclopædia of commercial and business anecdotes</w:t>
      </w:r>
      <w:r>
        <w:rPr>
          <w:noProof/>
        </w:rPr>
        <w:t>. Estados Unidos: [s.n.], v. 1, 1865.</w:t>
      </w:r>
    </w:p>
    <w:p w:rsidR="00223E72" w:rsidRDefault="00223E72" w:rsidP="00927794">
      <w:pPr>
        <w:pStyle w:val="Bibliography"/>
        <w:spacing w:after="168"/>
        <w:rPr>
          <w:noProof/>
        </w:rPr>
      </w:pPr>
      <w:r>
        <w:rPr>
          <w:noProof/>
        </w:rPr>
        <w:t xml:space="preserve">ÉPOCA NEGÓCIOS. </w:t>
      </w:r>
      <w:r w:rsidRPr="001811FD">
        <w:rPr>
          <w:b/>
          <w:bCs/>
          <w:noProof/>
        </w:rPr>
        <w:t>Power BI:</w:t>
      </w:r>
      <w:r w:rsidRPr="001811FD">
        <w:rPr>
          <w:b/>
          <w:noProof/>
        </w:rPr>
        <w:t xml:space="preserve"> muito além de Business Intelligence</w:t>
      </w:r>
      <w:r>
        <w:rPr>
          <w:noProof/>
        </w:rPr>
        <w:t>, 2018. Disponivel em: &lt;https://epocanegocios.globo.com/Publicidade/Microsoft/noticia/2018/03/power-bi-muito-alem-de-business-intelligence.html&gt;. Acesso em: 04 set. 2019.</w:t>
      </w:r>
    </w:p>
    <w:p w:rsidR="00223E72" w:rsidRDefault="00223E72" w:rsidP="00927794">
      <w:pPr>
        <w:pStyle w:val="Bibliography"/>
        <w:spacing w:after="168"/>
        <w:rPr>
          <w:noProof/>
        </w:rPr>
      </w:pPr>
      <w:r>
        <w:rPr>
          <w:noProof/>
        </w:rPr>
        <w:t xml:space="preserve">FONSECA, M. V. D. et al. </w:t>
      </w:r>
      <w:r>
        <w:rPr>
          <w:b/>
          <w:noProof/>
        </w:rPr>
        <w:t>Negro e educação: P</w:t>
      </w:r>
      <w:r w:rsidRPr="001811FD">
        <w:rPr>
          <w:b/>
          <w:noProof/>
        </w:rPr>
        <w:t>resença do negro no sistema educacional brasileiro</w:t>
      </w:r>
      <w:r>
        <w:rPr>
          <w:noProof/>
        </w:rPr>
        <w:t xml:space="preserve">. </w:t>
      </w:r>
      <w:r w:rsidRPr="001811FD">
        <w:rPr>
          <w:bCs/>
          <w:noProof/>
        </w:rPr>
        <w:t>Ação Educativa</w:t>
      </w:r>
      <w:r>
        <w:rPr>
          <w:noProof/>
        </w:rPr>
        <w:t>, 2001. Disponivel em: &lt;http://acaoeducativa.org.br/relacoesraciais/wp-content/uploads/2013/12/Negro-Educa%C3%A7%C3%A3o-1-INEP.pdf&gt;. Acesso em: 19 set. 2019.</w:t>
      </w:r>
    </w:p>
    <w:p w:rsidR="00223E72" w:rsidRDefault="00223E72" w:rsidP="00927794">
      <w:pPr>
        <w:pStyle w:val="Bibliography"/>
        <w:spacing w:after="168"/>
        <w:rPr>
          <w:noProof/>
        </w:rPr>
      </w:pPr>
      <w:r>
        <w:rPr>
          <w:noProof/>
        </w:rPr>
        <w:t xml:space="preserve">GUIMARÃES, L. </w:t>
      </w:r>
      <w:r w:rsidRPr="001811FD">
        <w:rPr>
          <w:b/>
          <w:noProof/>
        </w:rPr>
        <w:t>Saiba o que é Pentaho e por que escolhemos trabalhar com ele</w:t>
      </w:r>
      <w:r>
        <w:rPr>
          <w:noProof/>
        </w:rPr>
        <w:t xml:space="preserve">. </w:t>
      </w:r>
      <w:r w:rsidRPr="001811FD">
        <w:rPr>
          <w:bCs/>
          <w:noProof/>
        </w:rPr>
        <w:t>Know Solution</w:t>
      </w:r>
      <w:r>
        <w:rPr>
          <w:noProof/>
        </w:rPr>
        <w:t>, 2015. Disponivel em: &lt;https://www.knowsolution.com.br/saiba-o-que-e-pentaho-e-por-que-escolhemos-trabalhar-com-ele/&gt;. Acesso em: 04 set. 2019.</w:t>
      </w:r>
    </w:p>
    <w:p w:rsidR="00223E72" w:rsidRDefault="00223E72" w:rsidP="00927794">
      <w:pPr>
        <w:pStyle w:val="Bibliography"/>
        <w:spacing w:after="168"/>
        <w:rPr>
          <w:noProof/>
        </w:rPr>
      </w:pPr>
      <w:r>
        <w:rPr>
          <w:noProof/>
        </w:rPr>
        <w:t xml:space="preserve">INEP. </w:t>
      </w:r>
      <w:r w:rsidRPr="001811FD">
        <w:rPr>
          <w:b/>
          <w:noProof/>
        </w:rPr>
        <w:t>História</w:t>
      </w:r>
      <w:r>
        <w:rPr>
          <w:noProof/>
        </w:rPr>
        <w:t>.</w:t>
      </w:r>
      <w:r w:rsidRPr="001811FD">
        <w:rPr>
          <w:noProof/>
        </w:rPr>
        <w:t xml:space="preserve"> </w:t>
      </w:r>
      <w:r w:rsidRPr="001811FD">
        <w:rPr>
          <w:bCs/>
          <w:noProof/>
        </w:rPr>
        <w:t>INEP</w:t>
      </w:r>
      <w:r>
        <w:rPr>
          <w:noProof/>
        </w:rPr>
        <w:t>, 2019. Disponivel em: &lt;http://inep.gov.br/historia&gt;. Acesso em: 19 set. 2019.</w:t>
      </w:r>
    </w:p>
    <w:p w:rsidR="00223E72" w:rsidRDefault="00223E72" w:rsidP="00927794">
      <w:pPr>
        <w:pStyle w:val="Bibliography"/>
        <w:spacing w:after="168"/>
        <w:rPr>
          <w:noProof/>
        </w:rPr>
      </w:pPr>
      <w:r>
        <w:rPr>
          <w:noProof/>
        </w:rPr>
        <w:t xml:space="preserve">INMON, W. H. </w:t>
      </w:r>
      <w:r>
        <w:rPr>
          <w:b/>
          <w:bCs/>
          <w:noProof/>
        </w:rPr>
        <w:t>Building the Data Warehouse</w:t>
      </w:r>
      <w:r>
        <w:rPr>
          <w:noProof/>
        </w:rPr>
        <w:t>. 4ª. ed. Estados Unidos: John Wiley &amp; Sons, 2005.</w:t>
      </w:r>
    </w:p>
    <w:p w:rsidR="00223E72" w:rsidRDefault="00223E72" w:rsidP="00927794">
      <w:pPr>
        <w:pStyle w:val="Bibliography"/>
        <w:spacing w:after="168"/>
        <w:rPr>
          <w:noProof/>
        </w:rPr>
      </w:pPr>
      <w:r>
        <w:rPr>
          <w:noProof/>
        </w:rPr>
        <w:t xml:space="preserve">KIMBALL, R.; ROSS, M. </w:t>
      </w:r>
      <w:r w:rsidRPr="00927794">
        <w:rPr>
          <w:b/>
          <w:bCs/>
          <w:noProof/>
        </w:rPr>
        <w:t>The Data Warehouse Toolkit:</w:t>
      </w:r>
      <w:r w:rsidRPr="00927794">
        <w:rPr>
          <w:b/>
          <w:noProof/>
        </w:rPr>
        <w:t xml:space="preserve"> </w:t>
      </w:r>
      <w:r>
        <w:rPr>
          <w:b/>
          <w:noProof/>
        </w:rPr>
        <w:t>T</w:t>
      </w:r>
      <w:r w:rsidRPr="00927794">
        <w:rPr>
          <w:b/>
          <w:noProof/>
        </w:rPr>
        <w:t>he definitive guide to dimensional modeling</w:t>
      </w:r>
      <w:r>
        <w:rPr>
          <w:noProof/>
        </w:rPr>
        <w:t>. 3ª. ed. Estados Unidos: John Wiley &amp; Sons, 2013.</w:t>
      </w:r>
    </w:p>
    <w:p w:rsidR="00223E72" w:rsidRDefault="00223E72" w:rsidP="00927794">
      <w:pPr>
        <w:pStyle w:val="Bibliography"/>
        <w:spacing w:after="168"/>
        <w:rPr>
          <w:noProof/>
        </w:rPr>
      </w:pPr>
      <w:r>
        <w:rPr>
          <w:noProof/>
        </w:rPr>
        <w:t xml:space="preserve">LUHN, H. P. </w:t>
      </w:r>
      <w:r w:rsidRPr="00927794">
        <w:rPr>
          <w:b/>
          <w:noProof/>
        </w:rPr>
        <w:t>A Business Intelligence System</w:t>
      </w:r>
      <w:r>
        <w:rPr>
          <w:noProof/>
        </w:rPr>
        <w:t xml:space="preserve">. </w:t>
      </w:r>
      <w:r w:rsidRPr="00927794">
        <w:rPr>
          <w:bCs/>
          <w:noProof/>
        </w:rPr>
        <w:t>IBM Journal of Research and Development</w:t>
      </w:r>
      <w:r>
        <w:rPr>
          <w:noProof/>
        </w:rPr>
        <w:t>, Estados Unidos, v. II, n. 2, p. 314-319, Outubro 1958.</w:t>
      </w:r>
    </w:p>
    <w:p w:rsidR="00223E72" w:rsidRDefault="00223E72" w:rsidP="00927794">
      <w:pPr>
        <w:pStyle w:val="Bibliography"/>
        <w:spacing w:after="168"/>
        <w:rPr>
          <w:noProof/>
        </w:rPr>
      </w:pPr>
      <w:r>
        <w:rPr>
          <w:noProof/>
        </w:rPr>
        <w:t xml:space="preserve">MICROSOFT. </w:t>
      </w:r>
      <w:r>
        <w:rPr>
          <w:b/>
          <w:bCs/>
          <w:noProof/>
        </w:rPr>
        <w:t>O que é Power BI?</w:t>
      </w:r>
      <w:r>
        <w:rPr>
          <w:noProof/>
        </w:rPr>
        <w:t>, 2019. Disponivel em: &lt;https://docs.microsoft.com/pt-br/power-bi/power-bi-overview&gt;. Acesso em: 04 set. 2019.</w:t>
      </w:r>
    </w:p>
    <w:p w:rsidR="00223E72" w:rsidRDefault="00223E72" w:rsidP="00927794">
      <w:pPr>
        <w:pStyle w:val="Bibliography"/>
        <w:spacing w:after="168"/>
        <w:rPr>
          <w:noProof/>
        </w:rPr>
      </w:pPr>
      <w:r>
        <w:rPr>
          <w:noProof/>
        </w:rPr>
        <w:t xml:space="preserve">MICROSOFT. </w:t>
      </w:r>
      <w:r>
        <w:rPr>
          <w:b/>
          <w:bCs/>
          <w:noProof/>
        </w:rPr>
        <w:t>Descrição do serviço Power BI</w:t>
      </w:r>
      <w:r>
        <w:rPr>
          <w:noProof/>
        </w:rPr>
        <w:t>, 2019. Disponivel em: &lt;https://docs.microsoft.com/pt-br/office365/servicedescriptions/power-bi-service-description&gt;. Acesso em: 04 set. 2019.</w:t>
      </w:r>
    </w:p>
    <w:p w:rsidR="00223E72" w:rsidRDefault="00223E72" w:rsidP="00927794">
      <w:pPr>
        <w:pStyle w:val="Bibliography"/>
        <w:spacing w:after="168"/>
        <w:rPr>
          <w:noProof/>
        </w:rPr>
      </w:pPr>
      <w:r>
        <w:rPr>
          <w:noProof/>
        </w:rPr>
        <w:t xml:space="preserve">MINISTÉRIO DA EDUCAÇÃO. </w:t>
      </w:r>
      <w:r w:rsidRPr="00927794">
        <w:rPr>
          <w:b/>
          <w:noProof/>
        </w:rPr>
        <w:t>Institucional</w:t>
      </w:r>
      <w:r>
        <w:rPr>
          <w:noProof/>
        </w:rPr>
        <w:t xml:space="preserve">. </w:t>
      </w:r>
      <w:r w:rsidRPr="00927794">
        <w:rPr>
          <w:bCs/>
          <w:noProof/>
        </w:rPr>
        <w:t>Portal MEC</w:t>
      </w:r>
      <w:r>
        <w:rPr>
          <w:noProof/>
        </w:rPr>
        <w:t>, 04 Setembro 2019. Disponivel em: &lt;http://portal.mec.gov.br/institucional&gt;. Acesso em: 19 set. 2019.</w:t>
      </w:r>
    </w:p>
    <w:p w:rsidR="00223E72" w:rsidRDefault="00223E72" w:rsidP="00927794">
      <w:pPr>
        <w:pStyle w:val="Bibliography"/>
        <w:spacing w:after="168"/>
        <w:rPr>
          <w:noProof/>
        </w:rPr>
      </w:pPr>
      <w:r>
        <w:rPr>
          <w:noProof/>
        </w:rPr>
        <w:t xml:space="preserve">OLIVEIRA, F. D. </w:t>
      </w:r>
      <w:r>
        <w:rPr>
          <w:b/>
          <w:noProof/>
        </w:rPr>
        <w:t>A educação básica e o tratamento da questão racial: As i</w:t>
      </w:r>
      <w:r w:rsidRPr="00927794">
        <w:rPr>
          <w:b/>
          <w:noProof/>
        </w:rPr>
        <w:t>mplicações da</w:t>
      </w:r>
      <w:r>
        <w:rPr>
          <w:b/>
          <w:noProof/>
        </w:rPr>
        <w:t xml:space="preserve"> lei 10.639 para a formação de p</w:t>
      </w:r>
      <w:r w:rsidRPr="00927794">
        <w:rPr>
          <w:b/>
          <w:noProof/>
        </w:rPr>
        <w:t>rofessores</w:t>
      </w:r>
      <w:r>
        <w:rPr>
          <w:noProof/>
        </w:rPr>
        <w:t xml:space="preserve">. </w:t>
      </w:r>
      <w:r w:rsidRPr="00927794">
        <w:rPr>
          <w:bCs/>
          <w:noProof/>
        </w:rPr>
        <w:t>Revista Educação e Políticas em Debate</w:t>
      </w:r>
      <w:r>
        <w:rPr>
          <w:noProof/>
        </w:rPr>
        <w:t>, Minas Gerais, v. 2, n. 1, p. 53-75, Janeiro/Julho 2013.</w:t>
      </w:r>
    </w:p>
    <w:p w:rsidR="00223E72" w:rsidRDefault="00223E72" w:rsidP="00927794">
      <w:pPr>
        <w:pStyle w:val="Bibliography"/>
        <w:spacing w:after="168"/>
        <w:rPr>
          <w:noProof/>
        </w:rPr>
      </w:pPr>
      <w:r>
        <w:rPr>
          <w:noProof/>
        </w:rPr>
        <w:t xml:space="preserve">OLIVEIRA, I. D. </w:t>
      </w:r>
      <w:r w:rsidRPr="00927794">
        <w:rPr>
          <w:b/>
          <w:noProof/>
        </w:rPr>
        <w:t xml:space="preserve">O negro no sistema educacional brasileiro: </w:t>
      </w:r>
      <w:r>
        <w:rPr>
          <w:b/>
          <w:noProof/>
        </w:rPr>
        <w:t>A</w:t>
      </w:r>
      <w:r w:rsidRPr="00927794">
        <w:rPr>
          <w:b/>
          <w:noProof/>
        </w:rPr>
        <w:t>lguns aspectos históricos</w:t>
      </w:r>
      <w:r>
        <w:rPr>
          <w:noProof/>
        </w:rPr>
        <w:t xml:space="preserve">. </w:t>
      </w:r>
      <w:r w:rsidRPr="00927794">
        <w:rPr>
          <w:bCs/>
          <w:noProof/>
        </w:rPr>
        <w:t>Ministério Público do Estado do Rio de Janeiro</w:t>
      </w:r>
      <w:r>
        <w:rPr>
          <w:noProof/>
        </w:rPr>
        <w:t>, 2018. Disponivel em: &lt;https://www.mprj.mp.br/documents/20184/167086/apresentacao_iolanda_oliveira.pdf&gt;. Acesso em: 19 set. 2019.</w:t>
      </w:r>
    </w:p>
    <w:p w:rsidR="00223E72" w:rsidRDefault="00223E72" w:rsidP="00927794">
      <w:pPr>
        <w:pStyle w:val="Bibliography"/>
        <w:spacing w:after="168"/>
        <w:rPr>
          <w:noProof/>
        </w:rPr>
      </w:pPr>
      <w:r>
        <w:rPr>
          <w:noProof/>
        </w:rPr>
        <w:t xml:space="preserve">OLIVEIRA, V. </w:t>
      </w:r>
      <w:r w:rsidRPr="00927794">
        <w:rPr>
          <w:b/>
          <w:noProof/>
        </w:rPr>
        <w:t xml:space="preserve">Pentaho - Visão </w:t>
      </w:r>
      <w:r>
        <w:rPr>
          <w:b/>
          <w:noProof/>
        </w:rPr>
        <w:t>g</w:t>
      </w:r>
      <w:r w:rsidRPr="00927794">
        <w:rPr>
          <w:b/>
          <w:noProof/>
        </w:rPr>
        <w:t>eral</w:t>
      </w:r>
      <w:r>
        <w:rPr>
          <w:noProof/>
        </w:rPr>
        <w:t xml:space="preserve">. </w:t>
      </w:r>
      <w:r w:rsidRPr="00927794">
        <w:rPr>
          <w:bCs/>
          <w:noProof/>
        </w:rPr>
        <w:t>BI na Prática</w:t>
      </w:r>
      <w:r>
        <w:rPr>
          <w:noProof/>
        </w:rPr>
        <w:t>. Disponivel em: &lt;https://www.binapratica.com.br/visao-pentaho&gt;. Acesso em: 04 set. 2019.</w:t>
      </w:r>
    </w:p>
    <w:p w:rsidR="00223E72" w:rsidRDefault="00223E72" w:rsidP="00927794">
      <w:pPr>
        <w:pStyle w:val="Bibliography"/>
        <w:spacing w:after="168"/>
        <w:rPr>
          <w:noProof/>
        </w:rPr>
      </w:pPr>
      <w:r>
        <w:rPr>
          <w:noProof/>
        </w:rPr>
        <w:t xml:space="preserve">PASSOS, J. C. D. </w:t>
      </w:r>
      <w:r w:rsidRPr="00927794">
        <w:rPr>
          <w:b/>
          <w:noProof/>
        </w:rPr>
        <w:t>As desigualdades educacionais, a população negra e a educação de jovens e adultos</w:t>
      </w:r>
      <w:r>
        <w:rPr>
          <w:noProof/>
        </w:rPr>
        <w:t xml:space="preserve">. </w:t>
      </w:r>
      <w:r w:rsidRPr="00927794">
        <w:rPr>
          <w:bCs/>
          <w:noProof/>
        </w:rPr>
        <w:t>Secretaria da Educação do Paraná</w:t>
      </w:r>
      <w:r>
        <w:rPr>
          <w:noProof/>
        </w:rPr>
        <w:t>. Disponivel em: &lt;http://www.educadores.diaadia.pr.gov.br/arquivos/File/pacto_nacional_em/artigos/desigualdades_educacionais_eja.pdf&gt;. Acesso em: 19 set. 2019.</w:t>
      </w:r>
    </w:p>
    <w:p w:rsidR="00223E72" w:rsidRDefault="00223E72" w:rsidP="00927794">
      <w:pPr>
        <w:pStyle w:val="Bibliography"/>
        <w:spacing w:after="168"/>
        <w:rPr>
          <w:noProof/>
        </w:rPr>
      </w:pPr>
      <w:r>
        <w:rPr>
          <w:noProof/>
        </w:rPr>
        <w:t xml:space="preserve">PORTAL BRASILEIRO DE DADOS ABERTOS. </w:t>
      </w:r>
      <w:r w:rsidRPr="00927794">
        <w:rPr>
          <w:b/>
          <w:noProof/>
        </w:rPr>
        <w:t>O que são dados abertos?</w:t>
      </w:r>
      <w:r>
        <w:rPr>
          <w:noProof/>
        </w:rPr>
        <w:t xml:space="preserve"> </w:t>
      </w:r>
      <w:r w:rsidRPr="00927794">
        <w:rPr>
          <w:bCs/>
          <w:noProof/>
        </w:rPr>
        <w:t>Portal Brasileiro de Dados Abertos</w:t>
      </w:r>
      <w:r>
        <w:rPr>
          <w:noProof/>
        </w:rPr>
        <w:t>, 2019. Disponivel em: &lt;http://dados.gov.br/pagina/dados-abertos&gt;. Acesso em: 19 set. 2019.</w:t>
      </w:r>
    </w:p>
    <w:p w:rsidR="00223E72" w:rsidRDefault="00223E72" w:rsidP="00927794">
      <w:pPr>
        <w:pStyle w:val="Bibliography"/>
        <w:spacing w:after="168"/>
        <w:rPr>
          <w:noProof/>
        </w:rPr>
      </w:pPr>
      <w:r>
        <w:rPr>
          <w:noProof/>
        </w:rPr>
        <w:t xml:space="preserve">PORTAL BRASILEIRO DE DADOS ABERTOS. </w:t>
      </w:r>
      <w:r w:rsidRPr="00927794">
        <w:rPr>
          <w:b/>
          <w:noProof/>
        </w:rPr>
        <w:t>Perguntas mais frequentes</w:t>
      </w:r>
      <w:r>
        <w:rPr>
          <w:noProof/>
        </w:rPr>
        <w:t xml:space="preserve">. </w:t>
      </w:r>
      <w:r w:rsidRPr="00927794">
        <w:rPr>
          <w:bCs/>
          <w:noProof/>
        </w:rPr>
        <w:t>Portal Brasileiro de Dados Aberto</w:t>
      </w:r>
      <w:r>
        <w:rPr>
          <w:bCs/>
          <w:noProof/>
        </w:rPr>
        <w:t>s</w:t>
      </w:r>
      <w:r>
        <w:rPr>
          <w:noProof/>
        </w:rPr>
        <w:t>, 2019. Disponivel em: &lt;http://dados.gov.br/pagina/faq&gt;. Acesso em: 19 set. 2019.</w:t>
      </w:r>
    </w:p>
    <w:p w:rsidR="00223E72" w:rsidRDefault="00223E72" w:rsidP="00927794">
      <w:pPr>
        <w:pStyle w:val="Bibliography"/>
        <w:spacing w:after="168"/>
        <w:rPr>
          <w:noProof/>
        </w:rPr>
      </w:pPr>
      <w:r>
        <w:rPr>
          <w:noProof/>
        </w:rPr>
        <w:t xml:space="preserve">PRASAD, K. V. K. K. </w:t>
      </w:r>
      <w:r>
        <w:rPr>
          <w:b/>
          <w:bCs/>
          <w:noProof/>
        </w:rPr>
        <w:t>Data Warehouse Development Tools - Covering Informatica, Cognos, Business Objects and Datastage with Case Studies</w:t>
      </w:r>
      <w:r>
        <w:rPr>
          <w:noProof/>
        </w:rPr>
        <w:t>. 1ª. ed. Estados Unidos: Dreamtech Press, v. I, 2007.</w:t>
      </w:r>
    </w:p>
    <w:p w:rsidR="00223E72" w:rsidRDefault="00223E72" w:rsidP="00927794">
      <w:pPr>
        <w:pStyle w:val="Bibliography"/>
        <w:spacing w:after="168"/>
        <w:rPr>
          <w:noProof/>
        </w:rPr>
      </w:pPr>
      <w:r>
        <w:rPr>
          <w:noProof/>
        </w:rPr>
        <w:t xml:space="preserve">PRIMAK, F. V. </w:t>
      </w:r>
      <w:r>
        <w:rPr>
          <w:b/>
          <w:bCs/>
          <w:noProof/>
        </w:rPr>
        <w:t>Decisoes com B.I. - Business Intelligence</w:t>
      </w:r>
      <w:r>
        <w:rPr>
          <w:noProof/>
        </w:rPr>
        <w:t>. 1ª. ed. Rio de Janeiro: Ciência Moderna, 2008.</w:t>
      </w:r>
    </w:p>
    <w:p w:rsidR="00223E72" w:rsidRDefault="00223E72" w:rsidP="00927794">
      <w:pPr>
        <w:pStyle w:val="Bibliography"/>
        <w:spacing w:after="168"/>
        <w:rPr>
          <w:noProof/>
        </w:rPr>
      </w:pPr>
      <w:r>
        <w:rPr>
          <w:noProof/>
        </w:rPr>
        <w:t xml:space="preserve">THOMSEN, E. </w:t>
      </w:r>
      <w:r>
        <w:rPr>
          <w:b/>
          <w:bCs/>
          <w:noProof/>
        </w:rPr>
        <w:t>OLAP Solutions:</w:t>
      </w:r>
      <w:r>
        <w:rPr>
          <w:noProof/>
        </w:rPr>
        <w:t xml:space="preserve"> </w:t>
      </w:r>
      <w:r w:rsidRPr="00DF0479">
        <w:rPr>
          <w:b/>
          <w:noProof/>
        </w:rPr>
        <w:t>Building Multidimensional Information Systems</w:t>
      </w:r>
      <w:r>
        <w:rPr>
          <w:noProof/>
        </w:rPr>
        <w:t>. 2ª. ed. Estados Unidos: John Wiley &amp; Sons, 2002.</w:t>
      </w:r>
    </w:p>
    <w:p w:rsidR="00223E72" w:rsidRDefault="00223E72" w:rsidP="00927794">
      <w:pPr>
        <w:pStyle w:val="Bibliography"/>
        <w:spacing w:after="168"/>
        <w:rPr>
          <w:noProof/>
        </w:rPr>
      </w:pPr>
      <w:r>
        <w:rPr>
          <w:noProof/>
        </w:rPr>
        <w:t xml:space="preserve">ZANDONA, E. P. </w:t>
      </w:r>
      <w:r w:rsidRPr="00927794">
        <w:rPr>
          <w:b/>
          <w:noProof/>
        </w:rPr>
        <w:t>Desigualdades Raciais Na Trajetória Escolar De Alunos do Negros do Ensino Médio</w:t>
      </w:r>
      <w:r>
        <w:rPr>
          <w:noProof/>
        </w:rPr>
        <w:t xml:space="preserve">. </w:t>
      </w:r>
      <w:r w:rsidRPr="00927794">
        <w:rPr>
          <w:bCs/>
          <w:noProof/>
        </w:rPr>
        <w:t>ANPED</w:t>
      </w:r>
      <w:r>
        <w:rPr>
          <w:noProof/>
        </w:rPr>
        <w:t>, 2008. Disponivel em: &lt;http://www.anped.org.br/sites/default/files/gt21-4566-int.pdf&gt;. Acesso em: 19 set. 2019.</w:t>
      </w:r>
    </w:p>
    <w:p w:rsidR="00223E72" w:rsidRDefault="00223E72" w:rsidP="00927794">
      <w:pPr>
        <w:spacing w:after="168"/>
      </w:pPr>
    </w:p>
    <w:p w:rsidR="00223E72" w:rsidRPr="00921817" w:rsidRDefault="00223E72" w:rsidP="006202A7">
      <w:pPr>
        <w:autoSpaceDE w:val="0"/>
        <w:autoSpaceDN w:val="0"/>
        <w:adjustRightInd w:val="0"/>
        <w:spacing w:after="168"/>
        <w:rPr>
          <w:rFonts w:cs="Arial"/>
          <w:bCs/>
          <w:sz w:val="28"/>
          <w:szCs w:val="28"/>
        </w:rPr>
      </w:pPr>
    </w:p>
    <w:p w:rsidR="00223E72" w:rsidRPr="00921817" w:rsidRDefault="00223E72">
      <w:pPr>
        <w:autoSpaceDE w:val="0"/>
        <w:autoSpaceDN w:val="0"/>
        <w:adjustRightInd w:val="0"/>
        <w:spacing w:after="168"/>
        <w:rPr>
          <w:rFonts w:cs="Arial"/>
          <w:bCs/>
          <w:sz w:val="28"/>
          <w:szCs w:val="28"/>
        </w:rPr>
      </w:pPr>
    </w:p>
    <w:sectPr w:rsidR="00223E72" w:rsidRPr="00921817" w:rsidSect="008916A9">
      <w:headerReference w:type="default" r:id="rId7"/>
      <w:pgSz w:w="11906" w:h="16838"/>
      <w:pgMar w:top="1701" w:right="1134" w:bottom="1134" w:left="1701" w:header="1134" w:footer="709" w:gutter="0"/>
      <w:pgNumType w:start="1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E72" w:rsidRDefault="00223E72" w:rsidP="00CD7207">
      <w:pPr>
        <w:spacing w:after="168" w:line="240" w:lineRule="auto"/>
      </w:pPr>
      <w:r>
        <w:separator/>
      </w:r>
    </w:p>
  </w:endnote>
  <w:endnote w:type="continuationSeparator" w:id="0">
    <w:p w:rsidR="00223E72" w:rsidRDefault="00223E72" w:rsidP="00CD7207">
      <w:pPr>
        <w:spacing w:after="168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?l?r ??f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E72" w:rsidRDefault="00223E72" w:rsidP="00CD7207">
      <w:pPr>
        <w:spacing w:after="168" w:line="240" w:lineRule="auto"/>
      </w:pPr>
      <w:r>
        <w:separator/>
      </w:r>
    </w:p>
  </w:footnote>
  <w:footnote w:type="continuationSeparator" w:id="0">
    <w:p w:rsidR="00223E72" w:rsidRDefault="00223E72" w:rsidP="00CD7207">
      <w:pPr>
        <w:spacing w:after="168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E72" w:rsidRPr="001D4D23" w:rsidRDefault="00223E72" w:rsidP="001D4D23">
    <w:pPr>
      <w:pStyle w:val="Header"/>
      <w:spacing w:after="16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DF7417E6"/>
    <w:lvl w:ilvl="0">
      <w:start w:val="1"/>
      <w:numFmt w:val="decimal"/>
      <w:lvlText w:val="%1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1">
      <w:start w:val="2"/>
      <w:numFmt w:val="decimal"/>
      <w:lvlText w:val="%1.%2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/>
      </w:pPr>
      <w:rPr>
        <w:rFonts w:cs="Times New Roman" w:hint="default"/>
      </w:rPr>
    </w:lvl>
  </w:abstractNum>
  <w:abstractNum w:abstractNumId="1">
    <w:nsid w:val="041B36EB"/>
    <w:multiLevelType w:val="multilevel"/>
    <w:tmpl w:val="C060C53C"/>
    <w:lvl w:ilvl="0">
      <w:start w:val="2"/>
      <w:numFmt w:val="decimal"/>
      <w:lvlText w:val="%1 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 "/>
      <w:lvlJc w:val="left"/>
      <w:pPr>
        <w:tabs>
          <w:tab w:val="num" w:pos="426"/>
        </w:tabs>
        <w:ind w:left="426"/>
      </w:pPr>
      <w:rPr>
        <w:rFonts w:cs="Times New Roman" w:hint="default"/>
      </w:rPr>
    </w:lvl>
    <w:lvl w:ilvl="2">
      <w:start w:val="1"/>
      <w:numFmt w:val="decimal"/>
      <w:lvlText w:val="%1.%2.%3 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 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2">
    <w:nsid w:val="0CD040FD"/>
    <w:multiLevelType w:val="hybridMultilevel"/>
    <w:tmpl w:val="25069BD6"/>
    <w:lvl w:ilvl="0" w:tplc="E850DB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68C0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90A4D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044C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4C26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59AC4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E612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72C8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2C090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C90EEF"/>
    <w:multiLevelType w:val="hybridMultilevel"/>
    <w:tmpl w:val="14F453B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0E305DB"/>
    <w:multiLevelType w:val="multilevel"/>
    <w:tmpl w:val="B4F47EE2"/>
    <w:lvl w:ilvl="0">
      <w:start w:val="1"/>
      <w:numFmt w:val="decimal"/>
      <w:lvlText w:val="%1"/>
      <w:lvlJc w:val="left"/>
      <w:pPr>
        <w:ind w:left="645" w:hanging="64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5">
    <w:nsid w:val="13BF37D8"/>
    <w:multiLevelType w:val="hybridMultilevel"/>
    <w:tmpl w:val="1AF69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B3705"/>
    <w:multiLevelType w:val="multilevel"/>
    <w:tmpl w:val="0888BE64"/>
    <w:lvl w:ilvl="0">
      <w:start w:val="3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cs="Times New Roman" w:hint="default"/>
      </w:rPr>
    </w:lvl>
  </w:abstractNum>
  <w:abstractNum w:abstractNumId="7">
    <w:nsid w:val="25241557"/>
    <w:multiLevelType w:val="hybridMultilevel"/>
    <w:tmpl w:val="C61A8B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25B035C"/>
    <w:multiLevelType w:val="hybridMultilevel"/>
    <w:tmpl w:val="31AE4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DA1DBD"/>
    <w:multiLevelType w:val="hybridMultilevel"/>
    <w:tmpl w:val="04404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DE23ED"/>
    <w:multiLevelType w:val="hybridMultilevel"/>
    <w:tmpl w:val="FAFA111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FDC1490"/>
    <w:multiLevelType w:val="hybridMultilevel"/>
    <w:tmpl w:val="FD72C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A47250"/>
    <w:multiLevelType w:val="multilevel"/>
    <w:tmpl w:val="D52EE56A"/>
    <w:lvl w:ilvl="0">
      <w:start w:val="6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cs="Times New Roman" w:hint="default"/>
      </w:rPr>
    </w:lvl>
  </w:abstractNum>
  <w:abstractNum w:abstractNumId="13">
    <w:nsid w:val="500046E9"/>
    <w:multiLevelType w:val="hybridMultilevel"/>
    <w:tmpl w:val="5C2805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E4425D0"/>
    <w:multiLevelType w:val="hybridMultilevel"/>
    <w:tmpl w:val="87A66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0424E5"/>
    <w:multiLevelType w:val="hybridMultilevel"/>
    <w:tmpl w:val="5672C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21506F"/>
    <w:multiLevelType w:val="multilevel"/>
    <w:tmpl w:val="00000001"/>
    <w:lvl w:ilvl="0">
      <w:start w:val="1"/>
      <w:numFmt w:val="decimal"/>
      <w:lvlText w:val="%1 "/>
      <w:lvlJc w:val="left"/>
      <w:pPr>
        <w:tabs>
          <w:tab w:val="num" w:pos="3403"/>
        </w:tabs>
        <w:ind w:left="3403"/>
      </w:pPr>
      <w:rPr>
        <w:rFonts w:cs="Times New Roman"/>
      </w:rPr>
    </w:lvl>
    <w:lvl w:ilvl="1">
      <w:start w:val="1"/>
      <w:numFmt w:val="decimal"/>
      <w:lvlText w:val="%1.%2 "/>
      <w:lvlJc w:val="left"/>
      <w:pPr>
        <w:tabs>
          <w:tab w:val="num" w:pos="3403"/>
        </w:tabs>
        <w:ind w:left="3403"/>
      </w:pPr>
      <w:rPr>
        <w:rFonts w:cs="Times New Roman"/>
      </w:r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/>
      </w:pPr>
      <w:rPr>
        <w:rFonts w:cs="Times New Roman"/>
      </w:r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/>
      </w:pPr>
      <w:rPr>
        <w:rFonts w:cs="Times New Roman"/>
      </w:r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/>
      </w:pPr>
      <w:rPr>
        <w:rFonts w:cs="Times New Roman"/>
      </w:r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/>
      </w:pPr>
      <w:rPr>
        <w:rFonts w:cs="Times New Roman"/>
      </w:r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/>
      </w:pPr>
      <w:rPr>
        <w:rFonts w:cs="Times New Roman"/>
      </w:r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/>
      </w:pPr>
      <w:rPr>
        <w:rFonts w:cs="Times New Roman"/>
      </w:r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/>
      </w:pPr>
      <w:rPr>
        <w:rFonts w:cs="Times New Roman"/>
      </w:rPr>
    </w:lvl>
  </w:abstractNum>
  <w:abstractNum w:abstractNumId="17">
    <w:nsid w:val="7269015A"/>
    <w:multiLevelType w:val="hybridMultilevel"/>
    <w:tmpl w:val="DF600904"/>
    <w:lvl w:ilvl="0" w:tplc="9F121960">
      <w:start w:val="1"/>
      <w:numFmt w:val="decimalZero"/>
      <w:lvlText w:val="%1."/>
      <w:lvlJc w:val="left"/>
      <w:pPr>
        <w:ind w:left="1114" w:hanging="4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8">
    <w:nsid w:val="7A5B587B"/>
    <w:multiLevelType w:val="multilevel"/>
    <w:tmpl w:val="644C3444"/>
    <w:lvl w:ilvl="0">
      <w:start w:val="2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cs="Times New Roman" w:hint="default"/>
      </w:rPr>
    </w:lvl>
  </w:abstractNum>
  <w:abstractNum w:abstractNumId="19">
    <w:nsid w:val="7BD038CF"/>
    <w:multiLevelType w:val="hybridMultilevel"/>
    <w:tmpl w:val="2D18657E"/>
    <w:lvl w:ilvl="0" w:tplc="0416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20">
    <w:nsid w:val="7D8B7E8F"/>
    <w:multiLevelType w:val="multilevel"/>
    <w:tmpl w:val="A98C0FE8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num w:numId="1">
    <w:abstractNumId w:val="0"/>
  </w:num>
  <w:num w:numId="2">
    <w:abstractNumId w:val="16"/>
  </w:num>
  <w:num w:numId="3">
    <w:abstractNumId w:val="4"/>
  </w:num>
  <w:num w:numId="4">
    <w:abstractNumId w:val="1"/>
  </w:num>
  <w:num w:numId="5">
    <w:abstractNumId w:val="18"/>
  </w:num>
  <w:num w:numId="6">
    <w:abstractNumId w:val="6"/>
  </w:num>
  <w:num w:numId="7">
    <w:abstractNumId w:val="12"/>
  </w:num>
  <w:num w:numId="8">
    <w:abstractNumId w:val="15"/>
  </w:num>
  <w:num w:numId="9">
    <w:abstractNumId w:val="5"/>
  </w:num>
  <w:num w:numId="10">
    <w:abstractNumId w:val="14"/>
  </w:num>
  <w:num w:numId="11">
    <w:abstractNumId w:val="9"/>
  </w:num>
  <w:num w:numId="12">
    <w:abstractNumId w:val="11"/>
  </w:num>
  <w:num w:numId="13">
    <w:abstractNumId w:val="8"/>
  </w:num>
  <w:num w:numId="14">
    <w:abstractNumId w:val="20"/>
  </w:num>
  <w:num w:numId="15">
    <w:abstractNumId w:val="3"/>
  </w:num>
  <w:num w:numId="16">
    <w:abstractNumId w:val="10"/>
  </w:num>
  <w:num w:numId="17">
    <w:abstractNumId w:val="13"/>
  </w:num>
  <w:num w:numId="18">
    <w:abstractNumId w:val="7"/>
  </w:num>
  <w:num w:numId="19">
    <w:abstractNumId w:val="17"/>
  </w:num>
  <w:num w:numId="20">
    <w:abstractNumId w:val="2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29C7"/>
    <w:rsid w:val="000178A6"/>
    <w:rsid w:val="00030BF1"/>
    <w:rsid w:val="00031D61"/>
    <w:rsid w:val="00046816"/>
    <w:rsid w:val="0005253D"/>
    <w:rsid w:val="00053D3A"/>
    <w:rsid w:val="000701C8"/>
    <w:rsid w:val="000815E1"/>
    <w:rsid w:val="000B1D44"/>
    <w:rsid w:val="000B4754"/>
    <w:rsid w:val="000B4DAA"/>
    <w:rsid w:val="000D337E"/>
    <w:rsid w:val="000F6285"/>
    <w:rsid w:val="001078C7"/>
    <w:rsid w:val="00114A0C"/>
    <w:rsid w:val="00121951"/>
    <w:rsid w:val="001258AC"/>
    <w:rsid w:val="00141B69"/>
    <w:rsid w:val="00141DDB"/>
    <w:rsid w:val="001432BE"/>
    <w:rsid w:val="001556DC"/>
    <w:rsid w:val="001559B7"/>
    <w:rsid w:val="0015627F"/>
    <w:rsid w:val="0017313E"/>
    <w:rsid w:val="001802F7"/>
    <w:rsid w:val="001810C6"/>
    <w:rsid w:val="001811FD"/>
    <w:rsid w:val="00193131"/>
    <w:rsid w:val="00193EB1"/>
    <w:rsid w:val="001A2655"/>
    <w:rsid w:val="001A52A8"/>
    <w:rsid w:val="001A68B7"/>
    <w:rsid w:val="001A6ECE"/>
    <w:rsid w:val="001B0E01"/>
    <w:rsid w:val="001B385D"/>
    <w:rsid w:val="001C1B44"/>
    <w:rsid w:val="001C2C44"/>
    <w:rsid w:val="001C7D3B"/>
    <w:rsid w:val="001D0C53"/>
    <w:rsid w:val="001D4D23"/>
    <w:rsid w:val="001E3309"/>
    <w:rsid w:val="001E4967"/>
    <w:rsid w:val="001E658B"/>
    <w:rsid w:val="00221216"/>
    <w:rsid w:val="00223E72"/>
    <w:rsid w:val="00260107"/>
    <w:rsid w:val="00265614"/>
    <w:rsid w:val="002706F4"/>
    <w:rsid w:val="00273341"/>
    <w:rsid w:val="0029161A"/>
    <w:rsid w:val="002A7323"/>
    <w:rsid w:val="002C2D7C"/>
    <w:rsid w:val="002C33C1"/>
    <w:rsid w:val="002C4A86"/>
    <w:rsid w:val="002D6076"/>
    <w:rsid w:val="002F23AE"/>
    <w:rsid w:val="00314317"/>
    <w:rsid w:val="003329E7"/>
    <w:rsid w:val="00336F1A"/>
    <w:rsid w:val="003437C3"/>
    <w:rsid w:val="0035356A"/>
    <w:rsid w:val="00356A33"/>
    <w:rsid w:val="00361C8F"/>
    <w:rsid w:val="003628B4"/>
    <w:rsid w:val="003727CB"/>
    <w:rsid w:val="00374BCD"/>
    <w:rsid w:val="00391347"/>
    <w:rsid w:val="003938B9"/>
    <w:rsid w:val="00397DE2"/>
    <w:rsid w:val="003A367F"/>
    <w:rsid w:val="003A4208"/>
    <w:rsid w:val="003B55B6"/>
    <w:rsid w:val="003F0B48"/>
    <w:rsid w:val="00421460"/>
    <w:rsid w:val="00422721"/>
    <w:rsid w:val="00422F88"/>
    <w:rsid w:val="00446716"/>
    <w:rsid w:val="00455559"/>
    <w:rsid w:val="0047056F"/>
    <w:rsid w:val="00494681"/>
    <w:rsid w:val="00494B11"/>
    <w:rsid w:val="004A15BA"/>
    <w:rsid w:val="004C4164"/>
    <w:rsid w:val="004C4DFD"/>
    <w:rsid w:val="004E03EE"/>
    <w:rsid w:val="004E472D"/>
    <w:rsid w:val="004E72AC"/>
    <w:rsid w:val="004E7775"/>
    <w:rsid w:val="004F458B"/>
    <w:rsid w:val="004F7F25"/>
    <w:rsid w:val="00506CFA"/>
    <w:rsid w:val="0051362D"/>
    <w:rsid w:val="00522D94"/>
    <w:rsid w:val="00551965"/>
    <w:rsid w:val="00567FB8"/>
    <w:rsid w:val="00571704"/>
    <w:rsid w:val="00581F39"/>
    <w:rsid w:val="005848F8"/>
    <w:rsid w:val="00590B48"/>
    <w:rsid w:val="005C2D92"/>
    <w:rsid w:val="005C31DC"/>
    <w:rsid w:val="005D12C3"/>
    <w:rsid w:val="005D4B78"/>
    <w:rsid w:val="005D5DFB"/>
    <w:rsid w:val="005D60EB"/>
    <w:rsid w:val="005D7CF8"/>
    <w:rsid w:val="005F0F5E"/>
    <w:rsid w:val="00611CCC"/>
    <w:rsid w:val="006148E0"/>
    <w:rsid w:val="00614E77"/>
    <w:rsid w:val="006176C0"/>
    <w:rsid w:val="006202A7"/>
    <w:rsid w:val="00637AA8"/>
    <w:rsid w:val="00646792"/>
    <w:rsid w:val="00656AC3"/>
    <w:rsid w:val="00660635"/>
    <w:rsid w:val="00680B79"/>
    <w:rsid w:val="00682F9D"/>
    <w:rsid w:val="0068367C"/>
    <w:rsid w:val="006911DD"/>
    <w:rsid w:val="00696074"/>
    <w:rsid w:val="006C3D4C"/>
    <w:rsid w:val="006C6033"/>
    <w:rsid w:val="006C61ED"/>
    <w:rsid w:val="006C7770"/>
    <w:rsid w:val="006D48D8"/>
    <w:rsid w:val="006E145D"/>
    <w:rsid w:val="006E55D4"/>
    <w:rsid w:val="00701BAA"/>
    <w:rsid w:val="00711614"/>
    <w:rsid w:val="007177ED"/>
    <w:rsid w:val="00723934"/>
    <w:rsid w:val="0072771C"/>
    <w:rsid w:val="00736C86"/>
    <w:rsid w:val="00747603"/>
    <w:rsid w:val="00747F79"/>
    <w:rsid w:val="00753F60"/>
    <w:rsid w:val="00756901"/>
    <w:rsid w:val="00762022"/>
    <w:rsid w:val="00770267"/>
    <w:rsid w:val="007713FB"/>
    <w:rsid w:val="00773296"/>
    <w:rsid w:val="007735F7"/>
    <w:rsid w:val="007A2A4F"/>
    <w:rsid w:val="007B5A8E"/>
    <w:rsid w:val="007C3DC2"/>
    <w:rsid w:val="007D2C51"/>
    <w:rsid w:val="007E3526"/>
    <w:rsid w:val="007F062E"/>
    <w:rsid w:val="00804E9F"/>
    <w:rsid w:val="00825D8B"/>
    <w:rsid w:val="008261AF"/>
    <w:rsid w:val="00837B99"/>
    <w:rsid w:val="00857E2C"/>
    <w:rsid w:val="00867C29"/>
    <w:rsid w:val="00876CD1"/>
    <w:rsid w:val="008916A9"/>
    <w:rsid w:val="008970F0"/>
    <w:rsid w:val="008C02B5"/>
    <w:rsid w:val="008D60C8"/>
    <w:rsid w:val="008E078C"/>
    <w:rsid w:val="008E7454"/>
    <w:rsid w:val="00921817"/>
    <w:rsid w:val="00927794"/>
    <w:rsid w:val="00930C2C"/>
    <w:rsid w:val="00940C99"/>
    <w:rsid w:val="00945FBA"/>
    <w:rsid w:val="00956B63"/>
    <w:rsid w:val="00960FCB"/>
    <w:rsid w:val="009857A9"/>
    <w:rsid w:val="00991E21"/>
    <w:rsid w:val="009A3B2F"/>
    <w:rsid w:val="009B735B"/>
    <w:rsid w:val="009D032F"/>
    <w:rsid w:val="009E22C9"/>
    <w:rsid w:val="009E24C2"/>
    <w:rsid w:val="009E5B6A"/>
    <w:rsid w:val="009F3AE4"/>
    <w:rsid w:val="00A04F1B"/>
    <w:rsid w:val="00A90976"/>
    <w:rsid w:val="00AA6010"/>
    <w:rsid w:val="00AB5378"/>
    <w:rsid w:val="00AD0D2F"/>
    <w:rsid w:val="00B26452"/>
    <w:rsid w:val="00B561AB"/>
    <w:rsid w:val="00B70994"/>
    <w:rsid w:val="00B828AC"/>
    <w:rsid w:val="00B83238"/>
    <w:rsid w:val="00BA055A"/>
    <w:rsid w:val="00BA3CD9"/>
    <w:rsid w:val="00BC1AA4"/>
    <w:rsid w:val="00BD42FC"/>
    <w:rsid w:val="00BD58CD"/>
    <w:rsid w:val="00BE4434"/>
    <w:rsid w:val="00BF7145"/>
    <w:rsid w:val="00C0141D"/>
    <w:rsid w:val="00C0394D"/>
    <w:rsid w:val="00C05C0A"/>
    <w:rsid w:val="00C07460"/>
    <w:rsid w:val="00C53253"/>
    <w:rsid w:val="00C56A3E"/>
    <w:rsid w:val="00C622A2"/>
    <w:rsid w:val="00C6457C"/>
    <w:rsid w:val="00C92653"/>
    <w:rsid w:val="00C97774"/>
    <w:rsid w:val="00CA1EA9"/>
    <w:rsid w:val="00CA2943"/>
    <w:rsid w:val="00CA31B0"/>
    <w:rsid w:val="00CA3D1B"/>
    <w:rsid w:val="00CB1E8B"/>
    <w:rsid w:val="00CC3D49"/>
    <w:rsid w:val="00CC6F15"/>
    <w:rsid w:val="00CD7207"/>
    <w:rsid w:val="00CE4A27"/>
    <w:rsid w:val="00CE78D8"/>
    <w:rsid w:val="00CE7963"/>
    <w:rsid w:val="00CF4D74"/>
    <w:rsid w:val="00CF5D94"/>
    <w:rsid w:val="00CF7676"/>
    <w:rsid w:val="00D13E0D"/>
    <w:rsid w:val="00D14D60"/>
    <w:rsid w:val="00D205AE"/>
    <w:rsid w:val="00D338A4"/>
    <w:rsid w:val="00D357B8"/>
    <w:rsid w:val="00D372A2"/>
    <w:rsid w:val="00D46BF8"/>
    <w:rsid w:val="00D518B9"/>
    <w:rsid w:val="00D640D4"/>
    <w:rsid w:val="00D92396"/>
    <w:rsid w:val="00DA3527"/>
    <w:rsid w:val="00DA50BF"/>
    <w:rsid w:val="00DD650F"/>
    <w:rsid w:val="00DD7728"/>
    <w:rsid w:val="00DF0479"/>
    <w:rsid w:val="00DF307C"/>
    <w:rsid w:val="00E044A6"/>
    <w:rsid w:val="00E3429C"/>
    <w:rsid w:val="00E5007C"/>
    <w:rsid w:val="00E527A5"/>
    <w:rsid w:val="00E53A31"/>
    <w:rsid w:val="00E607AE"/>
    <w:rsid w:val="00E72066"/>
    <w:rsid w:val="00E84603"/>
    <w:rsid w:val="00EA15E3"/>
    <w:rsid w:val="00EA48B8"/>
    <w:rsid w:val="00EB2797"/>
    <w:rsid w:val="00EB4143"/>
    <w:rsid w:val="00EC43A9"/>
    <w:rsid w:val="00ED33C7"/>
    <w:rsid w:val="00ED430C"/>
    <w:rsid w:val="00ED4841"/>
    <w:rsid w:val="00EE1CDD"/>
    <w:rsid w:val="00EE5060"/>
    <w:rsid w:val="00EF2BE3"/>
    <w:rsid w:val="00EF53B2"/>
    <w:rsid w:val="00F142DA"/>
    <w:rsid w:val="00F357E9"/>
    <w:rsid w:val="00F54A46"/>
    <w:rsid w:val="00F54C10"/>
    <w:rsid w:val="00F57412"/>
    <w:rsid w:val="00F629C7"/>
    <w:rsid w:val="00F638E3"/>
    <w:rsid w:val="00F656FD"/>
    <w:rsid w:val="00F70E74"/>
    <w:rsid w:val="00F860EB"/>
    <w:rsid w:val="00FA5C5D"/>
    <w:rsid w:val="00FB230E"/>
    <w:rsid w:val="00FB3EA5"/>
    <w:rsid w:val="00FB7C24"/>
    <w:rsid w:val="00FD6EC9"/>
    <w:rsid w:val="00FE0967"/>
    <w:rsid w:val="00FE3849"/>
    <w:rsid w:val="00FE5462"/>
    <w:rsid w:val="00FE5B25"/>
    <w:rsid w:val="00FF0AC2"/>
    <w:rsid w:val="00FF2C3B"/>
    <w:rsid w:val="00FF2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4E472D"/>
    <w:pPr>
      <w:spacing w:afterLines="70" w:line="360" w:lineRule="auto"/>
      <w:jc w:val="both"/>
    </w:pPr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727CB"/>
    <w:pPr>
      <w:keepNext/>
      <w:keepLines/>
      <w:spacing w:before="100" w:beforeAutospacing="1" w:afterLines="0" w:afterAutospacing="1"/>
      <w:jc w:val="left"/>
      <w:outlineLvl w:val="0"/>
    </w:pPr>
    <w:rPr>
      <w:rFonts w:eastAsia="MS Gothic"/>
      <w:b/>
      <w:bCs/>
      <w:caps/>
      <w:szCs w:val="28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494681"/>
    <w:pPr>
      <w:keepLines w:val="0"/>
      <w:widowControl w:val="0"/>
      <w:tabs>
        <w:tab w:val="num" w:pos="0"/>
      </w:tabs>
      <w:overflowPunct w:val="0"/>
      <w:autoSpaceDE w:val="0"/>
      <w:textAlignment w:val="baseline"/>
      <w:outlineLvl w:val="1"/>
    </w:pPr>
    <w:rPr>
      <w:rFonts w:eastAsia="Times New Roman" w:cs="Arial"/>
      <w:b w:val="0"/>
      <w:kern w:val="28"/>
      <w:lang w:eastAsia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727CB"/>
    <w:pPr>
      <w:keepNext/>
      <w:keepLines/>
      <w:spacing w:afterLines="0"/>
      <w:jc w:val="left"/>
      <w:outlineLvl w:val="2"/>
    </w:pPr>
    <w:rPr>
      <w:rFonts w:eastAsia="MS Gothic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494681"/>
    <w:pPr>
      <w:keepNext/>
      <w:keepLines/>
      <w:spacing w:before="200" w:after="0"/>
      <w:jc w:val="left"/>
      <w:outlineLvl w:val="3"/>
    </w:pPr>
    <w:rPr>
      <w:rFonts w:ascii="Cambria" w:eastAsia="MS Gothic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727CB"/>
    <w:rPr>
      <w:rFonts w:ascii="Arial" w:eastAsia="MS Gothic" w:hAnsi="Arial" w:cs="Times New Roman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94681"/>
    <w:rPr>
      <w:rFonts w:ascii="Arial" w:hAnsi="Arial" w:cs="Arial"/>
      <w:bCs/>
      <w:caps/>
      <w:kern w:val="28"/>
      <w:sz w:val="28"/>
      <w:szCs w:val="28"/>
      <w:lang w:eastAsia="ar-SA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3727CB"/>
    <w:rPr>
      <w:rFonts w:ascii="Arial" w:eastAsia="MS Gothic" w:hAnsi="Arial" w:cs="Times New Roman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94681"/>
    <w:rPr>
      <w:rFonts w:ascii="Cambria" w:eastAsia="MS Gothic" w:hAnsi="Cambria" w:cs="Times New Roman"/>
      <w:b/>
      <w:bCs/>
      <w:i/>
      <w:iCs/>
      <w:color w:val="4F81BD"/>
      <w:sz w:val="24"/>
    </w:rPr>
  </w:style>
  <w:style w:type="paragraph" w:styleId="NoSpacing">
    <w:name w:val="No Spacing"/>
    <w:aliases w:val="Capa"/>
    <w:next w:val="Normal"/>
    <w:uiPriority w:val="99"/>
    <w:qFormat/>
    <w:rsid w:val="00FF0AC2"/>
    <w:pPr>
      <w:suppressAutoHyphens/>
      <w:spacing w:line="360" w:lineRule="auto"/>
      <w:jc w:val="center"/>
    </w:pPr>
    <w:rPr>
      <w:rFonts w:ascii="Arial" w:eastAsia="Times New Roman" w:hAnsi="Arial"/>
      <w:b/>
      <w:caps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629C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629C7"/>
    <w:rPr>
      <w:rFonts w:cs="Times New Roman"/>
    </w:rPr>
  </w:style>
  <w:style w:type="character" w:styleId="Hyperlink">
    <w:name w:val="Hyperlink"/>
    <w:basedOn w:val="DefaultParagraphFont"/>
    <w:uiPriority w:val="99"/>
    <w:rsid w:val="002C4A86"/>
    <w:rPr>
      <w:rFonts w:cs="Times New Roman"/>
      <w:color w:val="auto"/>
      <w:u w:val="none"/>
    </w:rPr>
  </w:style>
  <w:style w:type="paragraph" w:styleId="TOC1">
    <w:name w:val="toc 1"/>
    <w:basedOn w:val="Normal"/>
    <w:uiPriority w:val="99"/>
    <w:rsid w:val="00C05C0A"/>
    <w:pPr>
      <w:tabs>
        <w:tab w:val="right" w:leader="dot" w:pos="9071"/>
      </w:tabs>
      <w:overflowPunct w:val="0"/>
      <w:autoSpaceDE w:val="0"/>
      <w:spacing w:before="480" w:afterLines="0" w:line="240" w:lineRule="auto"/>
      <w:textAlignment w:val="baseline"/>
    </w:pPr>
    <w:rPr>
      <w:rFonts w:eastAsia="Times New Roman" w:cs="Arial"/>
      <w:b/>
      <w:caps/>
      <w:kern w:val="24"/>
      <w:szCs w:val="24"/>
      <w:lang w:eastAsia="ar-SA"/>
    </w:rPr>
  </w:style>
  <w:style w:type="paragraph" w:styleId="TOC2">
    <w:name w:val="toc 2"/>
    <w:basedOn w:val="TOC1"/>
    <w:uiPriority w:val="99"/>
    <w:rsid w:val="00C05C0A"/>
    <w:pPr>
      <w:spacing w:before="120"/>
    </w:pPr>
    <w:rPr>
      <w:b w:val="0"/>
      <w:szCs w:val="22"/>
    </w:rPr>
  </w:style>
  <w:style w:type="paragraph" w:styleId="TOC3">
    <w:name w:val="toc 3"/>
    <w:basedOn w:val="TOC2"/>
    <w:uiPriority w:val="99"/>
    <w:rsid w:val="00C05C0A"/>
    <w:pPr>
      <w:spacing w:before="0" w:after="120"/>
    </w:pPr>
    <w:rPr>
      <w:b/>
      <w:caps w:val="0"/>
      <w:szCs w:val="20"/>
    </w:rPr>
  </w:style>
  <w:style w:type="paragraph" w:styleId="ListParagraph">
    <w:name w:val="List Paragraph"/>
    <w:basedOn w:val="Normal"/>
    <w:uiPriority w:val="99"/>
    <w:qFormat/>
    <w:rsid w:val="002C4A86"/>
    <w:pPr>
      <w:ind w:left="720"/>
      <w:contextualSpacing/>
    </w:pPr>
  </w:style>
  <w:style w:type="paragraph" w:customStyle="1" w:styleId="Contedodatabela">
    <w:name w:val="Conteúdo da tabela"/>
    <w:basedOn w:val="Normal"/>
    <w:uiPriority w:val="99"/>
    <w:rsid w:val="002C4A86"/>
    <w:pPr>
      <w:suppressLineNumbers/>
      <w:overflowPunct w:val="0"/>
      <w:autoSpaceDE w:val="0"/>
      <w:spacing w:before="120" w:after="120"/>
      <w:ind w:firstLine="425"/>
      <w:textAlignment w:val="baseline"/>
    </w:pPr>
    <w:rPr>
      <w:rFonts w:ascii="Times New Roman" w:eastAsia="Times New Roman" w:hAnsi="Times New Roman"/>
      <w:szCs w:val="24"/>
      <w:lang w:eastAsia="ar-SA"/>
    </w:rPr>
  </w:style>
  <w:style w:type="paragraph" w:customStyle="1" w:styleId="Ilustrao">
    <w:name w:val="Ilustração"/>
    <w:basedOn w:val="Normal"/>
    <w:uiPriority w:val="99"/>
    <w:rsid w:val="00930C2C"/>
    <w:pPr>
      <w:overflowPunct w:val="0"/>
      <w:autoSpaceDE w:val="0"/>
      <w:spacing w:before="120" w:after="120"/>
      <w:jc w:val="center"/>
      <w:textAlignment w:val="baseline"/>
    </w:pPr>
    <w:rPr>
      <w:rFonts w:eastAsia="Times New Roman" w:cs="Arial"/>
      <w:b/>
      <w:bCs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rsid w:val="00930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C2C"/>
    <w:rPr>
      <w:rFonts w:ascii="Tahoma" w:hAnsi="Tahoma" w:cs="Tahoma"/>
      <w:sz w:val="16"/>
      <w:szCs w:val="16"/>
    </w:rPr>
  </w:style>
  <w:style w:type="paragraph" w:customStyle="1" w:styleId="RefernciaBibliogrfica">
    <w:name w:val="Referência Bibliográfica"/>
    <w:basedOn w:val="Normal"/>
    <w:uiPriority w:val="99"/>
    <w:rsid w:val="00DF307C"/>
    <w:pPr>
      <w:tabs>
        <w:tab w:val="left" w:pos="426"/>
      </w:tabs>
      <w:overflowPunct w:val="0"/>
      <w:autoSpaceDE w:val="0"/>
      <w:spacing w:before="120" w:after="120" w:line="100" w:lineRule="atLeast"/>
      <w:textAlignment w:val="baseline"/>
    </w:pPr>
    <w:rPr>
      <w:rFonts w:ascii="Times New Roman" w:eastAsia="Times New Roman" w:hAnsi="Times New Roman"/>
      <w:kern w:val="1"/>
      <w:szCs w:val="24"/>
      <w:lang w:eastAsia="ar-SA"/>
    </w:rPr>
  </w:style>
  <w:style w:type="character" w:customStyle="1" w:styleId="apple-style-span">
    <w:name w:val="apple-style-span"/>
    <w:basedOn w:val="DefaultParagraphFont"/>
    <w:uiPriority w:val="99"/>
    <w:rsid w:val="00753F60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753F60"/>
    <w:rPr>
      <w:rFonts w:cs="Times New Roman"/>
    </w:rPr>
  </w:style>
  <w:style w:type="character" w:customStyle="1" w:styleId="arial121">
    <w:name w:val="arial121"/>
    <w:basedOn w:val="DefaultParagraphFont"/>
    <w:uiPriority w:val="99"/>
    <w:rsid w:val="00940C99"/>
    <w:rPr>
      <w:rFonts w:ascii="Arial" w:hAnsi="Arial" w:cs="Arial"/>
      <w:sz w:val="24"/>
      <w:szCs w:val="24"/>
    </w:rPr>
  </w:style>
  <w:style w:type="paragraph" w:customStyle="1" w:styleId="Capa3-Ttulo">
    <w:name w:val="Capa 3 - Título"/>
    <w:basedOn w:val="Normal"/>
    <w:next w:val="Normal"/>
    <w:uiPriority w:val="99"/>
    <w:rsid w:val="00CD7207"/>
    <w:pPr>
      <w:overflowPunct w:val="0"/>
      <w:autoSpaceDE w:val="0"/>
      <w:spacing w:before="3960" w:after="3960" w:line="100" w:lineRule="atLeast"/>
      <w:jc w:val="center"/>
      <w:textAlignment w:val="baseline"/>
    </w:pPr>
    <w:rPr>
      <w:rFonts w:eastAsia="Times New Roman"/>
      <w:b/>
      <w:bCs/>
      <w:smallCaps/>
      <w:kern w:val="1"/>
      <w:sz w:val="36"/>
      <w:szCs w:val="36"/>
      <w:lang w:eastAsia="ar-SA"/>
    </w:rPr>
  </w:style>
  <w:style w:type="paragraph" w:customStyle="1" w:styleId="CitaoCapa">
    <w:name w:val="Citação Capa"/>
    <w:uiPriority w:val="99"/>
    <w:rsid w:val="00CD7207"/>
    <w:pPr>
      <w:ind w:left="4536"/>
      <w:jc w:val="both"/>
    </w:pPr>
    <w:rPr>
      <w:rFonts w:ascii="Arial" w:eastAsia="Times New Roman" w:hAnsi="Arial"/>
      <w:b/>
      <w:sz w:val="24"/>
      <w:szCs w:val="20"/>
      <w:lang w:eastAsia="ar-SA"/>
    </w:rPr>
  </w:style>
  <w:style w:type="paragraph" w:customStyle="1" w:styleId="Agradecimentos">
    <w:name w:val="Agradecimentos"/>
    <w:uiPriority w:val="99"/>
    <w:rsid w:val="00CD7207"/>
    <w:pPr>
      <w:spacing w:line="360" w:lineRule="auto"/>
      <w:ind w:left="4536"/>
      <w:jc w:val="both"/>
    </w:pPr>
    <w:rPr>
      <w:rFonts w:ascii="Arial" w:eastAsia="Times New Roman" w:hAnsi="Arial"/>
      <w:sz w:val="24"/>
      <w:szCs w:val="20"/>
      <w:lang w:eastAsia="ar-SA"/>
    </w:rPr>
  </w:style>
  <w:style w:type="paragraph" w:styleId="TOCHeading">
    <w:name w:val="TOC Heading"/>
    <w:basedOn w:val="Heading1"/>
    <w:next w:val="Normal"/>
    <w:uiPriority w:val="99"/>
    <w:qFormat/>
    <w:rsid w:val="00DD7728"/>
    <w:pPr>
      <w:spacing w:line="276" w:lineRule="auto"/>
      <w:outlineLvl w:val="9"/>
    </w:pPr>
    <w:rPr>
      <w:lang w:eastAsia="pt-BR"/>
    </w:rPr>
  </w:style>
  <w:style w:type="paragraph" w:styleId="Caption">
    <w:name w:val="caption"/>
    <w:basedOn w:val="Normal"/>
    <w:next w:val="Normal"/>
    <w:uiPriority w:val="99"/>
    <w:qFormat/>
    <w:rsid w:val="00CA1EA9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Graficos">
    <w:name w:val="Graficos"/>
    <w:basedOn w:val="Caption"/>
    <w:uiPriority w:val="99"/>
    <w:rsid w:val="005C2D92"/>
    <w:pPr>
      <w:spacing w:afterLines="0"/>
    </w:pPr>
    <w:rPr>
      <w:caps/>
      <w:color w:val="auto"/>
      <w:sz w:val="20"/>
    </w:rPr>
  </w:style>
  <w:style w:type="paragraph" w:customStyle="1" w:styleId="Figura">
    <w:name w:val="Figura"/>
    <w:uiPriority w:val="99"/>
    <w:rsid w:val="005D12C3"/>
    <w:pPr>
      <w:jc w:val="both"/>
    </w:pPr>
    <w:rPr>
      <w:rFonts w:ascii="Arial" w:hAnsi="Arial"/>
      <w:bCs/>
      <w:sz w:val="20"/>
      <w:szCs w:val="18"/>
      <w:lang w:eastAsia="en-US"/>
    </w:rPr>
  </w:style>
  <w:style w:type="paragraph" w:styleId="TableofFigures">
    <w:name w:val="table of figures"/>
    <w:basedOn w:val="Normal"/>
    <w:next w:val="Normal"/>
    <w:uiPriority w:val="99"/>
    <w:rsid w:val="00E53A31"/>
    <w:pPr>
      <w:spacing w:after="0"/>
    </w:pPr>
  </w:style>
  <w:style w:type="paragraph" w:customStyle="1" w:styleId="CitaoDiretaRecuo">
    <w:name w:val="Citação Direta Recuo"/>
    <w:basedOn w:val="Normal"/>
    <w:link w:val="CitaoDiretaRecuoChar"/>
    <w:uiPriority w:val="99"/>
    <w:rsid w:val="00B828AC"/>
    <w:pPr>
      <w:spacing w:afterLines="200" w:line="240" w:lineRule="auto"/>
      <w:ind w:left="2268"/>
    </w:pPr>
    <w:rPr>
      <w:sz w:val="20"/>
      <w:szCs w:val="20"/>
      <w:shd w:val="clear" w:color="auto" w:fill="FFFFFF"/>
      <w:lang w:eastAsia="ja-JP"/>
    </w:rPr>
  </w:style>
  <w:style w:type="character" w:customStyle="1" w:styleId="CitaoDiretaRecuoChar">
    <w:name w:val="Citação Direta Recuo Char"/>
    <w:link w:val="CitaoDiretaRecuo"/>
    <w:uiPriority w:val="99"/>
    <w:locked/>
    <w:rsid w:val="00B828AC"/>
    <w:rPr>
      <w:rFonts w:ascii="Arial" w:eastAsia="Times New Roman" w:hAnsi="Arial"/>
      <w:sz w:val="20"/>
    </w:rPr>
  </w:style>
  <w:style w:type="paragraph" w:styleId="Bibliography">
    <w:name w:val="Bibliography"/>
    <w:basedOn w:val="Normal"/>
    <w:next w:val="Normal"/>
    <w:uiPriority w:val="99"/>
    <w:rsid w:val="008970F0"/>
  </w:style>
  <w:style w:type="character" w:customStyle="1" w:styleId="freebirdformeditorviewresponsessummaryquestiontitle">
    <w:name w:val="freebirdformeditorviewresponsessummaryquestiontitle"/>
    <w:basedOn w:val="DefaultParagraphFont"/>
    <w:uiPriority w:val="99"/>
    <w:rsid w:val="00121951"/>
    <w:rPr>
      <w:rFonts w:cs="Times New Roman"/>
    </w:rPr>
  </w:style>
  <w:style w:type="table" w:styleId="TableGrid">
    <w:name w:val="Table Grid"/>
    <w:basedOn w:val="TableNormal"/>
    <w:uiPriority w:val="99"/>
    <w:rsid w:val="0012195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99"/>
    <w:qFormat/>
    <w:rsid w:val="00336F1A"/>
    <w:rPr>
      <w:rFonts w:cs="Times New Roman"/>
      <w:i/>
      <w:iCs/>
    </w:rPr>
  </w:style>
  <w:style w:type="paragraph" w:styleId="Index1">
    <w:name w:val="index 1"/>
    <w:basedOn w:val="Normal"/>
    <w:next w:val="Normal"/>
    <w:autoRedefine/>
    <w:uiPriority w:val="99"/>
    <w:semiHidden/>
    <w:rsid w:val="00E84603"/>
    <w:pPr>
      <w:spacing w:after="0" w:line="240" w:lineRule="auto"/>
      <w:ind w:left="240" w:hanging="240"/>
    </w:pPr>
  </w:style>
  <w:style w:type="paragraph" w:styleId="HTMLPreformatted">
    <w:name w:val="HTML Preformatted"/>
    <w:basedOn w:val="Normal"/>
    <w:link w:val="HTMLPreformattedChar"/>
    <w:uiPriority w:val="99"/>
    <w:semiHidden/>
    <w:rsid w:val="00421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421460"/>
    <w:rPr>
      <w:rFonts w:ascii="Courier New" w:hAnsi="Courier New" w:cs="Courier New"/>
      <w:sz w:val="20"/>
      <w:szCs w:val="20"/>
      <w:lang w:eastAsia="pt-BR"/>
    </w:rPr>
  </w:style>
  <w:style w:type="paragraph" w:customStyle="1" w:styleId="centralizado">
    <w:name w:val="centralizado"/>
    <w:basedOn w:val="Normal"/>
    <w:uiPriority w:val="99"/>
    <w:rsid w:val="00611CCC"/>
    <w:pPr>
      <w:spacing w:afterLines="0" w:line="240" w:lineRule="auto"/>
      <w:jc w:val="center"/>
    </w:pPr>
    <w:rPr>
      <w:rFonts w:cs="Arial"/>
      <w:sz w:val="20"/>
      <w:szCs w:val="20"/>
      <w:lang w:val="en-US" w:eastAsia="ja-JP"/>
    </w:rPr>
  </w:style>
  <w:style w:type="paragraph" w:customStyle="1" w:styleId="resume-text">
    <w:name w:val="resume-text"/>
    <w:basedOn w:val="Normal"/>
    <w:uiPriority w:val="99"/>
    <w:rsid w:val="00611CCC"/>
    <w:pPr>
      <w:spacing w:afterLines="0"/>
    </w:pPr>
    <w:rPr>
      <w:rFonts w:cs="Arial"/>
      <w:sz w:val="20"/>
      <w:szCs w:val="20"/>
      <w:lang w:val="en-US" w:eastAsia="ja-JP"/>
    </w:rPr>
  </w:style>
  <w:style w:type="paragraph" w:customStyle="1" w:styleId="figure-legend-paragraph">
    <w:name w:val="figure-legend-paragraph"/>
    <w:basedOn w:val="Normal"/>
    <w:uiPriority w:val="99"/>
    <w:rsid w:val="00611CCC"/>
    <w:pPr>
      <w:spacing w:afterLines="0" w:line="240" w:lineRule="auto"/>
    </w:pPr>
    <w:rPr>
      <w:rFonts w:cs="Arial"/>
      <w:sz w:val="20"/>
      <w:szCs w:val="20"/>
      <w:lang w:val="en-US" w:eastAsia="ja-JP"/>
    </w:rPr>
  </w:style>
  <w:style w:type="paragraph" w:customStyle="1" w:styleId="figure-paragraph">
    <w:name w:val="figure-paragraph"/>
    <w:basedOn w:val="Normal"/>
    <w:uiPriority w:val="99"/>
    <w:rsid w:val="00611CCC"/>
    <w:pPr>
      <w:spacing w:afterLines="0" w:line="240" w:lineRule="auto"/>
    </w:pPr>
    <w:rPr>
      <w:rFonts w:cs="Arial"/>
      <w:sz w:val="20"/>
      <w:szCs w:val="20"/>
      <w:lang w:val="en-US" w:eastAsia="ja-JP"/>
    </w:rPr>
  </w:style>
  <w:style w:type="paragraph" w:customStyle="1" w:styleId="Default">
    <w:name w:val="Default"/>
    <w:uiPriority w:val="99"/>
    <w:rsid w:val="00030BF1"/>
    <w:pPr>
      <w:autoSpaceDE w:val="0"/>
      <w:autoSpaceDN w:val="0"/>
      <w:adjustRightInd w:val="0"/>
    </w:pPr>
    <w:rPr>
      <w:rFonts w:ascii="Arial" w:eastAsia="MS Mincho" w:hAnsi="Arial" w:cs="Arial"/>
      <w:color w:val="000000"/>
      <w:sz w:val="24"/>
      <w:szCs w:val="24"/>
      <w:lang w:eastAsia="pt-BR"/>
    </w:rPr>
  </w:style>
  <w:style w:type="paragraph" w:styleId="TOC5">
    <w:name w:val="toc 5"/>
    <w:basedOn w:val="Normal"/>
    <w:next w:val="Normal"/>
    <w:autoRedefine/>
    <w:uiPriority w:val="99"/>
    <w:semiHidden/>
    <w:rsid w:val="00770267"/>
    <w:pPr>
      <w:spacing w:after="100"/>
      <w:ind w:left="9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204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3</Pages>
  <Words>677</Words>
  <Characters>3659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Gads</dc:creator>
  <cp:keywords/>
  <dc:description/>
  <cp:lastModifiedBy>Daniel Gads</cp:lastModifiedBy>
  <cp:revision>6</cp:revision>
  <dcterms:created xsi:type="dcterms:W3CDTF">2019-10-03T23:00:00Z</dcterms:created>
  <dcterms:modified xsi:type="dcterms:W3CDTF">2019-10-15T13:32:00Z</dcterms:modified>
</cp:coreProperties>
</file>