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1568" w14:textId="77777777" w:rsidR="00195915" w:rsidRDefault="00511B0F">
      <w:pPr>
        <w:pStyle w:val="Ttulo2"/>
      </w:pPr>
      <w:r>
        <w:t>Ejercicio 3</w:t>
      </w:r>
    </w:p>
    <w:p w14:paraId="4E7C18A3" w14:textId="77777777" w:rsidR="00195915" w:rsidRDefault="00511B0F">
      <w:pPr>
        <w:spacing w:before="200"/>
        <w:rPr>
          <w:rFonts w:hint="eastAsia"/>
        </w:rPr>
      </w:pPr>
      <w:r>
        <w:t>1. Dibuja dos diagramas de bloques mostrando las principales diferencias entre los hipervisores de tipo I y los de tipo II. ¿Con qué tipo de hipervisor hemos realizado las prácticas de esta unidad? Justifica tu respuesta.</w:t>
      </w:r>
    </w:p>
    <w:p w14:paraId="09CA0799" w14:textId="349D820E" w:rsidR="00195915" w:rsidRDefault="00195915">
      <w:pPr>
        <w:spacing w:before="200"/>
        <w:rPr>
          <w:rFonts w:hint="eastAsia"/>
        </w:rPr>
      </w:pPr>
    </w:p>
    <w:p w14:paraId="199328BB" w14:textId="5DF22C3A" w:rsidR="00D245EF" w:rsidRDefault="00D245EF" w:rsidP="00666F40">
      <w:pPr>
        <w:spacing w:before="200"/>
        <w:jc w:val="center"/>
        <w:rPr>
          <w:rFonts w:hint="eastAsia"/>
        </w:rPr>
      </w:pPr>
      <w:r>
        <w:t>Tipo 1</w:t>
      </w:r>
    </w:p>
    <w:p w14:paraId="2E9798AB" w14:textId="142DAAB7" w:rsidR="00D245EF" w:rsidRDefault="007F42DD" w:rsidP="00666F40">
      <w:pPr>
        <w:spacing w:before="200"/>
        <w:jc w:val="center"/>
        <w:rPr>
          <w:rFonts w:hint="eastAsia"/>
        </w:rPr>
      </w:pPr>
      <w:r w:rsidRPr="007F42DD">
        <w:rPr>
          <w:noProof/>
        </w:rPr>
        <w:drawing>
          <wp:inline distT="0" distB="0" distL="0" distR="0" wp14:anchorId="36FAE4F4" wp14:editId="522E4080">
            <wp:extent cx="3939881" cy="342929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5F47" w14:textId="0EBF93AE" w:rsidR="00D245EF" w:rsidRDefault="00D245EF" w:rsidP="00666F40">
      <w:pPr>
        <w:spacing w:before="200"/>
        <w:jc w:val="center"/>
        <w:rPr>
          <w:rFonts w:hint="eastAsia"/>
        </w:rPr>
      </w:pPr>
      <w:r>
        <w:rPr>
          <w:rFonts w:hint="eastAsia"/>
        </w:rPr>
        <w:t>T</w:t>
      </w:r>
      <w:r>
        <w:t>ipo 2</w:t>
      </w:r>
    </w:p>
    <w:p w14:paraId="66913062" w14:textId="37003F3D" w:rsidR="00D245EF" w:rsidRDefault="00511B0F" w:rsidP="00666F40">
      <w:pPr>
        <w:spacing w:before="200"/>
        <w:jc w:val="center"/>
        <w:rPr>
          <w:rFonts w:hint="eastAsia"/>
        </w:rPr>
      </w:pPr>
      <w:r w:rsidRPr="00511B0F">
        <w:rPr>
          <w:noProof/>
        </w:rPr>
        <w:drawing>
          <wp:inline distT="0" distB="0" distL="0" distR="0" wp14:anchorId="1F86DD41" wp14:editId="13E2D524">
            <wp:extent cx="3939881" cy="341405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F04" w14:textId="125449A2" w:rsidR="00195915" w:rsidRDefault="009627E7">
      <w:pPr>
        <w:spacing w:before="200"/>
        <w:rPr>
          <w:rFonts w:hint="eastAsia"/>
        </w:rPr>
      </w:pPr>
      <w:r>
        <w:lastRenderedPageBreak/>
        <w:t xml:space="preserve">Las practicas que estamos realizando en esta unidad se </w:t>
      </w:r>
      <w:r w:rsidR="00937F28">
        <w:t>está</w:t>
      </w:r>
      <w:r>
        <w:t xml:space="preserve"> usando un hipervisor de Tipo 2</w:t>
      </w:r>
      <w:r w:rsidR="00731939">
        <w:t>, en el cual tenemos el Software de virtualización el cual es VirtualBox</w:t>
      </w:r>
    </w:p>
    <w:p w14:paraId="6C3413BB" w14:textId="0842BC21" w:rsidR="00731939" w:rsidRDefault="00EF32A6">
      <w:pPr>
        <w:spacing w:before="200"/>
        <w:rPr>
          <w:rFonts w:hint="eastAsia"/>
        </w:rPr>
      </w:pPr>
      <w:r>
        <w:t>Cuando se inicia el ordenador físico, el sistema operativo del host se carga y toma el control, c</w:t>
      </w:r>
      <w:r w:rsidR="00731939">
        <w:rPr>
          <w:rFonts w:hint="eastAsia"/>
        </w:rPr>
        <w:t>u</w:t>
      </w:r>
      <w:r w:rsidR="00731939">
        <w:t xml:space="preserve">ando se inicia una </w:t>
      </w:r>
      <w:r w:rsidR="00937F28">
        <w:t>máquina</w:t>
      </w:r>
      <w:r w:rsidR="00731939">
        <w:t xml:space="preserve"> virtual se crean los procesos VM </w:t>
      </w:r>
      <w:r w:rsidR="003A1907">
        <w:t>huéspedes</w:t>
      </w:r>
    </w:p>
    <w:p w14:paraId="5D22D1EE" w14:textId="77777777" w:rsidR="009627E7" w:rsidRDefault="009627E7">
      <w:pPr>
        <w:spacing w:before="200"/>
        <w:rPr>
          <w:rFonts w:hint="eastAsia"/>
        </w:rPr>
      </w:pPr>
    </w:p>
    <w:p w14:paraId="53884C67" w14:textId="77777777" w:rsidR="00195915" w:rsidRDefault="00511B0F">
      <w:pPr>
        <w:spacing w:before="200"/>
        <w:rPr>
          <w:rFonts w:hint="eastAsia"/>
        </w:rPr>
      </w:pPr>
      <w:r>
        <w:t>2. Investiga sobre la virtualización a nivel de sistema operativo (basada en contenedores). Dibuja su diagrama de bloques. ¿Qué ventajas tiene este tipo de virtualización sobre la que está basada en hipervisor?</w:t>
      </w:r>
    </w:p>
    <w:p w14:paraId="2EE7DDFE" w14:textId="66E4AC59" w:rsidR="00195915" w:rsidRDefault="00195915">
      <w:pPr>
        <w:spacing w:before="200"/>
        <w:rPr>
          <w:rFonts w:hint="eastAsia"/>
        </w:rPr>
      </w:pPr>
    </w:p>
    <w:p w14:paraId="6DB4B396" w14:textId="6DAE12D4" w:rsidR="000B0A0D" w:rsidRDefault="000B0A0D">
      <w:pPr>
        <w:spacing w:before="200"/>
        <w:rPr>
          <w:rFonts w:hint="eastAsia"/>
        </w:rPr>
      </w:pPr>
      <w:r>
        <w:t xml:space="preserve">La virtualización a nivel de sistema operativo se basa en el uso de funciones nativas del </w:t>
      </w:r>
      <w:proofErr w:type="spellStart"/>
      <w:r>
        <w:t>kernel</w:t>
      </w:r>
      <w:proofErr w:type="spellEnd"/>
      <w:r>
        <w:t xml:space="preserve"> de un sistema operativo Unix para asi permitir ejecutar de forma paralela instancias de espacio de usuario</w:t>
      </w:r>
      <w:r w:rsidR="000703C1">
        <w:t xml:space="preserve">, en vez de simular un sistema operativo completo, las aplicaciones </w:t>
      </w:r>
      <w:r w:rsidR="00EE026A">
        <w:t>virtualizadas</w:t>
      </w:r>
      <w:r w:rsidR="000703C1">
        <w:t xml:space="preserve"> comparten el núcleo del sistema a nivel de sistema operativo</w:t>
      </w:r>
    </w:p>
    <w:p w14:paraId="103C1332" w14:textId="7B7E1A21" w:rsidR="00195915" w:rsidRDefault="007E7383" w:rsidP="00666F40">
      <w:pPr>
        <w:spacing w:before="200"/>
        <w:jc w:val="center"/>
        <w:rPr>
          <w:rFonts w:hint="eastAsia"/>
        </w:rPr>
      </w:pPr>
      <w:r w:rsidRPr="007E7383">
        <w:rPr>
          <w:noProof/>
        </w:rPr>
        <w:drawing>
          <wp:inline distT="0" distB="0" distL="0" distR="0" wp14:anchorId="5B492F26" wp14:editId="21A2BECA">
            <wp:extent cx="4305673" cy="39627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6085" w14:textId="01E74AAC" w:rsidR="007E7383" w:rsidRDefault="00415201">
      <w:pPr>
        <w:spacing w:before="200"/>
        <w:rPr>
          <w:rFonts w:hint="eastAsia"/>
        </w:rPr>
      </w:pPr>
      <w:r>
        <w:t>Las ventajas que ofrece sobre la virtualización con hipervisor son:</w:t>
      </w:r>
    </w:p>
    <w:p w14:paraId="212854C5" w14:textId="69D85443" w:rsidR="00415201" w:rsidRDefault="00415201" w:rsidP="00415201">
      <w:pPr>
        <w:pStyle w:val="Prrafodelista"/>
        <w:numPr>
          <w:ilvl w:val="0"/>
          <w:numId w:val="2"/>
        </w:numPr>
        <w:spacing w:before="200"/>
        <w:rPr>
          <w:rFonts w:hint="eastAsia"/>
        </w:rPr>
      </w:pPr>
      <w:r>
        <w:t xml:space="preserve">Poca o nula sobrecarga </w:t>
      </w:r>
    </w:p>
    <w:p w14:paraId="2B258960" w14:textId="077EBB3A" w:rsidR="00415201" w:rsidRDefault="00415201" w:rsidP="00415201">
      <w:pPr>
        <w:pStyle w:val="Prrafodelista"/>
        <w:numPr>
          <w:ilvl w:val="0"/>
          <w:numId w:val="2"/>
        </w:numPr>
        <w:spacing w:before="200"/>
        <w:rPr>
          <w:rFonts w:hint="eastAsia"/>
        </w:rPr>
      </w:pPr>
      <w:r>
        <w:t xml:space="preserve">Uso del almacenamiento mucho </w:t>
      </w:r>
      <w:r w:rsidR="00666F40">
        <w:t>más</w:t>
      </w:r>
      <w:r>
        <w:t xml:space="preserve"> eficiente</w:t>
      </w:r>
    </w:p>
    <w:p w14:paraId="71107CFE" w14:textId="77777777" w:rsidR="00415201" w:rsidRDefault="00415201">
      <w:pPr>
        <w:spacing w:before="200"/>
        <w:rPr>
          <w:rFonts w:hint="eastAsia"/>
        </w:rPr>
      </w:pPr>
    </w:p>
    <w:p w14:paraId="6BB9284C" w14:textId="77777777" w:rsidR="00195915" w:rsidRDefault="00511B0F">
      <w:pPr>
        <w:spacing w:before="200"/>
        <w:rPr>
          <w:rFonts w:hint="eastAsia"/>
        </w:rPr>
      </w:pPr>
      <w:r>
        <w:t xml:space="preserve">3. ¿Qué hace y cuáles son las principales opciones que proporciona la utilidad </w:t>
      </w:r>
      <w:proofErr w:type="spellStart"/>
      <w:r>
        <w:rPr>
          <w:b/>
          <w:bCs/>
        </w:rPr>
        <w:t>bootrec</w:t>
      </w:r>
      <w:proofErr w:type="spellEnd"/>
      <w:r>
        <w:t xml:space="preserve"> de Windows?</w:t>
      </w:r>
    </w:p>
    <w:p w14:paraId="394BE239" w14:textId="27B895A4" w:rsidR="00195915" w:rsidRDefault="00195915">
      <w:pPr>
        <w:spacing w:before="200"/>
        <w:rPr>
          <w:rFonts w:hint="eastAsia"/>
        </w:rPr>
      </w:pPr>
    </w:p>
    <w:p w14:paraId="6F516F78" w14:textId="015D4540" w:rsidR="004525D9" w:rsidRDefault="004525D9">
      <w:pPr>
        <w:spacing w:before="200"/>
        <w:rPr>
          <w:rFonts w:hint="eastAsia"/>
        </w:rPr>
      </w:pPr>
      <w:r>
        <w:t xml:space="preserve">La utilidad </w:t>
      </w:r>
      <w:proofErr w:type="spellStart"/>
      <w:r>
        <w:t>Bootrec</w:t>
      </w:r>
      <w:proofErr w:type="spellEnd"/>
      <w:r>
        <w:t xml:space="preserve"> es la utilidad principal para poder restablecer el </w:t>
      </w:r>
      <w:r w:rsidR="00400972">
        <w:t>arranqu</w:t>
      </w:r>
      <w:r w:rsidR="00400972">
        <w:rPr>
          <w:rFonts w:hint="eastAsia"/>
        </w:rPr>
        <w:t>e</w:t>
      </w:r>
      <w:r>
        <w:t xml:space="preserve"> de Windows</w:t>
      </w:r>
    </w:p>
    <w:p w14:paraId="507605AD" w14:textId="4DBE15D8" w:rsidR="007B61D4" w:rsidRDefault="007B61D4">
      <w:pPr>
        <w:spacing w:before="200"/>
        <w:rPr>
          <w:rFonts w:hint="eastAsia"/>
        </w:rPr>
      </w:pPr>
      <w:r>
        <w:lastRenderedPageBreak/>
        <w:t>La utilidad nos da una serie de opciones:</w:t>
      </w:r>
    </w:p>
    <w:p w14:paraId="1058DA49" w14:textId="3E7FE0F3" w:rsidR="007B61D4" w:rsidRDefault="007B61D4" w:rsidP="007B61D4">
      <w:pPr>
        <w:pStyle w:val="Prrafodelista"/>
        <w:numPr>
          <w:ilvl w:val="0"/>
          <w:numId w:val="1"/>
        </w:numPr>
        <w:spacing w:before="200"/>
        <w:rPr>
          <w:rFonts w:hint="eastAsia"/>
        </w:rPr>
      </w:pPr>
      <w:proofErr w:type="spellStart"/>
      <w:r>
        <w:t>FixMbr</w:t>
      </w:r>
      <w:proofErr w:type="spellEnd"/>
    </w:p>
    <w:p w14:paraId="4AE59B20" w14:textId="26934013" w:rsidR="00060B07" w:rsidRDefault="00060B07" w:rsidP="00060B07">
      <w:pPr>
        <w:pStyle w:val="Prrafodelista"/>
        <w:spacing w:before="200"/>
        <w:rPr>
          <w:rFonts w:hint="eastAsia"/>
        </w:rPr>
      </w:pPr>
      <w:r>
        <w:t xml:space="preserve">Escribe un </w:t>
      </w:r>
      <w:r w:rsidR="00C663FD">
        <w:t>MBR</w:t>
      </w:r>
      <w:r>
        <w:t xml:space="preserve"> compatible con Windows 7 o Windows Vista en la partición del sistema</w:t>
      </w:r>
    </w:p>
    <w:p w14:paraId="05ACEB8E" w14:textId="77777777" w:rsidR="00060B07" w:rsidRDefault="00060B07" w:rsidP="00060B07">
      <w:pPr>
        <w:pStyle w:val="Prrafodelista"/>
        <w:spacing w:before="200"/>
        <w:rPr>
          <w:rFonts w:hint="eastAsia"/>
        </w:rPr>
      </w:pPr>
    </w:p>
    <w:p w14:paraId="71C48FC5" w14:textId="6D3592F7" w:rsidR="00060B07" w:rsidRDefault="007B61D4" w:rsidP="00060B07">
      <w:pPr>
        <w:pStyle w:val="Prrafodelista"/>
        <w:numPr>
          <w:ilvl w:val="0"/>
          <w:numId w:val="1"/>
        </w:numPr>
        <w:spacing w:before="200"/>
        <w:rPr>
          <w:rFonts w:hint="eastAsia"/>
        </w:rPr>
      </w:pPr>
      <w:proofErr w:type="spellStart"/>
      <w:r>
        <w:t>FixBoot</w:t>
      </w:r>
      <w:proofErr w:type="spellEnd"/>
    </w:p>
    <w:p w14:paraId="3B5401CC" w14:textId="3930D8A2" w:rsidR="00060B07" w:rsidRDefault="00060B07" w:rsidP="00060B07">
      <w:pPr>
        <w:pStyle w:val="Prrafodelista"/>
        <w:spacing w:before="200"/>
        <w:rPr>
          <w:rFonts w:hint="eastAsia"/>
        </w:rPr>
      </w:pPr>
      <w:r>
        <w:t xml:space="preserve">Escribe un nuevo sector de arranque en la partición del sistema utilizando un sector de arranque compatible con </w:t>
      </w:r>
      <w:r w:rsidR="000B7FEE">
        <w:t>Window</w:t>
      </w:r>
      <w:r w:rsidR="000B7FEE">
        <w:rPr>
          <w:rFonts w:hint="eastAsia"/>
        </w:rPr>
        <w:t>s</w:t>
      </w:r>
      <w:r>
        <w:t xml:space="preserve"> 7 o Windows Vista</w:t>
      </w:r>
    </w:p>
    <w:p w14:paraId="40E1CE1C" w14:textId="77777777" w:rsidR="00060B07" w:rsidRDefault="00060B07" w:rsidP="00060B07">
      <w:pPr>
        <w:pStyle w:val="Prrafodelista"/>
        <w:spacing w:before="200"/>
        <w:rPr>
          <w:rFonts w:hint="eastAsia"/>
        </w:rPr>
      </w:pPr>
    </w:p>
    <w:p w14:paraId="24E836E9" w14:textId="7A0DF25D" w:rsidR="007B61D4" w:rsidRDefault="007B61D4" w:rsidP="007B61D4">
      <w:pPr>
        <w:pStyle w:val="Prrafodelista"/>
        <w:numPr>
          <w:ilvl w:val="0"/>
          <w:numId w:val="1"/>
        </w:numPr>
        <w:spacing w:before="200"/>
        <w:rPr>
          <w:rFonts w:hint="eastAsia"/>
        </w:rPr>
      </w:pPr>
      <w:proofErr w:type="spellStart"/>
      <w:r>
        <w:t>ScanOS</w:t>
      </w:r>
      <w:proofErr w:type="spellEnd"/>
    </w:p>
    <w:p w14:paraId="0417D559" w14:textId="5D1256DC" w:rsidR="00C663FD" w:rsidRDefault="00C663FD" w:rsidP="00C663FD">
      <w:pPr>
        <w:pStyle w:val="Prrafodelista"/>
        <w:spacing w:before="200"/>
        <w:rPr>
          <w:rFonts w:hint="eastAsia"/>
        </w:rPr>
      </w:pPr>
      <w:r>
        <w:t>Escanea todos los discos en busca de instalaciones compatibles con Windows 7 o Windows Vista</w:t>
      </w:r>
    </w:p>
    <w:p w14:paraId="0836B82C" w14:textId="77777777" w:rsidR="00C663FD" w:rsidRDefault="00C663FD" w:rsidP="00C663FD">
      <w:pPr>
        <w:pStyle w:val="Prrafodelista"/>
        <w:spacing w:before="200"/>
        <w:rPr>
          <w:rFonts w:hint="eastAsia"/>
        </w:rPr>
      </w:pPr>
    </w:p>
    <w:p w14:paraId="7E4D47D5" w14:textId="0D285FB7" w:rsidR="007B61D4" w:rsidRDefault="007B61D4" w:rsidP="007B61D4">
      <w:pPr>
        <w:pStyle w:val="Prrafodelista"/>
        <w:numPr>
          <w:ilvl w:val="0"/>
          <w:numId w:val="1"/>
        </w:numPr>
        <w:spacing w:before="200"/>
        <w:rPr>
          <w:rFonts w:hint="eastAsia"/>
        </w:rPr>
      </w:pPr>
      <w:proofErr w:type="spellStart"/>
      <w:r>
        <w:t>RebuildBcd</w:t>
      </w:r>
      <w:proofErr w:type="spellEnd"/>
    </w:p>
    <w:p w14:paraId="60ECABCC" w14:textId="08873C1C" w:rsidR="007E77ED" w:rsidRDefault="007E77ED" w:rsidP="007E77ED">
      <w:pPr>
        <w:pStyle w:val="Prrafodelista"/>
        <w:spacing w:before="200"/>
        <w:rPr>
          <w:rFonts w:hint="eastAsia"/>
        </w:rPr>
      </w:pPr>
      <w:r>
        <w:t xml:space="preserve">Escanea los discos en busca de instalaciones compatibles con Windows 7 o Vista y además permite </w:t>
      </w:r>
      <w:r w:rsidR="00DC4795">
        <w:t>seleccionar</w:t>
      </w:r>
      <w:r>
        <w:t xml:space="preserve"> las </w:t>
      </w:r>
      <w:r w:rsidR="00DC4795">
        <w:t>instalacione</w:t>
      </w:r>
      <w:r w:rsidR="00DC4795">
        <w:rPr>
          <w:rFonts w:hint="eastAsia"/>
        </w:rPr>
        <w:t>s</w:t>
      </w:r>
      <w:r>
        <w:t xml:space="preserve"> que desea agregar al </w:t>
      </w:r>
      <w:r w:rsidR="00DC4795">
        <w:t>almacén</w:t>
      </w:r>
      <w:r>
        <w:t xml:space="preserve"> BCD</w:t>
      </w:r>
    </w:p>
    <w:p w14:paraId="2F326CDD" w14:textId="77777777" w:rsidR="00195915" w:rsidRDefault="00195915">
      <w:pPr>
        <w:spacing w:before="200"/>
        <w:rPr>
          <w:rFonts w:hint="eastAsia"/>
        </w:rPr>
      </w:pPr>
    </w:p>
    <w:p w14:paraId="3C87310D" w14:textId="77777777" w:rsidR="00195915" w:rsidRDefault="00511B0F">
      <w:pPr>
        <w:spacing w:before="200"/>
        <w:rPr>
          <w:rFonts w:hint="eastAsia"/>
        </w:rPr>
      </w:pPr>
      <w:r>
        <w:t>4. Usando la máquina virtual con la instalación dual de Windows 7 y Windows 10, averigua cómo configurar qué sistema operativo queremos arrancar por defecto y cómo reducir el tiempo de espera del menú de selección a 10 segundos.</w:t>
      </w:r>
    </w:p>
    <w:p w14:paraId="2971A69A" w14:textId="1568ADDB" w:rsidR="00195915" w:rsidRDefault="0059654B">
      <w:pPr>
        <w:spacing w:before="200"/>
        <w:rPr>
          <w:rFonts w:hint="eastAsia"/>
        </w:rPr>
      </w:pPr>
      <w:r>
        <w:t xml:space="preserve">Cuando se acceda a cualquiera de los sistemas operativos, en el buscador </w:t>
      </w:r>
      <w:r w:rsidR="00B64219">
        <w:t>poner “</w:t>
      </w:r>
      <w:proofErr w:type="spellStart"/>
      <w:r w:rsidR="00B64219">
        <w:t>msconfig</w:t>
      </w:r>
      <w:proofErr w:type="spellEnd"/>
      <w:r w:rsidR="00B64219">
        <w:t xml:space="preserve">” y </w:t>
      </w:r>
      <w:r w:rsidR="00342A7B">
        <w:t>nos vamos al apartado Arranque</w:t>
      </w:r>
    </w:p>
    <w:p w14:paraId="6BE25843" w14:textId="153498D0" w:rsidR="002214C9" w:rsidRDefault="002214C9">
      <w:pPr>
        <w:spacing w:before="200"/>
        <w:rPr>
          <w:rFonts w:hint="eastAsia"/>
        </w:rPr>
      </w:pPr>
      <w:r>
        <w:t xml:space="preserve">Si queremos cambiar el sistema operativo predeterminado, seleccionamos el SO que queramos de los dos y la damos al botón “Establecer como </w:t>
      </w:r>
      <w:proofErr w:type="spellStart"/>
      <w:r>
        <w:t>predet</w:t>
      </w:r>
      <w:proofErr w:type="spellEnd"/>
      <w:r>
        <w:t>.”</w:t>
      </w:r>
    </w:p>
    <w:p w14:paraId="1DD71B76" w14:textId="75E8D1D8" w:rsidR="002214C9" w:rsidRDefault="002214C9">
      <w:pPr>
        <w:spacing w:before="200"/>
        <w:rPr>
          <w:rFonts w:hint="eastAsia"/>
        </w:rPr>
      </w:pPr>
      <w:r>
        <w:t>Si queremos cambiar el tiempo de espera, simplemente cambiamos el valor en el apartado “Tiempo de espera”</w:t>
      </w:r>
    </w:p>
    <w:p w14:paraId="0811247C" w14:textId="36522BC6" w:rsidR="00195915" w:rsidRDefault="0059654B" w:rsidP="00342A7B">
      <w:pPr>
        <w:spacing w:before="200"/>
        <w:jc w:val="center"/>
        <w:rPr>
          <w:rFonts w:hint="eastAsia"/>
        </w:rPr>
      </w:pPr>
      <w:r w:rsidRPr="0059654B">
        <w:rPr>
          <w:noProof/>
        </w:rPr>
        <w:drawing>
          <wp:inline distT="0" distB="0" distL="0" distR="0" wp14:anchorId="09662AB1" wp14:editId="2F808106">
            <wp:extent cx="4884843" cy="33149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1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0774"/>
    <w:multiLevelType w:val="hybridMultilevel"/>
    <w:tmpl w:val="E9003516"/>
    <w:lvl w:ilvl="0" w:tplc="62189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789F"/>
    <w:multiLevelType w:val="hybridMultilevel"/>
    <w:tmpl w:val="7B62CBDC"/>
    <w:lvl w:ilvl="0" w:tplc="1F2C31BC">
      <w:start w:val="1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15"/>
    <w:rsid w:val="00060B07"/>
    <w:rsid w:val="000703C1"/>
    <w:rsid w:val="000B0A0D"/>
    <w:rsid w:val="000B7FEE"/>
    <w:rsid w:val="00195915"/>
    <w:rsid w:val="002214C9"/>
    <w:rsid w:val="00342A7B"/>
    <w:rsid w:val="003A1907"/>
    <w:rsid w:val="00400972"/>
    <w:rsid w:val="00415201"/>
    <w:rsid w:val="004525D9"/>
    <w:rsid w:val="00511B0F"/>
    <w:rsid w:val="0059654B"/>
    <w:rsid w:val="00666F40"/>
    <w:rsid w:val="00731939"/>
    <w:rsid w:val="007B61D4"/>
    <w:rsid w:val="007E7383"/>
    <w:rsid w:val="007E77ED"/>
    <w:rsid w:val="007F42DD"/>
    <w:rsid w:val="00937F28"/>
    <w:rsid w:val="009627E7"/>
    <w:rsid w:val="00B64219"/>
    <w:rsid w:val="00C663FD"/>
    <w:rsid w:val="00D245EF"/>
    <w:rsid w:val="00DC4795"/>
    <w:rsid w:val="00E35A95"/>
    <w:rsid w:val="00EE026A"/>
    <w:rsid w:val="00E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3EB1"/>
  <w15:docId w15:val="{C356D097-9AD1-441C-9C00-CBFC8F3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7B61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Trujillo</cp:lastModifiedBy>
  <cp:revision>37</cp:revision>
  <dcterms:created xsi:type="dcterms:W3CDTF">2021-11-03T09:43:00Z</dcterms:created>
  <dcterms:modified xsi:type="dcterms:W3CDTF">2022-11-29T21:07:00Z</dcterms:modified>
  <dc:language>es-ES</dc:language>
</cp:coreProperties>
</file>