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rPr/>
      </w:pPr>
      <w:r>
        <w:rPr>
          <w:b w:val="false"/>
          <w:bCs w:val="false"/>
        </w:rPr>
        <w:t xml:space="preserve"> </w:t>
      </w:r>
      <w:r>
        <w:rPr>
          <w:rStyle w:val="Strong"/>
          <w:b w:val="false"/>
          <w:bCs w:val="false"/>
          <w:lang w:val="en-US" w:eastAsia="zh-CN" w:bidi="hi-IN"/>
        </w:rPr>
        <w:t>Kripal Domai</w:t>
      </w:r>
    </w:p>
    <w:p>
      <w:pPr>
        <w:pStyle w:val="Normal"/>
        <w:bidi w:val="0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6"/>
        <w:ind w:hanging="0" w:start="0" w:end="0"/>
        <w:rPr>
          <w:rStyle w:val="Strong"/>
          <w:b w:val="false"/>
          <w:color w:val="074F6A"/>
        </w:rPr>
      </w:pPr>
      <w:r>
        <w:rPr>
          <w:b w:val="false"/>
          <w:bCs w:val="false"/>
        </w:rPr>
        <w:t xml:space="preserve">📧 </w:t>
      </w:r>
      <w:r>
        <w:rPr>
          <w:b w:val="false"/>
          <w:bCs w:val="false"/>
        </w:rPr>
        <w:t>Kripal.domai1990@gmail.com | 📞 8961410031 | 📍 Hyderabad</w:t>
      </w:r>
    </w:p>
    <w:p>
      <w:pPr>
        <w:pStyle w:val="BodyText"/>
        <w:bidi w:val="0"/>
        <w:spacing w:lineRule="auto" w:line="276"/>
        <w:ind w:hanging="0" w:start="0" w:end="0"/>
        <w:rPr/>
      </w:pPr>
      <w:r>
        <w:rPr>
          <w:rStyle w:val="Strong"/>
          <w:b/>
          <w:bCs/>
          <w:color w:val="074F6A"/>
          <w:lang w:val="en-US" w:eastAsia="zh-CN" w:bidi="hi-IN"/>
        </w:rPr>
        <w:t>Command Center &amp; Service Desk Specialist</w:t>
      </w:r>
    </w:p>
    <w:p>
      <w:pPr>
        <w:pStyle w:val="HorizontalLine"/>
        <w:pBdr>
          <w:bottom w:val="double" w:sz="2" w:space="0" w:color="808080"/>
        </w:pBdr>
        <w:bidi w:val="0"/>
        <w:ind w:hanging="0" w:start="0" w:end="0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76" w:before="0" w:after="0"/>
        <w:ind w:hanging="0" w:start="0" w:end="0"/>
        <w:rPr>
          <w:rStyle w:val="Strong"/>
          <w:bCs/>
        </w:rPr>
      </w:pPr>
      <w:r>
        <w:rPr>
          <w:rStyle w:val="Strong"/>
          <w:b w:val="false"/>
          <w:bCs w:val="false"/>
          <w:lang w:val="en-US" w:eastAsia="zh-CN" w:bidi="hi-IN"/>
        </w:rPr>
        <w:t>Profile Summary</w:t>
      </w:r>
    </w:p>
    <w:p>
      <w:pPr>
        <w:pStyle w:val="BodyText"/>
        <w:bidi w:val="0"/>
        <w:spacing w:lineRule="auto" w:line="276" w:before="0" w:after="0"/>
        <w:ind w:hanging="0" w:start="709" w:end="0"/>
        <w:rPr/>
      </w:pPr>
      <w:r>
        <w:rPr>
          <w:rStyle w:val="Strong"/>
          <w:b w:val="false"/>
          <w:bCs w:val="false"/>
          <w:lang w:val="en-US" w:eastAsia="zh-CN" w:bidi="hi-IN"/>
        </w:rPr>
        <w:t>IT Operations professional with 10+ years of expertise in Application &amp; Infrastructure Monitoring, Command Center operations, and Service Desk support. Proven ability to detect, analyze, and resolve anomalies in mission</w:t>
        <w:noBreakHyphen/>
        <w:t>critical systems, ensuring high availability and SLA compliance. Skilled in incident management, bridge call facilitation, dashboard reporting, and proactive monitoring using industry</w:t>
        <w:noBreakHyphen/>
        <w:t>leading tools such as ServiceNow, Grafana, and Microsoft Azure. Adept at collaborating with cross</w:t>
        <w:noBreakHyphen/>
        <w:t>functional teams to maintain service continuity and minimize downtime. Recognized for process optimization, knowledge sharing, and mentoring teams to strengthen monitoring practices.</w:t>
      </w:r>
    </w:p>
    <w:p>
      <w:pPr>
        <w:pStyle w:val="HorizontalLine"/>
        <w:pBdr>
          <w:bottom w:val="double" w:sz="2" w:space="0" w:color="808080"/>
        </w:pBdr>
        <w:bidi w:val="0"/>
        <w:ind w:hanging="0" w:start="0" w:end="0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76" w:before="0" w:after="0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6" w:before="0" w:after="0"/>
        <w:ind w:hanging="0" w:start="0" w:end="0"/>
        <w:rPr>
          <w:rStyle w:val="Strong"/>
          <w:bCs/>
        </w:rPr>
      </w:pPr>
      <w:r>
        <w:rPr>
          <w:rStyle w:val="Strong"/>
          <w:b w:val="false"/>
          <w:bCs w:val="false"/>
          <w:lang w:val="en-US" w:eastAsia="zh-CN" w:bidi="hi-IN"/>
        </w:rPr>
        <w:t>Professional Experience</w:t>
      </w:r>
    </w:p>
    <w:p>
      <w:pPr>
        <w:pStyle w:val="BodyText"/>
        <w:bidi w:val="0"/>
        <w:spacing w:lineRule="auto" w:line="276" w:before="0" w:after="0"/>
        <w:ind w:hanging="0" w:start="0" w:end="0"/>
        <w:rPr>
          <w:rStyle w:val="Strong"/>
          <w:bCs/>
        </w:rPr>
      </w:pPr>
      <w:r>
        <w:rPr>
          <w:rStyle w:val="Strong"/>
          <w:b w:val="false"/>
          <w:bCs w:val="false"/>
          <w:lang w:val="en-US" w:eastAsia="zh-CN" w:bidi="hi-IN"/>
        </w:rPr>
        <w:t>Current Organization- Genpact</w:t>
      </w:r>
    </w:p>
    <w:p>
      <w:pPr>
        <w:pStyle w:val="BodyText"/>
        <w:bidi w:val="0"/>
        <w:spacing w:lineRule="auto" w:line="276" w:before="0" w:after="0"/>
        <w:ind w:hanging="0" w:start="0" w:end="0"/>
        <w:rPr/>
      </w:pPr>
      <w:r>
        <w:rPr>
          <w:rStyle w:val="Strong"/>
          <w:b w:val="false"/>
          <w:bCs w:val="false"/>
          <w:lang w:val="en-US" w:eastAsia="zh-CN" w:bidi="hi-IN"/>
        </w:rPr>
        <w:t>Support Analyst | Command Center &amp; Service Desk</w:t>
      </w:r>
    </w:p>
    <w:p>
      <w:pPr>
        <w:pStyle w:val="BodyText"/>
        <w:bidi w:val="0"/>
        <w:spacing w:lineRule="auto" w:line="276" w:before="0" w:after="0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1440" w:leader="none"/>
          <w:tab w:val="left" w:pos="2160" w:leader="none"/>
        </w:tabs>
        <w:bidi w:val="0"/>
        <w:spacing w:lineRule="auto" w:line="276"/>
        <w:ind w:hanging="283" w:start="720" w:end="0"/>
        <w:rPr>
          <w:rStyle w:val="Strong"/>
          <w:bCs/>
        </w:rPr>
      </w:pPr>
      <w:r>
        <w:rPr>
          <w:rStyle w:val="Strong"/>
          <w:b w:val="false"/>
          <w:bCs w:val="false"/>
          <w:lang w:val="en-US" w:eastAsia="zh-CN" w:bidi="hi-IN"/>
        </w:rPr>
        <w:t>Application Monitoring – Proactively tracked critical systems, detected anomalies, and resolved issues to ensure on time.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1440" w:leader="none"/>
          <w:tab w:val="left" w:pos="2160" w:leader="none"/>
        </w:tabs>
        <w:bidi w:val="0"/>
        <w:spacing w:lineRule="auto" w:line="276"/>
        <w:ind w:hanging="283" w:start="720" w:end="0"/>
        <w:rPr>
          <w:rStyle w:val="Strong"/>
          <w:bCs/>
        </w:rPr>
      </w:pPr>
      <w:r>
        <w:rPr>
          <w:rStyle w:val="Strong"/>
          <w:b w:val="false"/>
          <w:bCs w:val="false"/>
          <w:lang w:val="en-US" w:eastAsia="zh-CN" w:bidi="hi-IN"/>
        </w:rPr>
        <w:t>Incident Management</w:t>
      </w:r>
      <w:r>
        <w:rPr>
          <w:b w:val="false"/>
          <w:bCs w:val="false"/>
        </w:rPr>
        <w:t xml:space="preserve"> – Led response and bridge calls for swift resolution of high</w:t>
        <w:noBreakHyphen/>
        <w:t>severity incidents.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1440" w:leader="none"/>
          <w:tab w:val="left" w:pos="2160" w:leader="none"/>
        </w:tabs>
        <w:bidi w:val="0"/>
        <w:spacing w:lineRule="auto" w:line="276"/>
        <w:ind w:hanging="283" w:start="720" w:end="0"/>
        <w:rPr>
          <w:rStyle w:val="Strong"/>
          <w:bCs/>
        </w:rPr>
      </w:pPr>
      <w:r>
        <w:rPr>
          <w:rStyle w:val="Strong"/>
          <w:b w:val="false"/>
          <w:bCs w:val="false"/>
          <w:lang w:val="en-US" w:eastAsia="zh-CN" w:bidi="hi-IN"/>
        </w:rPr>
        <w:t>SLA Compliance</w:t>
      </w:r>
      <w:r>
        <w:rPr>
          <w:b w:val="false"/>
          <w:bCs w:val="false"/>
        </w:rPr>
        <w:t xml:space="preserve"> – Monitored performance metrics and enforced adherence to service standards.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1440" w:leader="none"/>
          <w:tab w:val="left" w:pos="2160" w:leader="none"/>
        </w:tabs>
        <w:bidi w:val="0"/>
        <w:spacing w:lineRule="auto" w:line="276"/>
        <w:ind w:hanging="283" w:start="720" w:end="0"/>
        <w:rPr>
          <w:rStyle w:val="Strong"/>
          <w:bCs/>
        </w:rPr>
      </w:pPr>
      <w:r>
        <w:rPr>
          <w:rStyle w:val="Strong"/>
          <w:b w:val="false"/>
          <w:bCs w:val="false"/>
          <w:lang w:val="en-US" w:eastAsia="zh-CN" w:bidi="hi-IN"/>
        </w:rPr>
        <w:t>Process Improvement</w:t>
      </w:r>
      <w:r>
        <w:rPr>
          <w:b w:val="false"/>
          <w:bCs w:val="false"/>
        </w:rPr>
        <w:t xml:space="preserve"> – Conducted reviews and developed SOPs to streamline workflows.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1440" w:leader="none"/>
          <w:tab w:val="left" w:pos="2160" w:leader="none"/>
        </w:tabs>
        <w:bidi w:val="0"/>
        <w:spacing w:lineRule="auto" w:line="276"/>
        <w:ind w:hanging="283" w:start="720" w:end="0"/>
        <w:rPr>
          <w:rStyle w:val="Strong"/>
          <w:bCs/>
        </w:rPr>
      </w:pPr>
      <w:r>
        <w:rPr>
          <w:rStyle w:val="Strong"/>
          <w:b w:val="false"/>
          <w:bCs w:val="false"/>
          <w:lang w:val="en-US" w:eastAsia="zh-CN" w:bidi="hi-IN"/>
        </w:rPr>
        <w:t>Knowledge Sharing</w:t>
      </w:r>
      <w:r>
        <w:rPr>
          <w:b w:val="false"/>
          <w:bCs w:val="false"/>
        </w:rPr>
        <w:t xml:space="preserve"> – Delivered training and facilitated team upskilling sessions.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1440" w:leader="none"/>
          <w:tab w:val="left" w:pos="2160" w:leader="none"/>
        </w:tabs>
        <w:bidi w:val="0"/>
        <w:spacing w:lineRule="auto" w:line="276"/>
        <w:ind w:hanging="283" w:start="720" w:end="0"/>
        <w:rPr>
          <w:rStyle w:val="Strong"/>
          <w:bCs/>
        </w:rPr>
      </w:pPr>
      <w:r>
        <w:rPr>
          <w:rStyle w:val="Strong"/>
          <w:b w:val="false"/>
          <w:bCs w:val="false"/>
          <w:lang w:val="en-US" w:eastAsia="zh-CN" w:bidi="hi-IN"/>
        </w:rPr>
        <w:t>Reporting</w:t>
      </w:r>
      <w:r>
        <w:rPr>
          <w:b w:val="false"/>
          <w:bCs w:val="false"/>
        </w:rPr>
        <w:t xml:space="preserve"> – Built dashboards and handover reports to support data</w:t>
        <w:noBreakHyphen/>
        <w:t>driven decisions.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1440" w:leader="none"/>
          <w:tab w:val="left" w:pos="2160" w:leader="none"/>
        </w:tabs>
        <w:bidi w:val="0"/>
        <w:spacing w:lineRule="auto" w:line="276"/>
        <w:ind w:hanging="283" w:start="720" w:end="0"/>
        <w:rPr>
          <w:rStyle w:val="Strong"/>
          <w:bCs/>
        </w:rPr>
      </w:pPr>
      <w:r>
        <w:rPr>
          <w:rStyle w:val="Strong"/>
          <w:b w:val="false"/>
          <w:bCs w:val="false"/>
          <w:lang w:val="en-US" w:eastAsia="zh-CN" w:bidi="hi-IN"/>
        </w:rPr>
        <w:t>Shift Leadership</w:t>
      </w:r>
      <w:r>
        <w:rPr>
          <w:b w:val="false"/>
          <w:bCs w:val="false"/>
        </w:rPr>
        <w:t xml:space="preserve"> – Managed team operations, coordinated activities, and ensured smooth transitions.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1440" w:leader="none"/>
          <w:tab w:val="left" w:pos="2160" w:leader="none"/>
        </w:tabs>
        <w:bidi w:val="0"/>
        <w:spacing w:lineRule="auto" w:line="276"/>
        <w:ind w:hanging="283" w:start="720" w:end="0"/>
        <w:rPr>
          <w:rStyle w:val="Strong"/>
          <w:bCs/>
        </w:rPr>
      </w:pPr>
      <w:r>
        <w:rPr>
          <w:rStyle w:val="Strong"/>
          <w:b w:val="false"/>
          <w:bCs w:val="false"/>
          <w:lang w:val="en-US" w:eastAsia="zh-CN" w:bidi="hi-IN"/>
        </w:rPr>
        <w:t>Collaboration</w:t>
      </w:r>
      <w:r>
        <w:rPr>
          <w:b w:val="false"/>
          <w:bCs w:val="false"/>
        </w:rPr>
        <w:t xml:space="preserve"> – Worked closely with technicians and cross</w:t>
        <w:noBreakHyphen/>
        <w:t>functional teams to remove bottlenecks.</w:t>
      </w:r>
    </w:p>
    <w:p>
      <w:pPr>
        <w:pStyle w:val="BodyText"/>
        <w:bidi w:val="0"/>
        <w:spacing w:lineRule="auto" w:line="276" w:before="0" w:after="0"/>
        <w:ind w:hanging="0" w:start="0" w:end="0"/>
        <w:rPr/>
      </w:pPr>
      <w:r>
        <w:rPr>
          <w:rStyle w:val="Strong"/>
          <w:b w:val="false"/>
          <w:bCs w:val="false"/>
          <w:lang w:val="en-US" w:eastAsia="zh-CN" w:bidi="hi-IN"/>
        </w:rPr>
        <w:t xml:space="preserve"> </w:t>
      </w:r>
    </w:p>
    <w:p>
      <w:pPr>
        <w:pStyle w:val="BodyText"/>
        <w:bidi w:val="0"/>
        <w:spacing w:lineRule="auto" w:line="276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orizontalLine"/>
        <w:pBdr>
          <w:bottom w:val="double" w:sz="2" w:space="0" w:color="808080"/>
        </w:pBdr>
        <w:bidi w:val="0"/>
        <w:ind w:hanging="0" w:start="0" w:end="0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76" w:before="0" w:after="26"/>
        <w:ind w:hanging="0" w:start="0" w:end="0"/>
        <w:rPr>
          <w:rStyle w:val="Strong"/>
          <w:bCs/>
        </w:rPr>
      </w:pPr>
      <w:r>
        <w:rPr>
          <w:rStyle w:val="Strong"/>
          <w:b w:val="false"/>
          <w:bCs w:val="false"/>
          <w:lang w:val="en-US" w:eastAsia="zh-CN" w:bidi="hi-IN"/>
        </w:rPr>
        <w:t>Capgemini – Kolkata</w:t>
      </w:r>
    </w:p>
    <w:p>
      <w:pPr>
        <w:pStyle w:val="BodyText"/>
        <w:bidi w:val="0"/>
        <w:spacing w:lineRule="auto" w:line="276" w:before="0" w:after="26"/>
        <w:ind w:hanging="0" w:start="0" w:end="0"/>
        <w:rPr/>
      </w:pPr>
      <w:r>
        <w:rPr>
          <w:rStyle w:val="Strong"/>
          <w:b w:val="false"/>
          <w:bCs w:val="false"/>
          <w:lang w:val="en-US" w:eastAsia="zh-CN" w:bidi="hi-IN"/>
        </w:rPr>
        <w:t>Support Analyst | Command Center &amp; Service Desk</w:t>
      </w:r>
      <w:r>
        <w:rPr>
          <w:b w:val="false"/>
          <w:bCs w:val="false"/>
        </w:rPr>
        <w:br/>
      </w:r>
      <w:r>
        <w:rPr>
          <w:rStyle w:val="Emphasis"/>
          <w:b w:val="false"/>
          <w:bCs w:val="false"/>
          <w:lang w:val="en-US" w:eastAsia="zh-CN" w:bidi="hi-IN"/>
        </w:rPr>
        <w:t>Jan 2023 – Apr 2025</w:t>
      </w:r>
    </w:p>
    <w:p>
      <w:pPr>
        <w:pStyle w:val="BodyText"/>
        <w:numPr>
          <w:ilvl w:val="0"/>
          <w:numId w:val="2"/>
        </w:numPr>
        <w:tabs>
          <w:tab w:val="left" w:pos="1418" w:leader="none"/>
          <w:tab w:val="left" w:pos="2127" w:leader="none"/>
          <w:tab w:val="left" w:pos="2836" w:leader="none"/>
          <w:tab w:val="left" w:pos="3545" w:leader="none"/>
        </w:tabs>
        <w:bidi w:val="0"/>
        <w:spacing w:lineRule="auto" w:line="276"/>
        <w:ind w:hanging="283" w:start="709" w:end="0"/>
        <w:rPr>
          <w:b w:val="false"/>
          <w:bCs w:val="false"/>
        </w:rPr>
      </w:pPr>
      <w:r>
        <w:rPr>
          <w:b w:val="false"/>
          <w:bCs w:val="false"/>
        </w:rPr>
        <w:t>Investigated monitoring alerts and collaborated with engineering teams for resolution.</w:t>
      </w:r>
    </w:p>
    <w:p>
      <w:pPr>
        <w:pStyle w:val="BodyText"/>
        <w:numPr>
          <w:ilvl w:val="0"/>
          <w:numId w:val="2"/>
        </w:numPr>
        <w:tabs>
          <w:tab w:val="left" w:pos="1418" w:leader="none"/>
          <w:tab w:val="left" w:pos="2127" w:leader="none"/>
          <w:tab w:val="left" w:pos="2836" w:leader="none"/>
          <w:tab w:val="left" w:pos="3545" w:leader="none"/>
        </w:tabs>
        <w:bidi w:val="0"/>
        <w:spacing w:lineRule="auto" w:line="276"/>
        <w:ind w:hanging="283" w:start="709" w:end="0"/>
        <w:rPr>
          <w:b w:val="false"/>
          <w:bCs w:val="false"/>
        </w:rPr>
      </w:pPr>
      <w:r>
        <w:rPr>
          <w:b w:val="false"/>
          <w:bCs w:val="false"/>
        </w:rPr>
        <w:t>Coordinated scheduled maintenance communications to reduce user impact.</w:t>
      </w:r>
    </w:p>
    <w:p>
      <w:pPr>
        <w:pStyle w:val="BodyText"/>
        <w:numPr>
          <w:ilvl w:val="0"/>
          <w:numId w:val="2"/>
        </w:numPr>
        <w:tabs>
          <w:tab w:val="left" w:pos="1418" w:leader="none"/>
          <w:tab w:val="left" w:pos="2127" w:leader="none"/>
          <w:tab w:val="left" w:pos="2836" w:leader="none"/>
          <w:tab w:val="left" w:pos="3545" w:leader="none"/>
        </w:tabs>
        <w:bidi w:val="0"/>
        <w:spacing w:lineRule="auto" w:line="276"/>
        <w:ind w:hanging="283" w:start="709" w:end="0"/>
        <w:rPr>
          <w:b w:val="false"/>
          <w:bCs w:val="false"/>
        </w:rPr>
      </w:pPr>
      <w:r>
        <w:rPr>
          <w:b w:val="false"/>
          <w:bCs w:val="false"/>
        </w:rPr>
        <w:t>Performed regression testing for changes and patches to prevent post-deployment issues.</w:t>
      </w:r>
    </w:p>
    <w:p>
      <w:pPr>
        <w:pStyle w:val="BodyText"/>
        <w:numPr>
          <w:ilvl w:val="0"/>
          <w:numId w:val="2"/>
        </w:numPr>
        <w:tabs>
          <w:tab w:val="left" w:pos="1418" w:leader="none"/>
          <w:tab w:val="left" w:pos="2127" w:leader="none"/>
          <w:tab w:val="left" w:pos="2836" w:leader="none"/>
          <w:tab w:val="left" w:pos="3545" w:leader="none"/>
        </w:tabs>
        <w:bidi w:val="0"/>
        <w:spacing w:lineRule="auto" w:line="276"/>
        <w:ind w:hanging="283" w:start="709" w:end="0"/>
        <w:rPr>
          <w:b w:val="false"/>
          <w:bCs w:val="false"/>
        </w:rPr>
      </w:pPr>
      <w:r>
        <w:rPr>
          <w:b w:val="false"/>
          <w:bCs w:val="false"/>
        </w:rPr>
        <w:t>Participated in shift handovers, ensuring clear documentation of ongoing issues.</w:t>
      </w:r>
    </w:p>
    <w:p>
      <w:pPr>
        <w:pStyle w:val="BodyText"/>
        <w:numPr>
          <w:ilvl w:val="0"/>
          <w:numId w:val="2"/>
        </w:numPr>
        <w:tabs>
          <w:tab w:val="left" w:pos="1418" w:leader="none"/>
          <w:tab w:val="left" w:pos="2127" w:leader="none"/>
          <w:tab w:val="left" w:pos="2836" w:leader="none"/>
          <w:tab w:val="left" w:pos="3545" w:leader="none"/>
        </w:tabs>
        <w:bidi w:val="0"/>
        <w:spacing w:lineRule="auto" w:line="276"/>
        <w:ind w:hanging="283" w:start="709" w:end="0"/>
        <w:rPr>
          <w:b w:val="false"/>
          <w:bCs w:val="false"/>
        </w:rPr>
      </w:pPr>
      <w:r>
        <w:rPr>
          <w:b w:val="false"/>
          <w:bCs w:val="false"/>
        </w:rPr>
        <w:t>Created quick-reference guides to support faster on boarding of new team members.</w:t>
      </w:r>
    </w:p>
    <w:p>
      <w:pPr>
        <w:pStyle w:val="BodyText"/>
        <w:numPr>
          <w:ilvl w:val="0"/>
          <w:numId w:val="2"/>
        </w:numPr>
        <w:tabs>
          <w:tab w:val="left" w:pos="1418" w:leader="none"/>
          <w:tab w:val="left" w:pos="2127" w:leader="none"/>
          <w:tab w:val="left" w:pos="2836" w:leader="none"/>
          <w:tab w:val="left" w:pos="3545" w:leader="none"/>
        </w:tabs>
        <w:bidi w:val="0"/>
        <w:spacing w:lineRule="auto" w:line="276"/>
        <w:ind w:hanging="283" w:start="709" w:end="0"/>
        <w:rPr>
          <w:rStyle w:val="Strong"/>
          <w:bCs/>
        </w:rPr>
      </w:pPr>
      <w:r>
        <w:rPr>
          <w:b w:val="false"/>
          <w:bCs w:val="false"/>
        </w:rPr>
        <w:t>Audited access requests to maintain security and policy compliance.</w:t>
      </w:r>
    </w:p>
    <w:p>
      <w:pPr>
        <w:pStyle w:val="BodyText"/>
        <w:numPr>
          <w:ilvl w:val="0"/>
          <w:numId w:val="2"/>
        </w:numPr>
        <w:tabs>
          <w:tab w:val="left" w:pos="1418" w:leader="none"/>
          <w:tab w:val="left" w:pos="2127" w:leader="none"/>
          <w:tab w:val="left" w:pos="2836" w:leader="none"/>
          <w:tab w:val="left" w:pos="3545" w:leader="none"/>
        </w:tabs>
        <w:bidi w:val="0"/>
        <w:spacing w:lineRule="auto" w:line="276"/>
        <w:ind w:hanging="283" w:start="709" w:end="0"/>
        <w:rPr/>
      </w:pPr>
      <w:r>
        <w:rPr>
          <w:rStyle w:val="Strong"/>
          <w:b w:val="false"/>
          <w:bCs w:val="false"/>
          <w:lang w:val="en-US" w:eastAsia="zh-CN" w:bidi="hi-IN"/>
        </w:rPr>
        <w:t>Streamlined reporting processes, improving visibility into operational trends.</w:t>
      </w:r>
    </w:p>
    <w:p>
      <w:pPr>
        <w:pStyle w:val="HorizontalLine"/>
        <w:pBdr>
          <w:bottom w:val="double" w:sz="2" w:space="0" w:color="808080"/>
        </w:pBdr>
        <w:bidi w:val="0"/>
        <w:ind w:hanging="0" w:start="0" w:end="0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76" w:before="0" w:after="0"/>
        <w:ind w:hanging="0" w:start="0" w:end="0"/>
        <w:rPr>
          <w:rStyle w:val="Strong"/>
          <w:bCs/>
        </w:rPr>
      </w:pPr>
      <w:r>
        <w:rPr>
          <w:rStyle w:val="Strong"/>
          <w:b w:val="false"/>
          <w:bCs w:val="false"/>
          <w:lang w:val="en-US" w:eastAsia="zh-CN" w:bidi="hi-IN"/>
        </w:rPr>
        <w:t>Tata Consultancy Services – Kolkata</w:t>
      </w:r>
    </w:p>
    <w:p>
      <w:pPr>
        <w:pStyle w:val="BodyText"/>
        <w:bidi w:val="0"/>
        <w:spacing w:lineRule="auto" w:line="276" w:before="0" w:after="0"/>
        <w:ind w:hanging="0" w:start="0" w:end="0"/>
        <w:rPr/>
      </w:pPr>
      <w:r>
        <w:rPr>
          <w:rStyle w:val="Strong"/>
          <w:b w:val="false"/>
          <w:bCs w:val="false"/>
          <w:lang w:val="en-US" w:eastAsia="zh-CN" w:bidi="hi-IN"/>
        </w:rPr>
        <w:t>ITIS Support Analyst | Service Desk</w:t>
      </w:r>
      <w:r>
        <w:rPr>
          <w:b w:val="false"/>
          <w:bCs w:val="false"/>
        </w:rPr>
        <w:br/>
      </w:r>
      <w:r>
        <w:rPr>
          <w:rStyle w:val="Emphasis"/>
          <w:b w:val="false"/>
          <w:bCs w:val="false"/>
          <w:lang w:val="en-US" w:eastAsia="zh-CN" w:bidi="hi-IN"/>
        </w:rPr>
        <w:t>Dec 2017 – Dec 2022</w:t>
      </w:r>
    </w:p>
    <w:p>
      <w:pPr>
        <w:pStyle w:val="BodyText"/>
        <w:numPr>
          <w:ilvl w:val="0"/>
          <w:numId w:val="3"/>
        </w:numPr>
        <w:tabs>
          <w:tab w:val="left" w:pos="1418" w:leader="none"/>
          <w:tab w:val="left" w:pos="2127" w:leader="none"/>
          <w:tab w:val="left" w:pos="2836" w:leader="none"/>
          <w:tab w:val="left" w:pos="3545" w:leader="none"/>
        </w:tabs>
        <w:bidi w:val="0"/>
        <w:spacing w:lineRule="auto" w:line="276"/>
        <w:ind w:hanging="283" w:start="709" w:end="0"/>
        <w:rPr>
          <w:b w:val="false"/>
          <w:bCs w:val="false"/>
        </w:rPr>
      </w:pPr>
      <w:r>
        <w:rPr>
          <w:b w:val="false"/>
          <w:bCs w:val="false"/>
        </w:rPr>
        <w:t>Addressed incidents and outages, escalating and resolving as per defined protocols.</w:t>
      </w:r>
    </w:p>
    <w:p>
      <w:pPr>
        <w:pStyle w:val="BodyText"/>
        <w:numPr>
          <w:ilvl w:val="0"/>
          <w:numId w:val="3"/>
        </w:numPr>
        <w:tabs>
          <w:tab w:val="left" w:pos="1418" w:leader="none"/>
          <w:tab w:val="left" w:pos="2127" w:leader="none"/>
          <w:tab w:val="left" w:pos="2836" w:leader="none"/>
          <w:tab w:val="left" w:pos="3545" w:leader="none"/>
        </w:tabs>
        <w:bidi w:val="0"/>
        <w:spacing w:lineRule="auto" w:line="276"/>
        <w:ind w:hanging="283" w:start="709" w:end="0"/>
        <w:rPr>
          <w:b w:val="false"/>
          <w:bCs w:val="false"/>
        </w:rPr>
      </w:pPr>
      <w:r>
        <w:rPr>
          <w:b w:val="false"/>
          <w:bCs w:val="false"/>
        </w:rPr>
        <w:t>Supported environment monitoring, ensuring application availability across regions.</w:t>
      </w:r>
    </w:p>
    <w:p>
      <w:pPr>
        <w:pStyle w:val="BodyText"/>
        <w:numPr>
          <w:ilvl w:val="0"/>
          <w:numId w:val="3"/>
        </w:numPr>
        <w:tabs>
          <w:tab w:val="left" w:pos="1418" w:leader="none"/>
          <w:tab w:val="left" w:pos="2127" w:leader="none"/>
          <w:tab w:val="left" w:pos="2836" w:leader="none"/>
          <w:tab w:val="left" w:pos="3545" w:leader="none"/>
        </w:tabs>
        <w:bidi w:val="0"/>
        <w:spacing w:lineRule="auto" w:line="276"/>
        <w:ind w:hanging="283" w:start="709" w:end="0"/>
        <w:rPr>
          <w:b w:val="false"/>
          <w:bCs w:val="false"/>
        </w:rPr>
      </w:pPr>
      <w:r>
        <w:rPr>
          <w:b w:val="false"/>
          <w:bCs w:val="false"/>
        </w:rPr>
        <w:t>Processed and tracked access requests via ServiceNow.</w:t>
      </w:r>
    </w:p>
    <w:p>
      <w:pPr>
        <w:pStyle w:val="BodyText"/>
        <w:numPr>
          <w:ilvl w:val="0"/>
          <w:numId w:val="3"/>
        </w:numPr>
        <w:tabs>
          <w:tab w:val="left" w:pos="1418" w:leader="none"/>
          <w:tab w:val="left" w:pos="2127" w:leader="none"/>
          <w:tab w:val="left" w:pos="2836" w:leader="none"/>
          <w:tab w:val="left" w:pos="3545" w:leader="none"/>
        </w:tabs>
        <w:bidi w:val="0"/>
        <w:spacing w:lineRule="auto" w:line="276"/>
        <w:ind w:hanging="283" w:start="709" w:end="0"/>
        <w:rPr>
          <w:rStyle w:val="Strong"/>
          <w:bCs/>
        </w:rPr>
      </w:pPr>
      <w:r>
        <w:rPr>
          <w:b w:val="false"/>
          <w:bCs w:val="false"/>
        </w:rPr>
        <w:t>Led shift operations and maintained service continuity across handovers.</w:t>
      </w:r>
    </w:p>
    <w:p>
      <w:pPr>
        <w:pStyle w:val="BodyText"/>
        <w:numPr>
          <w:ilvl w:val="0"/>
          <w:numId w:val="3"/>
        </w:numPr>
        <w:tabs>
          <w:tab w:val="left" w:pos="1418" w:leader="none"/>
          <w:tab w:val="left" w:pos="2127" w:leader="none"/>
          <w:tab w:val="left" w:pos="2836" w:leader="none"/>
          <w:tab w:val="left" w:pos="3545" w:leader="none"/>
        </w:tabs>
        <w:bidi w:val="0"/>
        <w:spacing w:lineRule="auto" w:line="276"/>
        <w:ind w:hanging="283" w:start="709" w:end="0"/>
        <w:rPr/>
      </w:pPr>
      <w:r>
        <w:rPr>
          <w:rStyle w:val="Strong"/>
          <w:b w:val="false"/>
          <w:bCs w:val="false"/>
          <w:lang w:val="en-US" w:eastAsia="zh-CN" w:bidi="hi-IN"/>
        </w:rPr>
        <w:t>Collaborated with infrastructure and development teams during major incidents.</w:t>
      </w:r>
    </w:p>
    <w:p>
      <w:pPr>
        <w:pStyle w:val="BodyText"/>
        <w:bidi w:val="0"/>
        <w:spacing w:lineRule="auto" w:line="276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6" w:before="0" w:after="0"/>
        <w:ind w:hanging="0" w:start="0" w:end="0"/>
        <w:rPr>
          <w:rStyle w:val="Strong"/>
          <w:bCs/>
        </w:rPr>
      </w:pPr>
      <w:r>
        <w:rPr>
          <w:rStyle w:val="Strong"/>
          <w:b w:val="false"/>
          <w:bCs w:val="false"/>
          <w:lang w:val="en-US" w:eastAsia="zh-CN" w:bidi="hi-IN"/>
        </w:rPr>
        <w:t>Tata Consultancy Services – Kolkata</w:t>
      </w:r>
    </w:p>
    <w:p>
      <w:pPr>
        <w:pStyle w:val="BodyText"/>
        <w:bidi w:val="0"/>
        <w:spacing w:lineRule="auto" w:line="276" w:before="0" w:after="0"/>
        <w:ind w:hanging="0" w:start="0" w:end="0"/>
        <w:rPr/>
      </w:pPr>
      <w:r>
        <w:rPr>
          <w:rStyle w:val="Strong"/>
          <w:b w:val="false"/>
          <w:bCs w:val="false"/>
          <w:lang w:val="en-US" w:eastAsia="zh-CN" w:bidi="hi-IN"/>
        </w:rPr>
        <w:t>Finance Operations Specialist</w:t>
      </w:r>
      <w:r>
        <w:rPr>
          <w:b w:val="false"/>
          <w:bCs w:val="false"/>
        </w:rPr>
        <w:br/>
      </w:r>
      <w:r>
        <w:rPr>
          <w:rStyle w:val="Emphasis"/>
          <w:b w:val="false"/>
          <w:bCs w:val="false"/>
          <w:lang w:val="en-US" w:eastAsia="zh-CN" w:bidi="hi-IN"/>
        </w:rPr>
        <w:t>Dec 2014 – Nov 2017</w:t>
      </w:r>
    </w:p>
    <w:p>
      <w:pPr>
        <w:pStyle w:val="BodyText"/>
        <w:bidi w:val="0"/>
        <w:spacing w:lineRule="auto" w:line="276" w:before="0" w:after="0"/>
        <w:ind w:hanging="0" w:start="0" w:end="0"/>
        <w:rPr>
          <w:rStyle w:val="Emphasis"/>
          <w:b w:val="false"/>
          <w:bCs w:val="false"/>
          <w:lang w:val="en-US" w:eastAsia="zh-CN" w:bidi="hi-IN"/>
        </w:rPr>
      </w:pPr>
      <w:r>
        <w:rPr/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76"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>Processed customer invoicing, payment applications, and refund requests.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76"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>Maintained clean and up-to-date master data to support accurate financial reporting.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76"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Resolved discrepancies between client accounts and internal records through root-cause </w:t>
        <w:tab/>
        <w:t>analysis.</w:t>
      </w:r>
    </w:p>
    <w:p>
      <w:pPr>
        <w:pStyle w:val="HorizontalLine"/>
        <w:pBdr>
          <w:bottom w:val="double" w:sz="2" w:space="0" w:color="808080"/>
        </w:pBdr>
        <w:bidi w:val="0"/>
        <w:ind w:hanging="0" w:start="0" w:end="0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76" w:before="0" w:after="0"/>
        <w:ind w:hanging="0" w:start="0" w:end="0"/>
        <w:rPr/>
      </w:pPr>
      <w:r>
        <w:rPr>
          <w:rStyle w:val="Strong"/>
          <w:b w:val="false"/>
          <w:bCs w:val="false"/>
          <w:lang w:val="en-US" w:eastAsia="zh-CN" w:bidi="hi-IN"/>
        </w:rPr>
        <w:t>Tools &amp; Technologies</w:t>
      </w:r>
    </w:p>
    <w:p>
      <w:pPr>
        <w:pStyle w:val="BodyText"/>
        <w:bidi w:val="0"/>
        <w:spacing w:lineRule="auto" w:line="276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  <w:t>ServiceNow | Microsoft Azure | Grafana | AppDynamics | CCSP (Calling) | Office 365 | SharePoint| SAP | CRM|</w:t>
      </w:r>
    </w:p>
    <w:p>
      <w:pPr>
        <w:pStyle w:val="HorizontalLine"/>
        <w:pBdr>
          <w:bottom w:val="double" w:sz="2" w:space="0" w:color="808080"/>
        </w:pBdr>
        <w:bidi w:val="0"/>
        <w:ind w:hanging="0" w:start="0" w:end="0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76" w:before="0" w:after="0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6" w:before="0" w:after="0"/>
        <w:ind w:hanging="0" w:start="0" w:end="0"/>
        <w:rPr/>
      </w:pPr>
      <w:r>
        <w:rPr>
          <w:rStyle w:val="Strong"/>
          <w:rFonts w:eastAsia="Microsoft YaHei" w:ascii="Liberation Sans" w:hAnsi="Liberation Sans"/>
          <w:b/>
          <w:bCs/>
          <w:color w:val="074F6A"/>
          <w:lang w:val="en-US" w:eastAsia="zh-CN" w:bidi="hi-IN"/>
        </w:rPr>
        <w:t>Soft Skills</w:t>
      </w:r>
    </w:p>
    <w:p>
      <w:pPr>
        <w:pStyle w:val="BodyText"/>
        <w:bidi w:val="0"/>
        <w:spacing w:lineRule="auto" w:line="276" w:before="0" w:after="0"/>
        <w:ind w:hanging="0" w:start="0" w:end="0"/>
        <w:rPr>
          <w:rStyle w:val="Strong"/>
          <w:b w:val="false"/>
          <w:color w:val="074F6A"/>
        </w:rPr>
      </w:pPr>
      <w:r>
        <w:rPr>
          <w:b w:val="false"/>
          <w:bCs w:val="false"/>
        </w:rPr>
        <w:t>Problem Solving | Communication | Leadership | Team Collaboration | Adaptability | Stakeholder Management</w:t>
      </w:r>
    </w:p>
    <w:p>
      <w:pPr>
        <w:pStyle w:val="Heading2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276"/>
        <w:ind w:hanging="0" w:start="0" w:end="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color w:val="074F6A"/>
          <w:sz w:val="24"/>
          <w:szCs w:val="24"/>
          <w:lang w:val="en-US" w:eastAsia="zh-CN" w:bidi="hi-IN"/>
        </w:rPr>
        <w:t>Core Skills</w:t>
      </w:r>
    </w:p>
    <w:p>
      <w:pPr>
        <w:pStyle w:val="BodyText"/>
        <w:numPr>
          <w:ilvl w:val="0"/>
          <w:numId w:val="4"/>
        </w:numPr>
        <w:tabs>
          <w:tab w:val="left" w:pos="1418" w:leader="none"/>
          <w:tab w:val="left" w:pos="2127" w:leader="none"/>
        </w:tabs>
        <w:bidi w:val="0"/>
        <w:spacing w:lineRule="auto" w:line="276"/>
        <w:ind w:hanging="283" w:start="709" w:end="0"/>
        <w:rPr>
          <w:b w:val="false"/>
          <w:bCs w:val="false"/>
        </w:rPr>
      </w:pPr>
      <w:r>
        <w:rPr>
          <w:b w:val="false"/>
          <w:bCs w:val="false"/>
        </w:rPr>
        <w:t>Application &amp; Infrastructure Monitoring</w:t>
      </w:r>
    </w:p>
    <w:p>
      <w:pPr>
        <w:pStyle w:val="BodyText"/>
        <w:numPr>
          <w:ilvl w:val="0"/>
          <w:numId w:val="4"/>
        </w:numPr>
        <w:tabs>
          <w:tab w:val="left" w:pos="1418" w:leader="none"/>
          <w:tab w:val="left" w:pos="2127" w:leader="none"/>
        </w:tabs>
        <w:bidi w:val="0"/>
        <w:spacing w:lineRule="auto" w:line="276"/>
        <w:ind w:hanging="283" w:start="709" w:end="0"/>
        <w:rPr>
          <w:b w:val="false"/>
          <w:bCs w:val="false"/>
        </w:rPr>
      </w:pPr>
      <w:r>
        <w:rPr>
          <w:b w:val="false"/>
          <w:bCs w:val="false"/>
        </w:rPr>
        <w:t>Incident Management &amp; SLA Compliance</w:t>
      </w:r>
    </w:p>
    <w:p>
      <w:pPr>
        <w:pStyle w:val="BodyText"/>
        <w:numPr>
          <w:ilvl w:val="0"/>
          <w:numId w:val="4"/>
        </w:numPr>
        <w:tabs>
          <w:tab w:val="left" w:pos="1418" w:leader="none"/>
          <w:tab w:val="left" w:pos="2127" w:leader="none"/>
        </w:tabs>
        <w:bidi w:val="0"/>
        <w:spacing w:lineRule="auto" w:line="276"/>
        <w:ind w:hanging="283" w:start="709" w:end="0"/>
        <w:rPr>
          <w:b w:val="false"/>
          <w:bCs w:val="false"/>
        </w:rPr>
      </w:pPr>
      <w:r>
        <w:rPr>
          <w:b w:val="false"/>
          <w:bCs w:val="false"/>
        </w:rPr>
        <w:t>Bridge Call Facilitation</w:t>
      </w:r>
    </w:p>
    <w:p>
      <w:pPr>
        <w:pStyle w:val="BodyText"/>
        <w:numPr>
          <w:ilvl w:val="0"/>
          <w:numId w:val="4"/>
        </w:numPr>
        <w:tabs>
          <w:tab w:val="left" w:pos="1418" w:leader="none"/>
          <w:tab w:val="left" w:pos="2127" w:leader="none"/>
        </w:tabs>
        <w:bidi w:val="0"/>
        <w:spacing w:lineRule="auto" w:line="276"/>
        <w:ind w:hanging="283" w:start="709" w:end="0"/>
        <w:rPr>
          <w:b w:val="false"/>
          <w:bCs w:val="false"/>
        </w:rPr>
      </w:pPr>
      <w:r>
        <w:rPr>
          <w:b w:val="false"/>
          <w:bCs w:val="false"/>
        </w:rPr>
        <w:t>Dashboard Reporting &amp; Data Visualization</w:t>
      </w:r>
    </w:p>
    <w:p>
      <w:pPr>
        <w:pStyle w:val="BodyText"/>
        <w:numPr>
          <w:ilvl w:val="0"/>
          <w:numId w:val="4"/>
        </w:numPr>
        <w:tabs>
          <w:tab w:val="left" w:pos="1418" w:leader="none"/>
          <w:tab w:val="left" w:pos="2127" w:leader="none"/>
        </w:tabs>
        <w:bidi w:val="0"/>
        <w:spacing w:lineRule="auto" w:line="276"/>
        <w:ind w:hanging="283" w:start="709" w:end="0"/>
        <w:rPr>
          <w:b w:val="false"/>
          <w:bCs w:val="false"/>
        </w:rPr>
      </w:pPr>
      <w:r>
        <w:rPr>
          <w:b w:val="false"/>
          <w:bCs w:val="false"/>
        </w:rPr>
        <w:t>Team Leadership &amp; Stakeholder Communication</w:t>
      </w:r>
    </w:p>
    <w:p>
      <w:pPr>
        <w:pStyle w:val="HorizontalLine"/>
        <w:pBdr>
          <w:bottom w:val="double" w:sz="2" w:space="0" w:color="808080"/>
        </w:pBdr>
        <w:bidi w:val="0"/>
        <w:ind w:hanging="0" w:start="0" w:end="0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76" w:before="0" w:after="0"/>
        <w:ind w:hanging="0" w:start="0" w:end="0"/>
        <w:rPr>
          <w:rStyle w:val="Strong"/>
          <w:bCs/>
        </w:rPr>
      </w:pPr>
      <w:r>
        <w:rPr>
          <w:rStyle w:val="Strong"/>
          <w:b w:val="false"/>
          <w:bCs w:val="false"/>
          <w:lang w:val="en-US" w:eastAsia="zh-CN" w:bidi="hi-IN"/>
        </w:rPr>
        <w:t>Education</w:t>
      </w:r>
    </w:p>
    <w:p>
      <w:pPr>
        <w:pStyle w:val="BodyText"/>
        <w:bidi w:val="0"/>
        <w:spacing w:lineRule="auto" w:line="276" w:before="0" w:after="0"/>
        <w:ind w:hanging="0" w:start="0" w:end="0"/>
        <w:rPr/>
      </w:pPr>
      <w:r>
        <w:rPr>
          <w:rStyle w:val="Strong"/>
          <w:b w:val="false"/>
          <w:bCs w:val="false"/>
          <w:lang w:val="en-US" w:eastAsia="zh-CN" w:bidi="hi-IN"/>
        </w:rPr>
        <w:t>Bachelor of Commerce (B.Com)</w:t>
      </w:r>
      <w:r>
        <w:rPr>
          <w:b w:val="false"/>
          <w:bCs w:val="false"/>
        </w:rPr>
        <w:br/>
        <w:t>Indira Gandhi Government College, Tezu</w:t>
        <w:br/>
        <w:t>Rajiv Gandhi University, Itanagar, Arunachal Pradesh – 2014</w:t>
      </w:r>
    </w:p>
    <w:p>
      <w:pPr>
        <w:pStyle w:val="HorizontalLine"/>
        <w:pBdr>
          <w:bottom w:val="double" w:sz="2" w:space="0" w:color="808080"/>
        </w:pBdr>
        <w:bidi w:val="0"/>
        <w:ind w:hanging="0" w:start="0" w:end="0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2"/>
        <w:numPr>
          <w:ilvl w:val="1"/>
          <w:numId w:val="1"/>
        </w:numPr>
        <w:tabs>
          <w:tab w:val="clear" w:pos="709"/>
          <w:tab w:val="left" w:pos="0" w:leader="none"/>
        </w:tabs>
        <w:bidi w:val="0"/>
        <w:ind w:hanging="0" w:start="0" w:end="0"/>
        <w:rPr>
          <w:b w:val="false"/>
          <w:bCs w:val="false"/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  <w:lang w:val="en-US" w:eastAsia="zh-CN" w:bidi="hi-IN"/>
        </w:rPr>
        <w:t>Languages Known</w:t>
      </w:r>
    </w:p>
    <w:p>
      <w:pPr>
        <w:pStyle w:val="BodyText"/>
        <w:bidi w:val="0"/>
        <w:spacing w:lineRule="auto" w:line="276" w:before="0" w:after="0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  <w:t>English | Hindi | Nepali | Bengali | Assamese</w:t>
      </w:r>
    </w:p>
    <w:p>
      <w:pPr>
        <w:pStyle w:val="HorizontalLine"/>
        <w:pBdr>
          <w:bottom w:val="double" w:sz="2" w:space="0" w:color="808080"/>
        </w:pBdr>
        <w:bidi w:val="0"/>
        <w:ind w:hanging="0" w:start="0" w:end="0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76" w:before="0" w:after="0"/>
        <w:ind w:hanging="0" w:start="0" w:end="0"/>
        <w:rPr/>
      </w:pPr>
      <w:r>
        <w:rPr>
          <w:rStyle w:val="Strong"/>
          <w:b w:val="false"/>
          <w:bCs w:val="false"/>
          <w:lang w:val="en-US" w:eastAsia="zh-CN" w:bidi="hi-IN"/>
        </w:rPr>
        <w:t>Achievements &amp; Awards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76" w:before="0" w:after="0"/>
        <w:rPr>
          <w:b w:val="false"/>
          <w:bCs w:val="false"/>
        </w:rPr>
      </w:pPr>
      <w:r>
        <w:rPr>
          <w:b w:val="false"/>
          <w:bCs w:val="false"/>
        </w:rPr>
        <w:t>Idea Implementation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76" w:before="0" w:after="0"/>
        <w:rPr>
          <w:b w:val="false"/>
          <w:bCs w:val="false"/>
        </w:rPr>
      </w:pPr>
      <w:r>
        <w:rPr>
          <w:b w:val="false"/>
          <w:bCs w:val="false"/>
        </w:rPr>
        <w:t>Outstanding Performance Award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76" w:before="0" w:after="0"/>
        <w:rPr>
          <w:b w:val="false"/>
          <w:bCs w:val="false"/>
        </w:rPr>
      </w:pPr>
      <w:r>
        <w:rPr>
          <w:b w:val="false"/>
          <w:bCs w:val="false"/>
        </w:rPr>
        <w:t>Star Performer Award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76" w:before="0" w:after="0"/>
        <w:rPr>
          <w:b w:val="false"/>
          <w:bCs w:val="false"/>
        </w:rPr>
      </w:pPr>
      <w:r>
        <w:rPr>
          <w:b w:val="false"/>
          <w:bCs w:val="false"/>
        </w:rPr>
        <w:t>Applause Award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76" w:before="0" w:after="0"/>
        <w:rPr>
          <w:b w:val="false"/>
          <w:bCs w:val="false"/>
        </w:rPr>
      </w:pPr>
      <w:r>
        <w:rPr>
          <w:b w:val="false"/>
          <w:bCs w:val="false"/>
        </w:rPr>
        <w:t>Winner – Battle of Band (Music)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76" w:before="0" w:after="0"/>
        <w:rPr>
          <w:b w:val="false"/>
          <w:bCs w:val="false"/>
        </w:rPr>
      </w:pPr>
      <w:r>
        <w:rPr>
          <w:b w:val="false"/>
          <w:bCs w:val="false"/>
        </w:rPr>
        <w:t>Service &amp; Commitment Award</w:t>
      </w:r>
    </w:p>
    <w:p>
      <w:pPr>
        <w:pStyle w:val="BodyText"/>
        <w:bidi w:val="0"/>
        <w:spacing w:lineRule="auto" w:line="276" w:before="0" w:after="0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6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6" w:before="0" w:after="0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  <w:t>I am eager to contribute my experience and skills to a dynamic organization where I can continue to grow and deliver value through dedication, teamwork, and continuous improvement.</w:t>
      </w:r>
    </w:p>
    <w:p>
      <w:pPr>
        <w:pStyle w:val="Normal"/>
        <w:bidi w:val="0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>
        <w:rFonts w:cs="0"/>
      </w:r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>
        <w:rFonts w:cs="0"/>
      </w:r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>
        <w:rFonts w:cs="0"/>
      </w:r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>
        <w:rFonts w:cs="0"/>
      </w:r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>
        <w:rFonts w:cs="0"/>
      </w:r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>
        <w:rFonts w:cs="0"/>
      </w:r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>
        <w:rFonts w:cs="0"/>
      </w:r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>
        <w:rFonts w:cs="0"/>
      </w:r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>
        <w:rFonts w:cs="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"/>
      <w:lvlJc w:val="end"/>
      <w:pPr>
        <w:tabs>
          <w:tab w:val="num" w:pos="720"/>
        </w:tabs>
        <w:ind w:start="720" w:hanging="174"/>
      </w:pPr>
      <w:rPr>
        <w:rFonts w:ascii="Symbol" w:hAnsi="Symbol" w:cs="Symbol" w:hint="default"/>
      </w:rPr>
    </w:lvl>
    <w:lvl w:ilvl="1">
      <w:start w:val="1"/>
      <w:numFmt w:val="upperLetter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lowerLetter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lowerRoman"/>
      <w:lvlText w:val="%5."/>
      <w:lvlJc w:val="end"/>
      <w:pPr>
        <w:tabs>
          <w:tab w:val="num" w:pos="2160"/>
        </w:tabs>
        <w:ind w:start="2160" w:hanging="174"/>
      </w:pPr>
      <w:rPr/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basedOn w:val="DefaultParagraphFont"/>
    <w:qFormat/>
    <w:rPr>
      <w:rFonts w:ascii="Liberation Sans" w:hAnsi="Liberation Sans" w:eastAsia="Microsoft YaHei"/>
      <w:b/>
      <w:bCs/>
      <w:sz w:val="32"/>
      <w:szCs w:val="32"/>
    </w:rPr>
  </w:style>
  <w:style w:type="character" w:styleId="BodyTextChar">
    <w:name w:val="Body Text Char"/>
    <w:basedOn w:val="DefaultParagraphFont"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Table">
    <w:name w:val="Normal Table"/>
    <w:qFormat/>
    <w:pPr>
      <w:widowControl/>
      <w:bidi w:val="0"/>
      <w:jc w:val="start"/>
      <w:textAlignment w:val="auto"/>
    </w:pPr>
    <w:rPr>
      <w:rFonts w:ascii="Times New Roman" w:hAnsi="Times New Roman" w:eastAsia="Cambria Math" w:cs="Times New Roman"/>
      <w:color w:val="auto"/>
      <w:kern w:val="2"/>
      <w:sz w:val="20"/>
      <w:szCs w:val="20"/>
      <w:lang w:val="en-US" w:eastAsia="en-US" w:bidi="ar-SA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LibreOffice/24.2.4.2$Windows_X86_64 LibreOffice_project/51a6219feb6075d9a4c46691dcfe0cd9c4fff3c2</Application>
  <AppVersion>15.0000</AppVersion>
  <Pages>3</Pages>
  <Words>561</Words>
  <Characters>3614</Characters>
  <CharactersWithSpaces>4101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2025-11-19T16:47:00Z</dcterms:created>
  <dc:creator/>
  <dc:description/>
  <dc:language>en-US</dc:language>
  <cp:lastModifiedBy/>
  <dcterms:modified xsi:type="dcterms:W3CDTF">2025-11-19T16:52:27Z</dcterms:modified>
  <cp:revision>2</cp:revision>
  <dc:subject/>
  <dc:title/>
</cp:coreProperties>
</file>