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74A" w:rsidRPr="006D774A" w:rsidRDefault="006D774A" w:rsidP="006D774A">
      <w:pPr>
        <w:shd w:val="clear" w:color="auto" w:fill="FFFFFF"/>
        <w:spacing w:before="335" w:after="352" w:line="240" w:lineRule="auto"/>
        <w:outlineLvl w:val="0"/>
        <w:rPr>
          <w:rFonts w:ascii="Helvetica" w:eastAsia="Times New Roman" w:hAnsi="Helvetica" w:cs="Helvetica"/>
          <w:color w:val="2C3E50"/>
          <w:kern w:val="36"/>
          <w:sz w:val="65"/>
          <w:szCs w:val="65"/>
          <w:lang w:eastAsia="ru-RU"/>
        </w:rPr>
      </w:pPr>
      <w:r w:rsidRPr="006D774A">
        <w:rPr>
          <w:rFonts w:ascii="Helvetica" w:eastAsia="Times New Roman" w:hAnsi="Helvetica" w:cs="Helvetica"/>
          <w:color w:val="2C3E50"/>
          <w:kern w:val="36"/>
          <w:sz w:val="65"/>
          <w:szCs w:val="65"/>
          <w:lang w:eastAsia="ru-RU"/>
        </w:rPr>
        <w:t>Шаблон инструкции по эксплуатации КТС по ГОСТ 34</w:t>
      </w:r>
    </w:p>
    <w:p w:rsidR="006D774A" w:rsidRPr="006D774A" w:rsidRDefault="006D774A" w:rsidP="006D774A">
      <w:pPr>
        <w:shd w:val="clear" w:color="auto" w:fill="FFFFFF"/>
        <w:spacing w:before="703" w:after="352" w:line="240" w:lineRule="auto"/>
        <w:outlineLvl w:val="1"/>
        <w:rPr>
          <w:rFonts w:ascii="Helvetica" w:eastAsia="Times New Roman" w:hAnsi="Helvetica" w:cs="Helvetica"/>
          <w:color w:val="2C3E50"/>
          <w:sz w:val="54"/>
          <w:szCs w:val="54"/>
          <w:lang w:eastAsia="ru-RU"/>
        </w:rPr>
      </w:pPr>
      <w:r w:rsidRPr="006D774A">
        <w:rPr>
          <w:rFonts w:ascii="Helvetica" w:eastAsia="Times New Roman" w:hAnsi="Helvetica" w:cs="Helvetica"/>
          <w:color w:val="2C3E50"/>
          <w:sz w:val="54"/>
          <w:szCs w:val="54"/>
          <w:lang w:eastAsia="ru-RU"/>
        </w:rPr>
        <w:t>Структура и содержание документа</w:t>
      </w:r>
    </w:p>
    <w:p w:rsidR="006D774A" w:rsidRPr="006D774A" w:rsidRDefault="006D774A" w:rsidP="006D774A">
      <w:pPr>
        <w:shd w:val="clear" w:color="auto" w:fill="FFFFFF"/>
        <w:spacing w:after="176" w:line="240" w:lineRule="auto"/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</w:pP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t>Требования к структуре инструкции по эксплуатации КТС по ГОСТ 34 устанавливаются</w:t>
      </w:r>
      <w:r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t xml:space="preserve"> РД</w:t>
      </w: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t>. В общем случае документ должен состоять из следующих разделов:</w:t>
      </w:r>
    </w:p>
    <w:p w:rsidR="006D774A" w:rsidRPr="006D774A" w:rsidRDefault="006D774A" w:rsidP="006D774A">
      <w:pPr>
        <w:shd w:val="clear" w:color="auto" w:fill="FFFFFF"/>
        <w:spacing w:after="176" w:line="240" w:lineRule="auto"/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</w:pPr>
      <w:proofErr w:type="gramStart"/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t>1 Общие указания</w:t>
      </w: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br/>
      </w:r>
      <w:r w:rsidRPr="006D774A">
        <w:rPr>
          <w:rFonts w:ascii="Helvetica" w:eastAsia="Times New Roman" w:hAnsi="Helvetica" w:cs="Helvetica"/>
          <w:color w:val="2C3E50"/>
          <w:sz w:val="25"/>
          <w:lang w:eastAsia="ru-RU"/>
        </w:rPr>
        <w:t>1.1 Вид оборудования, для которого составлена инструкция</w:t>
      </w: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br/>
      </w:r>
      <w:r w:rsidRPr="006D774A">
        <w:rPr>
          <w:rFonts w:ascii="Helvetica" w:eastAsia="Times New Roman" w:hAnsi="Helvetica" w:cs="Helvetica"/>
          <w:color w:val="2C3E50"/>
          <w:sz w:val="25"/>
          <w:lang w:eastAsia="ru-RU"/>
        </w:rPr>
        <w:t>1.2 Наименование функций АС, реализуемых на данном оборудовании</w:t>
      </w: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br/>
      </w:r>
      <w:r w:rsidRPr="006D774A">
        <w:rPr>
          <w:rFonts w:ascii="Helvetica" w:eastAsia="Times New Roman" w:hAnsi="Helvetica" w:cs="Helvetica"/>
          <w:color w:val="2C3E50"/>
          <w:sz w:val="25"/>
          <w:lang w:eastAsia="ru-RU"/>
        </w:rPr>
        <w:t>1.3 Регламент и режимы работы оборудования по реализации функций</w:t>
      </w: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br/>
      </w:r>
      <w:r w:rsidRPr="006D774A">
        <w:rPr>
          <w:rFonts w:ascii="Helvetica" w:eastAsia="Times New Roman" w:hAnsi="Helvetica" w:cs="Helvetica"/>
          <w:color w:val="2C3E50"/>
          <w:sz w:val="25"/>
          <w:lang w:eastAsia="ru-RU"/>
        </w:rPr>
        <w:t>1.4 Перечень эксплуатационных документов, которыми должен дополнительно руководствоваться персонал при эксплуатации данного оборудования</w:t>
      </w: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br/>
        <w:t>2 Меры безопасности</w:t>
      </w: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br/>
        <w:t>3 Порядок работы</w:t>
      </w: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br/>
      </w:r>
      <w:r w:rsidRPr="006D774A">
        <w:rPr>
          <w:rFonts w:ascii="Helvetica" w:eastAsia="Times New Roman" w:hAnsi="Helvetica" w:cs="Helvetica"/>
          <w:color w:val="2C3E50"/>
          <w:sz w:val="25"/>
          <w:lang w:eastAsia="ru-RU"/>
        </w:rPr>
        <w:t>3.1 Состав и квалификация персонала, допускаемого к эксплуатации оборудования</w:t>
      </w: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br/>
      </w:r>
      <w:r w:rsidRPr="006D774A">
        <w:rPr>
          <w:rFonts w:ascii="Helvetica" w:eastAsia="Times New Roman" w:hAnsi="Helvetica" w:cs="Helvetica"/>
          <w:color w:val="2C3E50"/>
          <w:sz w:val="25"/>
          <w:lang w:eastAsia="ru-RU"/>
        </w:rPr>
        <w:t>3.2 Порядок проверки знаний персонала</w:t>
      </w:r>
      <w:proofErr w:type="gramEnd"/>
      <w:r w:rsidRPr="006D774A">
        <w:rPr>
          <w:rFonts w:ascii="Helvetica" w:eastAsia="Times New Roman" w:hAnsi="Helvetica" w:cs="Helvetica"/>
          <w:color w:val="2C3E50"/>
          <w:sz w:val="25"/>
          <w:lang w:eastAsia="ru-RU"/>
        </w:rPr>
        <w:t xml:space="preserve"> и допуска его к работе</w:t>
      </w: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br/>
      </w:r>
      <w:r w:rsidRPr="006D774A">
        <w:rPr>
          <w:rFonts w:ascii="Helvetica" w:eastAsia="Times New Roman" w:hAnsi="Helvetica" w:cs="Helvetica"/>
          <w:color w:val="2C3E50"/>
          <w:sz w:val="25"/>
          <w:lang w:eastAsia="ru-RU"/>
        </w:rPr>
        <w:t>3.3 Описание работ и последовательность их выполнения</w:t>
      </w: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br/>
        <w:t>4 Проверка правильности функционирования</w:t>
      </w: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br/>
        <w:t>5 Указания о действиях в разных режимах</w:t>
      </w:r>
    </w:p>
    <w:p w:rsidR="006D774A" w:rsidRPr="006D774A" w:rsidRDefault="006D774A" w:rsidP="006D774A">
      <w:pPr>
        <w:shd w:val="clear" w:color="auto" w:fill="FFFFFF"/>
        <w:spacing w:after="176" w:line="240" w:lineRule="auto"/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</w:pP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t>Содержание документов является общим для всех видов АС и, при необходимости, может дополняться разработчиком документов в зависимости от особенностей создаваемой АС. Допускается включать в документы дополнительные разделы и сведения, объединять и исключать разделы.</w:t>
      </w:r>
    </w:p>
    <w:p w:rsidR="006D774A" w:rsidRPr="006D774A" w:rsidRDefault="006D774A" w:rsidP="006D774A">
      <w:pPr>
        <w:shd w:val="clear" w:color="auto" w:fill="FFFFFF"/>
        <w:spacing w:after="176" w:line="240" w:lineRule="auto"/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</w:pPr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t xml:space="preserve">Содержание документов, разрабатываемых на </w:t>
      </w:r>
      <w:proofErr w:type="spellStart"/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t>предпроектных</w:t>
      </w:r>
      <w:proofErr w:type="spellEnd"/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t xml:space="preserve"> стадиях по </w:t>
      </w:r>
      <w:hyperlink r:id="rId4" w:tooltip="гост34:нпа:гост34.601-90" w:history="1">
        <w:r w:rsidRPr="006D774A">
          <w:rPr>
            <w:rFonts w:ascii="Helvetica" w:eastAsia="Times New Roman" w:hAnsi="Helvetica" w:cs="Helvetica"/>
            <w:color w:val="18BC9C"/>
            <w:sz w:val="25"/>
            <w:u w:val="single"/>
            <w:lang w:eastAsia="ru-RU"/>
          </w:rPr>
          <w:t>ГОСТ 34.601</w:t>
        </w:r>
      </w:hyperlink>
      <w:r w:rsidRPr="006D774A">
        <w:rPr>
          <w:rFonts w:ascii="Helvetica" w:eastAsia="Times New Roman" w:hAnsi="Helvetica" w:cs="Helvetica"/>
          <w:color w:val="2C3E50"/>
          <w:sz w:val="25"/>
          <w:szCs w:val="25"/>
          <w:lang w:eastAsia="ru-RU"/>
        </w:rPr>
        <w:t>, и организационно-распорядительных определяют разработчики в зависимости от объема информации, необходимой и достаточной для дальнейшего использования документов.</w:t>
      </w:r>
    </w:p>
    <w:p w:rsidR="002366D5" w:rsidRDefault="002366D5"/>
    <w:sectPr w:rsidR="002366D5" w:rsidSect="00236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D774A"/>
    <w:rsid w:val="002366D5"/>
    <w:rsid w:val="006D7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6D5"/>
  </w:style>
  <w:style w:type="paragraph" w:styleId="1">
    <w:name w:val="heading 1"/>
    <w:basedOn w:val="a"/>
    <w:link w:val="10"/>
    <w:uiPriority w:val="9"/>
    <w:qFormat/>
    <w:rsid w:val="006D7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D7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7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7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D7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7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rapindent">
    <w:name w:val="wrap_indent"/>
    <w:basedOn w:val="a0"/>
    <w:rsid w:val="006D7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5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chnicaldocs.ru/%D0%B3%D0%BE%D1%81%D1%8234/%D0%BD%D0%BF%D0%B0/%D0%B3%D0%BE%D1%81%D1%8234.601-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>DG Win&amp;Soft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2022-10-25T11:09:00Z</dcterms:created>
  <dcterms:modified xsi:type="dcterms:W3CDTF">2022-10-25T11:10:00Z</dcterms:modified>
</cp:coreProperties>
</file>