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BONUS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To make the graphical interface, we need to use the "GUIDE" module and set up the required plug-ins in the".FIG "interface.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9660" cy="3147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39737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12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Then we can open the built-in function interface of the drawing plug-in, and then we are faced with two problems: first, how to import the data in the workspace into the graphical interface, and second, how to draw to reflect the specific DOA Angle.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For the first problem, we use the "evalin" function under the initialization function of the built-in function and successfully import the required data, annotated 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as follows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21805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For the second problem, we use a circular statement to increase the DOA Angle value already obtained, make it different from other angles and bulge, and make it show graphically successfully, as shown below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4360" cy="31775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We take "Array output.wav" in T2 as an example and finally get the following result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5544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  <w:t xml:space="preserve">Other data </w:t>
      </w:r>
      <w:r>
        <w:rPr>
          <w:rFonts w:hint="eastAsia"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  <w:lang w:val="en-US" w:eastAsia="zh-CN"/>
        </w:rPr>
        <w:t>can be</w:t>
      </w:r>
      <w: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  <w:t xml:space="preserve"> similarly presented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Real-time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To realize the function of real-time display of sound source direction (with a necessary but small time delay),we choose to use the audioDeviceReader in matlab .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247140"/>
            <wp:effectExtent l="0" t="0" r="5080" b="10160"/>
            <wp:docPr id="6" name="图片 6" descr="QJ334LN5ABC`]5X_$Y_[0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J334LN5ABC`]5X_$Y_[0O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</w:pPr>
      <w:r>
        <w:rPr>
          <w:rFonts w:hint="eastAsia"/>
          <w:sz w:val="32"/>
          <w:szCs w:val="32"/>
          <w:lang w:val="en-US" w:eastAsia="zh-CN"/>
        </w:rPr>
        <w:t xml:space="preserve">We set the parameters as above,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  <w:lang w:val="en-US" w:eastAsia="zh-CN"/>
        </w:rPr>
        <w:t>then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 xml:space="preserve"> we also used broadband DOA analysis algorithm, which was completely consistent with T2 at the algorithm level, so there would be no more explanation at the algorithm level.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Through practice, when we first set the record time to be 5 seconds, we found that at least one of the two directions is extremely inaccurat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e. For example,no matter in what direction or distance we put the sound sources, the results always appeared 0 or 90. So we adjusted the record time according to the length of the input matrix X in order that the length of the sound is approximately the same as the one in the former task.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Finally we found that setting the record time as 18 seconds can produce the most accurate results, so we set: while toc &lt; 18.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 the recorded condition, we can get the following results: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4381500" cy="471170"/>
            <wp:effectExtent l="0" t="0" r="0" b="11430"/>
            <wp:docPr id="9" name="图片 9" descr="JTZ)}EE`A`7~OU4)V~1EG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TZ)}EE`A`7~OU4)V~1EG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4310" cy="4309745"/>
            <wp:effectExtent l="0" t="0" r="8890" b="8255"/>
            <wp:docPr id="8" name="图片 8" descr="~9(KQN`O%P`[V(HO[[{0G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9(KQN`O%P`[V(HO[[{0G@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3A42D"/>
    <w:multiLevelType w:val="singleLevel"/>
    <w:tmpl w:val="B6C3A4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048CE"/>
    <w:rsid w:val="1CA57743"/>
    <w:rsid w:val="5C2168FC"/>
    <w:rsid w:val="631048CE"/>
    <w:rsid w:val="676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2021-01-02T11:32:00Z</dcterms:created>
  <dc:creator>WPS_1598794353</dc:creator>
  <cp:lastModifiedBy>Flamingo</cp:lastModifiedBy>
  <dcterms:modified xsi:type="dcterms:W3CDTF">2021-01-04T06:29:48Z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