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8048" w14:textId="77777777" w:rsidR="002369CA" w:rsidRDefault="002369CA" w:rsidP="002369CA">
      <w:pPr>
        <w:pStyle w:val="3"/>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sz w:val="28"/>
          <w:szCs w:val="28"/>
        </w:rPr>
        <w:t>Project 1: The "Knowledge Shredder" &amp; Domain Taxonomy (AI Content Generation)</w:t>
      </w:r>
    </w:p>
    <w:p w14:paraId="55CEFA56" w14:textId="77777777" w:rsidR="002369CA" w:rsidRDefault="002369CA" w:rsidP="002369CA">
      <w:pPr>
        <w:pStyle w:val="4"/>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The Business Context (The "Why")</w:t>
      </w:r>
    </w:p>
    <w:p w14:paraId="00668738" w14:textId="77777777" w:rsidR="002369CA" w:rsidRDefault="002369CA" w:rsidP="002369CA">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 a Financial Holding Company, knowledge rarely </w:t>
      </w:r>
      <w:proofErr w:type="gramStart"/>
      <w:r>
        <w:rPr>
          <w:rFonts w:ascii="Google Sans" w:eastAsia="Google Sans" w:hAnsi="Google Sans" w:cs="Google Sans"/>
          <w:color w:val="1F1F1F"/>
        </w:rPr>
        <w:t>lives</w:t>
      </w:r>
      <w:proofErr w:type="gramEnd"/>
      <w:r>
        <w:rPr>
          <w:rFonts w:ascii="Google Sans" w:eastAsia="Google Sans" w:hAnsi="Google Sans" w:cs="Google Sans"/>
          <w:color w:val="1F1F1F"/>
        </w:rPr>
        <w:t xml:space="preserve"> in a silo. A new document on "High-Net-Worth Estate Planning" isn't just a </w:t>
      </w:r>
      <w:r>
        <w:rPr>
          <w:rFonts w:ascii="Google Sans" w:eastAsia="Google Sans" w:hAnsi="Google Sans" w:cs="Google Sans"/>
          <w:i/>
          <w:iCs/>
          <w:color w:val="1F1F1F"/>
        </w:rPr>
        <w:t>Life Insurance</w:t>
      </w:r>
      <w:r>
        <w:rPr>
          <w:rFonts w:ascii="Google Sans" w:eastAsia="Google Sans" w:hAnsi="Google Sans" w:cs="Google Sans"/>
          <w:color w:val="1F1F1F"/>
        </w:rPr>
        <w:t xml:space="preserve"> topic; it intersects with </w:t>
      </w:r>
      <w:r>
        <w:rPr>
          <w:rFonts w:ascii="Google Sans" w:eastAsia="Google Sans" w:hAnsi="Google Sans" w:cs="Google Sans"/>
          <w:i/>
          <w:iCs/>
          <w:color w:val="1F1F1F"/>
        </w:rPr>
        <w:t>Wealth Management</w:t>
      </w:r>
      <w:r>
        <w:rPr>
          <w:rFonts w:ascii="Google Sans" w:eastAsia="Google Sans" w:hAnsi="Google Sans" w:cs="Google Sans"/>
          <w:color w:val="1F1F1F"/>
        </w:rPr>
        <w:t xml:space="preserve">, </w:t>
      </w:r>
      <w:r>
        <w:rPr>
          <w:rFonts w:ascii="Google Sans" w:eastAsia="Google Sans" w:hAnsi="Google Sans" w:cs="Google Sans"/>
          <w:i/>
          <w:iCs/>
          <w:color w:val="1F1F1F"/>
        </w:rPr>
        <w:t>Tax Regulations</w:t>
      </w:r>
      <w:r>
        <w:rPr>
          <w:rFonts w:ascii="Google Sans" w:eastAsia="Google Sans" w:hAnsi="Google Sans" w:cs="Google Sans"/>
          <w:color w:val="1F1F1F"/>
        </w:rPr>
        <w:t xml:space="preserve">, and </w:t>
      </w:r>
      <w:r>
        <w:rPr>
          <w:rFonts w:ascii="Google Sans" w:eastAsia="Google Sans" w:hAnsi="Google Sans" w:cs="Google Sans"/>
          <w:i/>
          <w:iCs/>
          <w:color w:val="1F1F1F"/>
        </w:rPr>
        <w:t>Customer Relationship Maintenance (CRM)</w:t>
      </w:r>
      <w:r>
        <w:rPr>
          <w:rFonts w:ascii="Google Sans" w:eastAsia="Google Sans" w:hAnsi="Google Sans" w:cs="Google Sans"/>
          <w:color w:val="1F1F1F"/>
        </w:rPr>
        <w:t>.</w:t>
      </w:r>
    </w:p>
    <w:p w14:paraId="785E17E0" w14:textId="77777777" w:rsidR="002369CA" w:rsidRDefault="002369CA" w:rsidP="002369CA">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By requiring trainers to tag documents with multiple domains before they are "shredded," the system can build personalized learning journeys. For example, if an agent is weak in "CRM," the system can dynamically pull micro-modules from various uploaded documents that have been tagged with the CRM domain, ensuring cross-pollination of knowledge.</w:t>
      </w:r>
    </w:p>
    <w:p w14:paraId="4CC6F6D8" w14:textId="77777777" w:rsidR="002369CA" w:rsidRDefault="002369CA" w:rsidP="002369CA">
      <w:pPr>
        <w:pStyle w:val="4"/>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User Interface (UI)</w:t>
      </w:r>
    </w:p>
    <w:p w14:paraId="07F8981C" w14:textId="77777777" w:rsidR="002369CA" w:rsidRDefault="002369CA" w:rsidP="002369CA">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Upload Zone:</w:t>
      </w:r>
      <w:r>
        <w:rPr>
          <w:rFonts w:ascii="Google Sans" w:eastAsia="Google Sans" w:hAnsi="Google Sans" w:cs="Google Sans"/>
          <w:color w:val="1F1F1F"/>
        </w:rPr>
        <w:t xml:space="preserve"> A drag-and-drop dashboard for uploading training materials (PDF, Word, or plain text).</w:t>
      </w:r>
    </w:p>
    <w:p w14:paraId="66F02344" w14:textId="77777777" w:rsidR="002369CA" w:rsidRDefault="002369CA" w:rsidP="002369CA">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Domain Tagging System:</w:t>
      </w:r>
      <w:r>
        <w:rPr>
          <w:rFonts w:ascii="Google Sans" w:eastAsia="Google Sans" w:hAnsi="Google Sans" w:cs="Google Sans"/>
          <w:color w:val="1F1F1F"/>
        </w:rPr>
        <w:t xml:space="preserve"> Before processing, the trainer must select tags from a searchable, multi-select dropdown (e.g., #LifeInsurance, #InvestmentLinked, #CRM, #Compliance).</w:t>
      </w:r>
    </w:p>
    <w:p w14:paraId="2585D147" w14:textId="77777777" w:rsidR="002369CA" w:rsidRDefault="002369CA" w:rsidP="002369CA">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The Split-Screen Preview:</w:t>
      </w:r>
      <w:r>
        <w:rPr>
          <w:rFonts w:ascii="Google Sans" w:eastAsia="Google Sans" w:hAnsi="Google Sans" w:cs="Google Sans"/>
          <w:color w:val="1F1F1F"/>
        </w:rPr>
        <w:t xml:space="preserve"> On the left, the raw text is displayed. On the right, the AI-generated 2-minute "sprints" are generated. The UI must clearly display the selected Domain Tags on the generated modules so the trainer can verify they fit.</w:t>
      </w:r>
    </w:p>
    <w:p w14:paraId="19BA6803" w14:textId="77777777" w:rsidR="002369CA" w:rsidRDefault="002369CA" w:rsidP="002369CA">
      <w:pPr>
        <w:pStyle w:val="4"/>
        <w:spacing w:before="24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User Requirement (Spec)</w:t>
      </w:r>
    </w:p>
    <w:p w14:paraId="1F34FF0D" w14:textId="77777777" w:rsidR="002369CA" w:rsidRDefault="002369CA" w:rsidP="002369CA">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Tagging Logic:</w:t>
      </w:r>
      <w:r>
        <w:rPr>
          <w:rFonts w:ascii="Google Sans" w:eastAsia="Google Sans" w:hAnsi="Google Sans" w:cs="Google Sans"/>
          <w:color w:val="1F1F1F"/>
        </w:rPr>
        <w:t xml:space="preserve"> The system must </w:t>
      </w:r>
      <w:proofErr w:type="gramStart"/>
      <w:r>
        <w:rPr>
          <w:rFonts w:ascii="Google Sans" w:eastAsia="Google Sans" w:hAnsi="Google Sans" w:cs="Google Sans"/>
          <w:color w:val="1F1F1F"/>
        </w:rPr>
        <w:t>enforce</w:t>
      </w:r>
      <w:proofErr w:type="gramEnd"/>
      <w:r>
        <w:rPr>
          <w:rFonts w:ascii="Google Sans" w:eastAsia="Google Sans" w:hAnsi="Google Sans" w:cs="Google Sans"/>
          <w:color w:val="1F1F1F"/>
        </w:rPr>
        <w:t xml:space="preserve"> that at least one domain is </w:t>
      </w:r>
      <w:proofErr w:type="gramStart"/>
      <w:r>
        <w:rPr>
          <w:rFonts w:ascii="Google Sans" w:eastAsia="Google Sans" w:hAnsi="Google Sans" w:cs="Google Sans"/>
          <w:color w:val="1F1F1F"/>
        </w:rPr>
        <w:t>selected, but</w:t>
      </w:r>
      <w:proofErr w:type="gramEnd"/>
      <w:r>
        <w:rPr>
          <w:rFonts w:ascii="Google Sans" w:eastAsia="Google Sans" w:hAnsi="Google Sans" w:cs="Google Sans"/>
          <w:color w:val="1F1F1F"/>
        </w:rPr>
        <w:t xml:space="preserve"> allow for an unlimited number of domains per document.</w:t>
      </w:r>
    </w:p>
    <w:p w14:paraId="4F2965E5" w14:textId="77777777" w:rsidR="002369CA" w:rsidRDefault="002369CA" w:rsidP="002369CA">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AI Prompt Context:</w:t>
      </w:r>
      <w:r>
        <w:rPr>
          <w:rFonts w:ascii="Google Sans" w:eastAsia="Google Sans" w:hAnsi="Google Sans" w:cs="Google Sans"/>
          <w:color w:val="1F1F1F"/>
        </w:rPr>
        <w:t xml:space="preserve"> The backend script must inject the selected domains into the LLM prompt.</w:t>
      </w:r>
    </w:p>
    <w:p w14:paraId="0236E9AC" w14:textId="77777777" w:rsidR="002369CA" w:rsidRDefault="002369CA" w:rsidP="002369CA">
      <w:pPr>
        <w:numPr>
          <w:ilvl w:val="1"/>
          <w:numId w:val="3"/>
        </w:numPr>
        <w:pBdr>
          <w:top w:val="nil"/>
          <w:left w:val="nil"/>
          <w:bottom w:val="nil"/>
          <w:right w:val="nil"/>
          <w:between w:val="nil"/>
        </w:pBdr>
        <w:spacing w:line="275" w:lineRule="auto"/>
      </w:pPr>
      <w:r>
        <w:rPr>
          <w:rFonts w:ascii="Google Sans" w:eastAsia="Google Sans" w:hAnsi="Google Sans" w:cs="Google Sans"/>
          <w:i/>
          <w:iCs/>
          <w:color w:val="1F1F1F"/>
        </w:rPr>
        <w:t>Example Prompt Logic:</w:t>
      </w:r>
      <w:r>
        <w:rPr>
          <w:rFonts w:ascii="Google Sans" w:eastAsia="Google Sans" w:hAnsi="Google Sans" w:cs="Google Sans"/>
          <w:color w:val="1F1F1F"/>
        </w:rPr>
        <w:t xml:space="preserve"> "You are creating training content for the domains of [CRM] and [Life Insurance]. Chunk this text into 2-minute segments, and ensure the tone emphasizes client relationship building based on the provided text."</w:t>
      </w:r>
    </w:p>
    <w:p w14:paraId="0FAF190B" w14:textId="77777777" w:rsidR="002369CA" w:rsidRDefault="002369CA" w:rsidP="002369CA">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Output:</w:t>
      </w:r>
      <w:r>
        <w:rPr>
          <w:rFonts w:ascii="Google Sans" w:eastAsia="Google Sans" w:hAnsi="Google Sans" w:cs="Google Sans"/>
          <w:color w:val="1F1F1F"/>
        </w:rPr>
        <w:t xml:space="preserve"> The LLM outputs a structured JSON file containing the micro-modules, and the backend associates these modules with all the selected domains.</w:t>
      </w:r>
    </w:p>
    <w:p w14:paraId="4B607F42" w14:textId="77777777" w:rsidR="002369CA" w:rsidRDefault="002369CA" w:rsidP="002369CA">
      <w:pPr>
        <w:pStyle w:val="4"/>
        <w:spacing w:before="240" w:after="120" w:line="275" w:lineRule="auto"/>
        <w:rPr>
          <w:rFonts w:ascii="Google Sans" w:eastAsia="Google Sans" w:hAnsi="Google Sans" w:cs="Google Sans"/>
          <w:color w:val="1F1F1F"/>
        </w:rPr>
      </w:pPr>
      <w:r>
        <w:br w:type="page"/>
      </w:r>
    </w:p>
    <w:p w14:paraId="4FFEE3AA" w14:textId="77777777" w:rsidR="002369CA" w:rsidRDefault="002369CA" w:rsidP="002369CA">
      <w:pPr>
        <w:pStyle w:val="4"/>
        <w:spacing w:before="24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lastRenderedPageBreak/>
        <w:t xml:space="preserve">Database Design </w:t>
      </w:r>
    </w:p>
    <w:p w14:paraId="0070BEB0" w14:textId="77777777" w:rsidR="002369CA" w:rsidRDefault="002369CA" w:rsidP="002369CA">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Because one document can have multiple domains, and one domain can apply to multiple documents, the candidate must design a </w:t>
      </w:r>
      <w:r>
        <w:rPr>
          <w:rFonts w:ascii="Google Sans" w:eastAsia="Google Sans" w:hAnsi="Google Sans" w:cs="Google Sans"/>
          <w:b/>
          <w:bCs/>
          <w:color w:val="1F1F1F"/>
        </w:rPr>
        <w:t>Many-to-Many</w:t>
      </w:r>
      <w:r>
        <w:rPr>
          <w:rFonts w:ascii="Google Sans" w:eastAsia="Google Sans" w:hAnsi="Google Sans" w:cs="Google Sans"/>
          <w:color w:val="1F1F1F"/>
        </w:rPr>
        <w:t xml:space="preserve"> relationship. A simple two-table design will no longer work.</w:t>
      </w:r>
    </w:p>
    <w:p w14:paraId="005015D2" w14:textId="77777777" w:rsidR="002369CA" w:rsidRDefault="002369CA" w:rsidP="002369CA">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They must implement at least the following structure:</w:t>
      </w:r>
    </w:p>
    <w:p w14:paraId="1B61CF64" w14:textId="77777777" w:rsidR="002369CA" w:rsidRDefault="002369CA" w:rsidP="002369CA">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KnowledgeDomains</w:t>
      </w:r>
      <w:proofErr w:type="spellEnd"/>
      <w:r>
        <w:rPr>
          <w:rFonts w:ascii="Google Sans" w:eastAsia="Google Sans" w:hAnsi="Google Sans" w:cs="Google Sans"/>
          <w:b/>
          <w:bCs/>
          <w:color w:val="1F1F1F"/>
        </w:rPr>
        <w:t xml:space="preserve"> (The Taxonomy Dictionary)</w:t>
      </w:r>
    </w:p>
    <w:p w14:paraId="125DF3DA" w14:textId="77777777" w:rsidR="002369CA" w:rsidRDefault="002369CA" w:rsidP="002369CA">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domain_id</w:t>
      </w:r>
      <w:proofErr w:type="spellEnd"/>
      <w:r>
        <w:rPr>
          <w:rFonts w:ascii="Google Sans" w:eastAsia="Google Sans" w:hAnsi="Google Sans" w:cs="Google Sans"/>
          <w:color w:val="1F1F1F"/>
        </w:rPr>
        <w:t xml:space="preserve"> (Primary Key)</w:t>
      </w:r>
    </w:p>
    <w:p w14:paraId="3960A8F8" w14:textId="77777777" w:rsidR="002369CA" w:rsidRDefault="002369CA" w:rsidP="002369CA">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domain_name</w:t>
      </w:r>
      <w:proofErr w:type="spellEnd"/>
      <w:r>
        <w:rPr>
          <w:rFonts w:ascii="Google Sans" w:eastAsia="Google Sans" w:hAnsi="Google Sans" w:cs="Google Sans"/>
          <w:color w:val="1F1F1F"/>
        </w:rPr>
        <w:t xml:space="preserve"> (e.g., "Customer Relationship")</w:t>
      </w:r>
    </w:p>
    <w:p w14:paraId="4C3F0377" w14:textId="77777777" w:rsidR="002369CA" w:rsidRDefault="002369CA" w:rsidP="002369CA">
      <w:pPr>
        <w:numPr>
          <w:ilvl w:val="1"/>
          <w:numId w:val="5"/>
        </w:numPr>
        <w:pBdr>
          <w:top w:val="nil"/>
          <w:left w:val="nil"/>
          <w:bottom w:val="nil"/>
          <w:right w:val="nil"/>
          <w:between w:val="nil"/>
        </w:pBdr>
        <w:spacing w:line="275" w:lineRule="auto"/>
      </w:pPr>
      <w:proofErr w:type="gramStart"/>
      <w:r>
        <w:rPr>
          <w:rFonts w:ascii="Google Sans" w:eastAsia="Google Sans" w:hAnsi="Google Sans" w:cs="Google Sans"/>
          <w:color w:val="1F1F1F"/>
        </w:rPr>
        <w:t>description</w:t>
      </w:r>
      <w:proofErr w:type="gramEnd"/>
    </w:p>
    <w:p w14:paraId="2874D01D" w14:textId="77777777" w:rsidR="002369CA" w:rsidRDefault="002369CA" w:rsidP="002369CA">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SourceDocuments</w:t>
      </w:r>
      <w:proofErr w:type="spellEnd"/>
      <w:r>
        <w:rPr>
          <w:rFonts w:ascii="Google Sans" w:eastAsia="Google Sans" w:hAnsi="Google Sans" w:cs="Google Sans"/>
          <w:b/>
          <w:bCs/>
          <w:color w:val="1F1F1F"/>
        </w:rPr>
        <w:t xml:space="preserve"> (The Raw Files)</w:t>
      </w:r>
    </w:p>
    <w:p w14:paraId="2460A0E2" w14:textId="77777777" w:rsidR="002369CA" w:rsidRDefault="002369CA" w:rsidP="002369CA">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doc_id</w:t>
      </w:r>
      <w:proofErr w:type="spellEnd"/>
      <w:r>
        <w:rPr>
          <w:rFonts w:ascii="Google Sans" w:eastAsia="Google Sans" w:hAnsi="Google Sans" w:cs="Google Sans"/>
          <w:color w:val="1F1F1F"/>
        </w:rPr>
        <w:t xml:space="preserve"> (Primary Key)</w:t>
      </w:r>
    </w:p>
    <w:p w14:paraId="2A08C85B" w14:textId="77777777" w:rsidR="002369CA" w:rsidRDefault="002369CA" w:rsidP="002369CA">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trainer_id</w:t>
      </w:r>
      <w:proofErr w:type="spellEnd"/>
    </w:p>
    <w:p w14:paraId="2DFB2520" w14:textId="77777777" w:rsidR="002369CA" w:rsidRDefault="002369CA" w:rsidP="002369CA">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file_name</w:t>
      </w:r>
      <w:proofErr w:type="spellEnd"/>
    </w:p>
    <w:p w14:paraId="16CBFCD7" w14:textId="77777777" w:rsidR="002369CA" w:rsidRDefault="002369CA" w:rsidP="002369CA">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raw_text</w:t>
      </w:r>
      <w:proofErr w:type="spellEnd"/>
    </w:p>
    <w:p w14:paraId="2AAF9122" w14:textId="77777777" w:rsidR="002369CA" w:rsidRDefault="002369CA" w:rsidP="002369CA">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upload_timestamp</w:t>
      </w:r>
      <w:proofErr w:type="spellEnd"/>
    </w:p>
    <w:p w14:paraId="2C5F94B4" w14:textId="77777777" w:rsidR="002369CA" w:rsidRDefault="002369CA" w:rsidP="002369CA">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Document_Domain_Map</w:t>
      </w:r>
      <w:proofErr w:type="spellEnd"/>
      <w:r>
        <w:rPr>
          <w:rFonts w:ascii="Google Sans" w:eastAsia="Google Sans" w:hAnsi="Google Sans" w:cs="Google Sans"/>
          <w:b/>
          <w:bCs/>
          <w:color w:val="1F1F1F"/>
        </w:rPr>
        <w:t xml:space="preserve"> (The Junction Table)</w:t>
      </w:r>
    </w:p>
    <w:p w14:paraId="69D87E93" w14:textId="77777777" w:rsidR="002369CA" w:rsidRDefault="002369CA" w:rsidP="002369CA">
      <w:pPr>
        <w:numPr>
          <w:ilvl w:val="1"/>
          <w:numId w:val="7"/>
        </w:numPr>
        <w:pBdr>
          <w:top w:val="nil"/>
          <w:left w:val="nil"/>
          <w:bottom w:val="nil"/>
          <w:right w:val="nil"/>
          <w:between w:val="nil"/>
        </w:pBdr>
        <w:spacing w:line="275" w:lineRule="auto"/>
      </w:pPr>
      <w:proofErr w:type="spellStart"/>
      <w:r>
        <w:rPr>
          <w:rFonts w:ascii="Google Sans" w:eastAsia="Google Sans" w:hAnsi="Google Sans" w:cs="Google Sans"/>
          <w:color w:val="1F1F1F"/>
        </w:rPr>
        <w:t>map_id</w:t>
      </w:r>
      <w:proofErr w:type="spellEnd"/>
      <w:r>
        <w:rPr>
          <w:rFonts w:ascii="Google Sans" w:eastAsia="Google Sans" w:hAnsi="Google Sans" w:cs="Google Sans"/>
          <w:color w:val="1F1F1F"/>
        </w:rPr>
        <w:t xml:space="preserve"> (Primary Key)</w:t>
      </w:r>
    </w:p>
    <w:p w14:paraId="317CCEA8" w14:textId="77777777" w:rsidR="002369CA" w:rsidRDefault="002369CA" w:rsidP="002369CA">
      <w:pPr>
        <w:numPr>
          <w:ilvl w:val="1"/>
          <w:numId w:val="7"/>
        </w:numPr>
        <w:pBdr>
          <w:top w:val="nil"/>
          <w:left w:val="nil"/>
          <w:bottom w:val="nil"/>
          <w:right w:val="nil"/>
          <w:between w:val="nil"/>
        </w:pBdr>
        <w:spacing w:line="275" w:lineRule="auto"/>
      </w:pPr>
      <w:proofErr w:type="spellStart"/>
      <w:r>
        <w:rPr>
          <w:rFonts w:ascii="Google Sans" w:eastAsia="Google Sans" w:hAnsi="Google Sans" w:cs="Google Sans"/>
          <w:color w:val="1F1F1F"/>
        </w:rPr>
        <w:t>doc_id</w:t>
      </w:r>
      <w:proofErr w:type="spellEnd"/>
      <w:r>
        <w:rPr>
          <w:rFonts w:ascii="Google Sans" w:eastAsia="Google Sans" w:hAnsi="Google Sans" w:cs="Google Sans"/>
          <w:color w:val="1F1F1F"/>
        </w:rPr>
        <w:t xml:space="preserve"> (Foreign Key)</w:t>
      </w:r>
    </w:p>
    <w:p w14:paraId="1C10C32C" w14:textId="77777777" w:rsidR="002369CA" w:rsidRDefault="002369CA" w:rsidP="002369CA">
      <w:pPr>
        <w:numPr>
          <w:ilvl w:val="1"/>
          <w:numId w:val="7"/>
        </w:numPr>
        <w:pBdr>
          <w:top w:val="nil"/>
          <w:left w:val="nil"/>
          <w:bottom w:val="nil"/>
          <w:right w:val="nil"/>
          <w:between w:val="nil"/>
        </w:pBdr>
        <w:spacing w:line="275" w:lineRule="auto"/>
      </w:pPr>
      <w:proofErr w:type="spellStart"/>
      <w:r>
        <w:rPr>
          <w:rFonts w:ascii="Google Sans" w:eastAsia="Google Sans" w:hAnsi="Google Sans" w:cs="Google Sans"/>
          <w:color w:val="1F1F1F"/>
        </w:rPr>
        <w:t>domain_id</w:t>
      </w:r>
      <w:proofErr w:type="spellEnd"/>
      <w:r>
        <w:rPr>
          <w:rFonts w:ascii="Google Sans" w:eastAsia="Google Sans" w:hAnsi="Google Sans" w:cs="Google Sans"/>
          <w:color w:val="1F1F1F"/>
        </w:rPr>
        <w:t xml:space="preserve"> (Foreign Key)</w:t>
      </w:r>
    </w:p>
    <w:p w14:paraId="4A1C350B" w14:textId="77777777" w:rsidR="002369CA" w:rsidRDefault="002369CA" w:rsidP="002369CA">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MicroModules</w:t>
      </w:r>
      <w:proofErr w:type="spellEnd"/>
      <w:r>
        <w:rPr>
          <w:rFonts w:ascii="Google Sans" w:eastAsia="Google Sans" w:hAnsi="Google Sans" w:cs="Google Sans"/>
          <w:b/>
          <w:bCs/>
          <w:color w:val="1F1F1F"/>
        </w:rPr>
        <w:t xml:space="preserve"> (The Output)</w:t>
      </w:r>
    </w:p>
    <w:p w14:paraId="372BBA78" w14:textId="77777777" w:rsidR="002369CA" w:rsidRDefault="002369CA" w:rsidP="002369CA">
      <w:pPr>
        <w:numPr>
          <w:ilvl w:val="1"/>
          <w:numId w:val="8"/>
        </w:numPr>
        <w:pBdr>
          <w:top w:val="nil"/>
          <w:left w:val="nil"/>
          <w:bottom w:val="nil"/>
          <w:right w:val="nil"/>
          <w:between w:val="nil"/>
        </w:pBdr>
        <w:spacing w:line="275" w:lineRule="auto"/>
      </w:pPr>
      <w:proofErr w:type="spellStart"/>
      <w:r>
        <w:rPr>
          <w:rFonts w:ascii="Google Sans" w:eastAsia="Google Sans" w:hAnsi="Google Sans" w:cs="Google Sans"/>
          <w:color w:val="1F1F1F"/>
        </w:rPr>
        <w:t>module_id</w:t>
      </w:r>
      <w:proofErr w:type="spellEnd"/>
      <w:r>
        <w:rPr>
          <w:rFonts w:ascii="Google Sans" w:eastAsia="Google Sans" w:hAnsi="Google Sans" w:cs="Google Sans"/>
          <w:color w:val="1F1F1F"/>
        </w:rPr>
        <w:t xml:space="preserve"> (Primary Key)</w:t>
      </w:r>
    </w:p>
    <w:p w14:paraId="239D4E69" w14:textId="77777777" w:rsidR="002369CA" w:rsidRDefault="002369CA" w:rsidP="002369CA">
      <w:pPr>
        <w:numPr>
          <w:ilvl w:val="1"/>
          <w:numId w:val="8"/>
        </w:numPr>
        <w:pBdr>
          <w:top w:val="nil"/>
          <w:left w:val="nil"/>
          <w:bottom w:val="nil"/>
          <w:right w:val="nil"/>
          <w:between w:val="nil"/>
        </w:pBdr>
        <w:spacing w:line="275" w:lineRule="auto"/>
      </w:pPr>
      <w:proofErr w:type="spellStart"/>
      <w:r>
        <w:rPr>
          <w:rFonts w:ascii="Google Sans" w:eastAsia="Google Sans" w:hAnsi="Google Sans" w:cs="Google Sans"/>
          <w:color w:val="1F1F1F"/>
        </w:rPr>
        <w:t>doc_id</w:t>
      </w:r>
      <w:proofErr w:type="spellEnd"/>
      <w:r>
        <w:rPr>
          <w:rFonts w:ascii="Google Sans" w:eastAsia="Google Sans" w:hAnsi="Google Sans" w:cs="Google Sans"/>
          <w:color w:val="1F1F1F"/>
        </w:rPr>
        <w:t xml:space="preserve"> (Foreign Key - linking it back to the parent document and its domains)</w:t>
      </w:r>
    </w:p>
    <w:p w14:paraId="64D5CA30" w14:textId="77777777" w:rsidR="002369CA" w:rsidRDefault="002369CA" w:rsidP="002369CA">
      <w:pPr>
        <w:numPr>
          <w:ilvl w:val="1"/>
          <w:numId w:val="8"/>
        </w:numPr>
        <w:pBdr>
          <w:top w:val="nil"/>
          <w:left w:val="nil"/>
          <w:bottom w:val="nil"/>
          <w:right w:val="nil"/>
          <w:between w:val="nil"/>
        </w:pBdr>
        <w:spacing w:line="275" w:lineRule="auto"/>
      </w:pPr>
      <w:proofErr w:type="spellStart"/>
      <w:r>
        <w:rPr>
          <w:rFonts w:ascii="Google Sans" w:eastAsia="Google Sans" w:hAnsi="Google Sans" w:cs="Google Sans"/>
          <w:color w:val="1F1F1F"/>
        </w:rPr>
        <w:t>module_content</w:t>
      </w:r>
      <w:proofErr w:type="spellEnd"/>
    </w:p>
    <w:p w14:paraId="78BA8E8B" w14:textId="77777777" w:rsidR="002369CA" w:rsidRDefault="002369CA" w:rsidP="002369CA">
      <w:pPr>
        <w:numPr>
          <w:ilvl w:val="1"/>
          <w:numId w:val="8"/>
        </w:numPr>
        <w:pBdr>
          <w:top w:val="nil"/>
          <w:left w:val="nil"/>
          <w:bottom w:val="nil"/>
          <w:right w:val="nil"/>
          <w:between w:val="nil"/>
        </w:pBdr>
        <w:spacing w:after="120" w:line="275" w:lineRule="auto"/>
      </w:pPr>
      <w:proofErr w:type="spellStart"/>
      <w:r>
        <w:rPr>
          <w:rFonts w:ascii="Google Sans" w:eastAsia="Google Sans" w:hAnsi="Google Sans" w:cs="Google Sans"/>
          <w:color w:val="1F1F1F"/>
        </w:rPr>
        <w:t>reading_time_minutes</w:t>
      </w:r>
      <w:proofErr w:type="spellEnd"/>
    </w:p>
    <w:p w14:paraId="1E7F11C7" w14:textId="77777777" w:rsidR="00461EF8" w:rsidRPr="002369CA" w:rsidRDefault="00461EF8">
      <w:pPr>
        <w:rPr>
          <w:rFonts w:hint="eastAsia"/>
        </w:rPr>
      </w:pPr>
    </w:p>
    <w:sectPr w:rsidR="00461EF8" w:rsidRPr="002369CA" w:rsidSect="002369C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6C63"/>
    <w:multiLevelType w:val="multilevel"/>
    <w:tmpl w:val="D02CD13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3E5CBF"/>
    <w:multiLevelType w:val="multilevel"/>
    <w:tmpl w:val="BFB4E94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39257F"/>
    <w:multiLevelType w:val="multilevel"/>
    <w:tmpl w:val="8DA0AC7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E5205B"/>
    <w:multiLevelType w:val="multilevel"/>
    <w:tmpl w:val="E1283D5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0366100"/>
    <w:multiLevelType w:val="multilevel"/>
    <w:tmpl w:val="062C3F3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50E0F42"/>
    <w:multiLevelType w:val="multilevel"/>
    <w:tmpl w:val="EEEA3AC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BF94DAB"/>
    <w:multiLevelType w:val="multilevel"/>
    <w:tmpl w:val="C92A031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9DD5797"/>
    <w:multiLevelType w:val="multilevel"/>
    <w:tmpl w:val="FCF8703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57372705">
    <w:abstractNumId w:val="2"/>
  </w:num>
  <w:num w:numId="2" w16cid:durableId="819232203">
    <w:abstractNumId w:val="4"/>
  </w:num>
  <w:num w:numId="3" w16cid:durableId="382557543">
    <w:abstractNumId w:val="1"/>
  </w:num>
  <w:num w:numId="4" w16cid:durableId="1542672419">
    <w:abstractNumId w:val="5"/>
  </w:num>
  <w:num w:numId="5" w16cid:durableId="1721397653">
    <w:abstractNumId w:val="3"/>
  </w:num>
  <w:num w:numId="6" w16cid:durableId="1457412206">
    <w:abstractNumId w:val="7"/>
  </w:num>
  <w:num w:numId="7" w16cid:durableId="985738527">
    <w:abstractNumId w:val="6"/>
  </w:num>
  <w:num w:numId="8" w16cid:durableId="934365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9CA"/>
    <w:rsid w:val="000D72C7"/>
    <w:rsid w:val="002369CA"/>
    <w:rsid w:val="00461EF8"/>
    <w:rsid w:val="00895D35"/>
    <w:rsid w:val="00E354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4A00"/>
  <w15:chartTrackingRefBased/>
  <w15:docId w15:val="{F59CC6C4-A080-4C63-B909-5F59AA21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69CA"/>
    <w:pPr>
      <w:widowControl w:val="0"/>
      <w:spacing w:after="0" w:line="240" w:lineRule="auto"/>
    </w:pPr>
    <w:rPr>
      <w:rFonts w:ascii="Arial" w:hAnsi="Arial" w:cs="Arial"/>
      <w:kern w:val="0"/>
      <w:sz w:val="22"/>
      <w:szCs w:val="22"/>
      <w14:ligatures w14:val="none"/>
    </w:rPr>
  </w:style>
  <w:style w:type="paragraph" w:styleId="1">
    <w:name w:val="heading 1"/>
    <w:basedOn w:val="a"/>
    <w:next w:val="a"/>
    <w:link w:val="10"/>
    <w:uiPriority w:val="9"/>
    <w:qFormat/>
    <w:rsid w:val="002369CA"/>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2369CA"/>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unhideWhenUsed/>
    <w:qFormat/>
    <w:rsid w:val="002369CA"/>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unhideWhenUsed/>
    <w:qFormat/>
    <w:rsid w:val="002369CA"/>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2369CA"/>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2369C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369C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69C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369C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369CA"/>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2369CA"/>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2369CA"/>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2369CA"/>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2369CA"/>
    <w:rPr>
      <w:rFonts w:eastAsiaTheme="majorEastAsia" w:cstheme="majorBidi"/>
      <w:color w:val="2E74B5" w:themeColor="accent1" w:themeShade="BF"/>
    </w:rPr>
  </w:style>
  <w:style w:type="character" w:customStyle="1" w:styleId="60">
    <w:name w:val="標題 6 字元"/>
    <w:basedOn w:val="a0"/>
    <w:link w:val="6"/>
    <w:uiPriority w:val="9"/>
    <w:semiHidden/>
    <w:rsid w:val="002369CA"/>
    <w:rPr>
      <w:rFonts w:eastAsiaTheme="majorEastAsia" w:cstheme="majorBidi"/>
      <w:color w:val="595959" w:themeColor="text1" w:themeTint="A6"/>
    </w:rPr>
  </w:style>
  <w:style w:type="character" w:customStyle="1" w:styleId="70">
    <w:name w:val="標題 7 字元"/>
    <w:basedOn w:val="a0"/>
    <w:link w:val="7"/>
    <w:uiPriority w:val="9"/>
    <w:semiHidden/>
    <w:rsid w:val="002369CA"/>
    <w:rPr>
      <w:rFonts w:eastAsiaTheme="majorEastAsia" w:cstheme="majorBidi"/>
      <w:color w:val="595959" w:themeColor="text1" w:themeTint="A6"/>
    </w:rPr>
  </w:style>
  <w:style w:type="character" w:customStyle="1" w:styleId="80">
    <w:name w:val="標題 8 字元"/>
    <w:basedOn w:val="a0"/>
    <w:link w:val="8"/>
    <w:uiPriority w:val="9"/>
    <w:semiHidden/>
    <w:rsid w:val="002369CA"/>
    <w:rPr>
      <w:rFonts w:eastAsiaTheme="majorEastAsia" w:cstheme="majorBidi"/>
      <w:color w:val="272727" w:themeColor="text1" w:themeTint="D8"/>
    </w:rPr>
  </w:style>
  <w:style w:type="character" w:customStyle="1" w:styleId="90">
    <w:name w:val="標題 9 字元"/>
    <w:basedOn w:val="a0"/>
    <w:link w:val="9"/>
    <w:uiPriority w:val="9"/>
    <w:semiHidden/>
    <w:rsid w:val="002369CA"/>
    <w:rPr>
      <w:rFonts w:eastAsiaTheme="majorEastAsia" w:cstheme="majorBidi"/>
      <w:color w:val="272727" w:themeColor="text1" w:themeTint="D8"/>
    </w:rPr>
  </w:style>
  <w:style w:type="paragraph" w:styleId="a3">
    <w:name w:val="Title"/>
    <w:basedOn w:val="a"/>
    <w:next w:val="a"/>
    <w:link w:val="a4"/>
    <w:uiPriority w:val="10"/>
    <w:qFormat/>
    <w:rsid w:val="002369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369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9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369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9CA"/>
    <w:pPr>
      <w:spacing w:before="160"/>
      <w:jc w:val="center"/>
    </w:pPr>
    <w:rPr>
      <w:i/>
      <w:iCs/>
      <w:color w:val="404040" w:themeColor="text1" w:themeTint="BF"/>
    </w:rPr>
  </w:style>
  <w:style w:type="character" w:customStyle="1" w:styleId="a8">
    <w:name w:val="引文 字元"/>
    <w:basedOn w:val="a0"/>
    <w:link w:val="a7"/>
    <w:uiPriority w:val="29"/>
    <w:rsid w:val="002369CA"/>
    <w:rPr>
      <w:i/>
      <w:iCs/>
      <w:color w:val="404040" w:themeColor="text1" w:themeTint="BF"/>
    </w:rPr>
  </w:style>
  <w:style w:type="paragraph" w:styleId="a9">
    <w:name w:val="List Paragraph"/>
    <w:basedOn w:val="a"/>
    <w:uiPriority w:val="34"/>
    <w:qFormat/>
    <w:rsid w:val="002369CA"/>
    <w:pPr>
      <w:ind w:left="720"/>
      <w:contextualSpacing/>
    </w:pPr>
  </w:style>
  <w:style w:type="character" w:styleId="aa">
    <w:name w:val="Intense Emphasis"/>
    <w:basedOn w:val="a0"/>
    <w:uiPriority w:val="21"/>
    <w:qFormat/>
    <w:rsid w:val="002369CA"/>
    <w:rPr>
      <w:i/>
      <w:iCs/>
      <w:color w:val="2E74B5" w:themeColor="accent1" w:themeShade="BF"/>
    </w:rPr>
  </w:style>
  <w:style w:type="paragraph" w:styleId="ab">
    <w:name w:val="Intense Quote"/>
    <w:basedOn w:val="a"/>
    <w:next w:val="a"/>
    <w:link w:val="ac"/>
    <w:uiPriority w:val="30"/>
    <w:qFormat/>
    <w:rsid w:val="002369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2369CA"/>
    <w:rPr>
      <w:i/>
      <w:iCs/>
      <w:color w:val="2E74B5" w:themeColor="accent1" w:themeShade="BF"/>
    </w:rPr>
  </w:style>
  <w:style w:type="character" w:styleId="ad">
    <w:name w:val="Intense Reference"/>
    <w:basedOn w:val="a0"/>
    <w:uiPriority w:val="32"/>
    <w:qFormat/>
    <w:rsid w:val="002369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403</Words>
  <Characters>2250</Characters>
  <Application>Microsoft Office Word</Application>
  <DocSecurity>0</DocSecurity>
  <Lines>52</Lines>
  <Paragraphs>36</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梁晉嘉 Chin Chia Liang - KGIL</dc:creator>
  <cp:keywords/>
  <dc:description/>
  <cp:lastModifiedBy>梁晉嘉 Chin Chia Liang - KGIL</cp:lastModifiedBy>
  <cp:revision>1</cp:revision>
  <dcterms:created xsi:type="dcterms:W3CDTF">2026-04-07T00:56:00Z</dcterms:created>
  <dcterms:modified xsi:type="dcterms:W3CDTF">2026-04-07T00:57:00Z</dcterms:modified>
</cp:coreProperties>
</file>