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39" w:rsidRDefault="001714C7">
      <w:r>
        <w:t xml:space="preserve">Требуется разработать онлайн-калькулятор, </w:t>
      </w:r>
      <w:proofErr w:type="gramStart"/>
      <w:r>
        <w:t>решающий</w:t>
      </w:r>
      <w:proofErr w:type="gramEnd"/>
      <w:r>
        <w:t xml:space="preserve"> задачу, соответствующей номеру варианта. Исходные данные вводятся через HTML-форму, результат выводится на экран. После отправки формы и перезагрузки страницы поля ввода должны быть заполнены прежними знач</w:t>
      </w:r>
      <w:r>
        <w:t>ениями.</w:t>
      </w:r>
    </w:p>
    <w:p w:rsidR="00753439" w:rsidRDefault="001714C7">
      <w:r>
        <w:t>Правила оформления данных:</w:t>
      </w:r>
    </w:p>
    <w:p w:rsidR="00753439" w:rsidRDefault="001714C7">
      <w:pPr>
        <w:numPr>
          <w:ilvl w:val="0"/>
          <w:numId w:val="1"/>
        </w:numPr>
      </w:pPr>
      <w:r>
        <w:t xml:space="preserve">при выводе дробные значения должны быть округлены до второго знака после запятой, в качестве разделителя дробной и целой части </w:t>
      </w:r>
      <w:proofErr w:type="gramStart"/>
      <w:r>
        <w:t>должна</w:t>
      </w:r>
      <w:proofErr w:type="gramEnd"/>
      <w:r>
        <w:t xml:space="preserve"> использоваться запятая, рекомендуется использовать функцию number_format,</w:t>
      </w:r>
    </w:p>
    <w:p w:rsidR="00753439" w:rsidRDefault="001714C7">
      <w:pPr>
        <w:numPr>
          <w:ilvl w:val="0"/>
          <w:numId w:val="1"/>
        </w:numPr>
      </w:pPr>
      <w:r>
        <w:t>если выходные</w:t>
      </w:r>
      <w:r>
        <w:t xml:space="preserve"> данные представляют собой денежные суммы, они должны </w:t>
      </w:r>
      <w:proofErr w:type="gramStart"/>
      <w:r>
        <w:t>выводится</w:t>
      </w:r>
      <w:proofErr w:type="gramEnd"/>
      <w:r>
        <w:t xml:space="preserve"> в формате “22 500, 45 руб.”, тысячи отделяются пробелом, в качестве разделителя целой и дробной части используется запятая.</w:t>
      </w:r>
    </w:p>
    <w:p w:rsidR="00753439" w:rsidRDefault="001714C7">
      <w:r>
        <w:t>К геометрическим задачам рекомендуется добавить рисунок с обозначени</w:t>
      </w:r>
      <w:r>
        <w:t>ем входных величин. При вводе некорректных значений (не числовых или отрицательных, где такого не может быть) должно выводиться сообщение об ошибке, а данные выводится повторно.</w:t>
      </w:r>
    </w:p>
    <w:p w:rsidR="00753439" w:rsidRDefault="00753439"/>
    <w:tbl>
      <w:tblPr>
        <w:tblStyle w:val="a5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200"/>
        <w:gridCol w:w="2098"/>
        <w:gridCol w:w="1739"/>
        <w:gridCol w:w="1979"/>
        <w:gridCol w:w="2009"/>
      </w:tblGrid>
      <w:tr w:rsidR="00753439">
        <w:trPr>
          <w:trHeight w:val="74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Номер варианта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Задача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Входные данные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Выходные данные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Примечание</w:t>
            </w:r>
          </w:p>
        </w:tc>
      </w:tr>
      <w:tr w:rsidR="00753439">
        <w:trPr>
          <w:trHeight w:val="126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1714C7" w:rsidRDefault="001714C7">
            <w:pPr>
              <w:spacing w:line="288" w:lineRule="auto"/>
              <w:rPr>
                <w:highlight w:val="magenta"/>
              </w:rPr>
            </w:pPr>
            <w:bookmarkStart w:id="0" w:name="_GoBack"/>
            <w:bookmarkEnd w:id="0"/>
            <w:r w:rsidRPr="001714C7">
              <w:rPr>
                <w:highlight w:val="magenta"/>
              </w:rPr>
              <w:t>1.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1714C7" w:rsidRDefault="001714C7">
            <w:pPr>
              <w:spacing w:line="288" w:lineRule="auto"/>
              <w:rPr>
                <w:highlight w:val="magenta"/>
              </w:rPr>
            </w:pPr>
            <w:r w:rsidRPr="001714C7">
              <w:rPr>
                <w:highlight w:val="magenta"/>
              </w:rPr>
              <w:t>Расчет ра</w:t>
            </w:r>
            <w:r w:rsidRPr="001714C7">
              <w:rPr>
                <w:highlight w:val="magenta"/>
              </w:rPr>
              <w:t>сстояния между точками по координатам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1714C7" w:rsidRDefault="001714C7">
            <w:pPr>
              <w:spacing w:line="288" w:lineRule="auto"/>
              <w:rPr>
                <w:highlight w:val="magenta"/>
              </w:rPr>
            </w:pPr>
            <w:r w:rsidRPr="001714C7">
              <w:rPr>
                <w:highlight w:val="magenta"/>
              </w:rPr>
              <w:t>Координаты двух точках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1714C7" w:rsidRDefault="001714C7">
            <w:pPr>
              <w:spacing w:line="288" w:lineRule="auto"/>
              <w:rPr>
                <w:highlight w:val="magenta"/>
              </w:rPr>
            </w:pPr>
            <w:r w:rsidRPr="001714C7">
              <w:rPr>
                <w:highlight w:val="magenta"/>
              </w:rPr>
              <w:t>Расстояние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1714C7" w:rsidRDefault="001714C7">
            <w:pPr>
              <w:spacing w:line="288" w:lineRule="auto"/>
              <w:rPr>
                <w:highlight w:val="magenta"/>
              </w:rPr>
            </w:pPr>
            <w:r w:rsidRPr="001714C7">
              <w:rPr>
                <w:highlight w:val="magenta"/>
              </w:rPr>
              <w:t>Использовать теорему Пифагора</w:t>
            </w:r>
          </w:p>
        </w:tc>
      </w:tr>
      <w:tr w:rsidR="00753439">
        <w:trPr>
          <w:trHeight w:val="154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2.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Расчет высоты треугольника по трем сторонам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Длины трех сторон треугольника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Длина высоты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Использовать формулу расчеты высоты по трем сторонам</w:t>
            </w:r>
          </w:p>
        </w:tc>
      </w:tr>
      <w:tr w:rsidR="00753439">
        <w:trPr>
          <w:trHeight w:val="154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3.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 xml:space="preserve">Перевод из декартовых координат в </w:t>
            </w:r>
            <w:proofErr w:type="gramStart"/>
            <w:r>
              <w:t>полярные</w:t>
            </w:r>
            <w:proofErr w:type="gramEnd"/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Координаты точки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Длина вектора, угол между вектором и осью координат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Использовать Теорему Пифагора и функцию арктангенса</w:t>
            </w:r>
          </w:p>
        </w:tc>
      </w:tr>
      <w:tr w:rsidR="00753439">
        <w:trPr>
          <w:trHeight w:val="180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4.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 xml:space="preserve">Перевод из полярных координат в </w:t>
            </w:r>
            <w:proofErr w:type="gramStart"/>
            <w:r w:rsidRPr="00384555">
              <w:rPr>
                <w:highlight w:val="yellow"/>
              </w:rPr>
              <w:t>декартовые</w:t>
            </w:r>
            <w:proofErr w:type="gramEnd"/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Длина вектора, угол между вектором и осью координат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Координаты точки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Использовать функции синуса и косинуса</w:t>
            </w:r>
          </w:p>
        </w:tc>
      </w:tr>
      <w:tr w:rsidR="00753439">
        <w:trPr>
          <w:trHeight w:val="102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5.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Решение квадратного уравнения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Элементы уравнения, a, b, c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Два решения, одно решение, нет решений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Использовать стандартные формулы</w:t>
            </w:r>
          </w:p>
        </w:tc>
      </w:tr>
      <w:tr w:rsidR="00753439">
        <w:trPr>
          <w:trHeight w:val="102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lastRenderedPageBreak/>
              <w:t>6.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Расчет гип</w:t>
            </w:r>
            <w:r>
              <w:t>отенузы по длине катетов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Длины катетов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Длина гипотенузы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Использовать теорему Пифагора</w:t>
            </w:r>
          </w:p>
        </w:tc>
      </w:tr>
      <w:tr w:rsidR="00753439">
        <w:trPr>
          <w:trHeight w:val="154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7.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Расчет биссектрисы по длине сторон треугольника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Длины сторон треугольника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Длина биссектрисы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Использовать формулу биссектрисы произвольного треугольника</w:t>
            </w:r>
          </w:p>
        </w:tc>
      </w:tr>
      <w:tr w:rsidR="00753439">
        <w:trPr>
          <w:trHeight w:val="154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8.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Расчет медианы треугольника по трем сторонам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Длины сторон треугольника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Длина медианы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Использовать формулу медианы произвольного треугольника</w:t>
            </w:r>
          </w:p>
        </w:tc>
      </w:tr>
      <w:tr w:rsidR="00753439">
        <w:trPr>
          <w:trHeight w:val="102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9.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Расчет площади треугольника по трем сторонам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Длины сторон треугольника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Площадь треугольника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Использовать формулу Герона</w:t>
            </w:r>
          </w:p>
        </w:tc>
      </w:tr>
      <w:tr w:rsidR="00753439">
        <w:trPr>
          <w:trHeight w:val="206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10.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Расчет площади правильного многоугольника по длине одной стороны и количеству сторон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Длина одной стороны, количество сторон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Площадь многоугольника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Использовать формулу площади правильного многоугольника</w:t>
            </w:r>
          </w:p>
        </w:tc>
      </w:tr>
      <w:tr w:rsidR="00753439">
        <w:trPr>
          <w:trHeight w:val="206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11.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Расчет суммы депозита (вклада)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 xml:space="preserve">Первоначальная сумма привлеченных в депозит денежных средств, годовая процентная ставка, количество дней начисления процентов по привлеченному вкладу 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Сумма денежных средств, причитающихся к возврату вкладчику по окончании ср</w:t>
            </w:r>
            <w:r>
              <w:t>ока депозита</w:t>
            </w:r>
          </w:p>
        </w:tc>
        <w:tc>
          <w:tcPr>
            <w:tcW w:w="20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Использовать формулу простых процентов, за число дней в году можно всегда принимать 365 (пренебречь високосным годом)</w:t>
            </w:r>
          </w:p>
        </w:tc>
      </w:tr>
      <w:tr w:rsidR="00753439">
        <w:trPr>
          <w:trHeight w:val="206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lastRenderedPageBreak/>
              <w:t>12.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Расчет суммы депозита (вклада)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Сумма денежных средств, причитающихся к возврату вкладчику по окончании срока депозита, г</w:t>
            </w:r>
            <w:r>
              <w:t>одовая процентная ставка, количество дней начисления процентов по привлеченному вкладу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Первоначальная сумма привлеченных в депозит денежных средств</w:t>
            </w:r>
          </w:p>
        </w:tc>
        <w:tc>
          <w:tcPr>
            <w:tcW w:w="20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753439">
            <w:pPr>
              <w:spacing w:line="240" w:lineRule="auto"/>
            </w:pPr>
          </w:p>
        </w:tc>
      </w:tr>
      <w:tr w:rsidR="00753439">
        <w:trPr>
          <w:trHeight w:val="206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13.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Расчет суммы депозита (вклада)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Сумма денежных средств, причитающихся к возврату вкладчику по окончании срока депозита, первоначальная сумма привлеченных в депозит денежных средств, количество дней начисления процентов по привлеченному вкладу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Годовая процентная ставка</w:t>
            </w:r>
          </w:p>
        </w:tc>
        <w:tc>
          <w:tcPr>
            <w:tcW w:w="20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753439">
            <w:pPr>
              <w:spacing w:line="240" w:lineRule="auto"/>
            </w:pPr>
          </w:p>
        </w:tc>
      </w:tr>
      <w:tr w:rsidR="00753439">
        <w:trPr>
          <w:trHeight w:val="206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lastRenderedPageBreak/>
              <w:t>14.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 xml:space="preserve">Расчет суммы </w:t>
            </w:r>
            <w:r w:rsidRPr="00384555">
              <w:rPr>
                <w:highlight w:val="yellow"/>
              </w:rPr>
              <w:t>налога НДФЛ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Налоговая база, сумма вычета. Ставка выбирается из списка: 13%, 35%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384555" w:rsidRDefault="001714C7">
            <w:pPr>
              <w:spacing w:line="288" w:lineRule="auto"/>
              <w:rPr>
                <w:highlight w:val="yellow"/>
              </w:rPr>
            </w:pPr>
            <w:r w:rsidRPr="00384555">
              <w:rPr>
                <w:highlight w:val="yellow"/>
              </w:rPr>
              <w:t>Сумма налога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Pr="001714C7" w:rsidRDefault="00753439">
            <w:pPr>
              <w:spacing w:line="288" w:lineRule="auto"/>
              <w:rPr>
                <w:highlight w:val="yellow"/>
                <w:lang w:val="en-US"/>
              </w:rPr>
            </w:pPr>
          </w:p>
        </w:tc>
      </w:tr>
      <w:tr w:rsidR="00753439">
        <w:trPr>
          <w:trHeight w:val="206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15.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Расчет площади стен в прямоугольной комнате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Длина, ширина, высота комнаты в метрах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Площадь стен в квадратных метрах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753439">
            <w:pPr>
              <w:spacing w:line="288" w:lineRule="auto"/>
            </w:pPr>
          </w:p>
        </w:tc>
      </w:tr>
      <w:tr w:rsidR="00753439">
        <w:trPr>
          <w:trHeight w:val="206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16.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Определение площади самой большой стены в прямоугольной комнате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Длина, ширина, высота комнаты в метрах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1714C7">
            <w:pPr>
              <w:spacing w:line="288" w:lineRule="auto"/>
            </w:pPr>
            <w:r>
              <w:t>Площадь самой большой стены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439" w:rsidRDefault="00753439">
            <w:pPr>
              <w:spacing w:line="288" w:lineRule="auto"/>
            </w:pPr>
          </w:p>
        </w:tc>
      </w:tr>
    </w:tbl>
    <w:p w:rsidR="00753439" w:rsidRDefault="00753439"/>
    <w:sectPr w:rsidR="007534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20D5"/>
    <w:multiLevelType w:val="multilevel"/>
    <w:tmpl w:val="A16C2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3439"/>
    <w:rsid w:val="001714C7"/>
    <w:rsid w:val="00384555"/>
    <w:rsid w:val="007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563</Words>
  <Characters>3211</Characters>
  <Application>Microsoft Office Word</Application>
  <DocSecurity>0</DocSecurity>
  <Lines>26</Lines>
  <Paragraphs>7</Paragraphs>
  <ScaleCrop>false</ScaleCrop>
  <Company>diakov.net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SPecialiST</cp:lastModifiedBy>
  <cp:revision>3</cp:revision>
  <dcterms:created xsi:type="dcterms:W3CDTF">2018-01-15T15:21:00Z</dcterms:created>
  <dcterms:modified xsi:type="dcterms:W3CDTF">2018-01-15T16:33:00Z</dcterms:modified>
</cp:coreProperties>
</file>