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E87A8" w14:textId="77777777" w:rsidR="003D04D3" w:rsidRPr="00296498" w:rsidRDefault="003D04D3" w:rsidP="003D04D3">
      <w:pPr>
        <w:jc w:val="both"/>
        <w:rPr>
          <w:rFonts w:ascii="Times New Roman" w:hAnsi="Times New Roman" w:cs="Times New Roman"/>
          <w:b/>
          <w:sz w:val="28"/>
          <w:szCs w:val="24"/>
        </w:rPr>
      </w:pPr>
      <w:r w:rsidRPr="00296498">
        <w:rPr>
          <w:rFonts w:ascii="Times New Roman" w:hAnsi="Times New Roman" w:cs="Times New Roman"/>
          <w:b/>
          <w:sz w:val="28"/>
          <w:szCs w:val="24"/>
        </w:rPr>
        <w:t>Abstract</w:t>
      </w:r>
    </w:p>
    <w:p w14:paraId="6016FED6" w14:textId="321D645A" w:rsidR="005B43C9" w:rsidRPr="003D04D3" w:rsidRDefault="00F40626" w:rsidP="003D04D3">
      <w:pPr>
        <w:jc w:val="both"/>
        <w:rPr>
          <w:rFonts w:ascii="Times New Roman" w:hAnsi="Times New Roman" w:cs="Times New Roman"/>
          <w:szCs w:val="20"/>
        </w:rPr>
      </w:pPr>
      <w:r w:rsidRPr="003D04D3">
        <w:rPr>
          <w:rFonts w:ascii="Times New Roman" w:hAnsi="Times New Roman" w:cs="Times New Roman"/>
          <w:szCs w:val="20"/>
        </w:rPr>
        <w:t xml:space="preserve">The roadmap for urban sustainability involves the transition to reliable and decarbonised energy networks. In this regard, business concepts based on sector coupling through the use of TES systems can play a key role. This research is placed in this context, with the aim of evaluating the flexibility potential of </w:t>
      </w:r>
      <w:r w:rsidR="00931C5B">
        <w:rPr>
          <w:rFonts w:ascii="Times New Roman" w:hAnsi="Times New Roman" w:cs="Times New Roman"/>
          <w:szCs w:val="20"/>
        </w:rPr>
        <w:t xml:space="preserve">novel </w:t>
      </w:r>
      <w:r w:rsidRPr="003D04D3">
        <w:rPr>
          <w:rFonts w:ascii="Times New Roman" w:hAnsi="Times New Roman" w:cs="Times New Roman"/>
          <w:szCs w:val="20"/>
        </w:rPr>
        <w:t>thermal energy storage systems in order to provide load shifting and peak shaving services to the electricity grid. The idea involves the modeling of the TES upscaling scenarios on the national territory and the simulation of energy demand starting from real data on the electricity grid from European TSOs.</w:t>
      </w:r>
      <w:r w:rsidR="003D04D3" w:rsidRPr="003D04D3">
        <w:rPr>
          <w:rFonts w:ascii="Times New Roman" w:hAnsi="Times New Roman" w:cs="Times New Roman"/>
          <w:szCs w:val="20"/>
        </w:rPr>
        <w:t xml:space="preserve"> </w:t>
      </w:r>
      <w:r w:rsidRPr="003D04D3">
        <w:rPr>
          <w:rFonts w:ascii="Times New Roman" w:hAnsi="Times New Roman" w:cs="Times New Roman"/>
          <w:szCs w:val="20"/>
        </w:rPr>
        <w:t>For this purpose, a 6-step methodology is used. In step 1, 15 min</w:t>
      </w:r>
      <w:r w:rsidR="003D04D3" w:rsidRPr="003D04D3">
        <w:rPr>
          <w:rFonts w:ascii="Times New Roman" w:hAnsi="Times New Roman" w:cs="Times New Roman"/>
          <w:szCs w:val="20"/>
        </w:rPr>
        <w:t xml:space="preserve"> </w:t>
      </w:r>
      <w:r w:rsidRPr="003D04D3">
        <w:rPr>
          <w:rFonts w:ascii="Times New Roman" w:hAnsi="Times New Roman" w:cs="Times New Roman"/>
          <w:szCs w:val="20"/>
        </w:rPr>
        <w:t xml:space="preserve">data on actual energy generation and energy consumption for Spain, Italy, Sweden, Germany and Austria from the </w:t>
      </w:r>
      <w:r w:rsidR="00794201" w:rsidRPr="003D04D3">
        <w:rPr>
          <w:rFonts w:ascii="Times New Roman" w:hAnsi="Times New Roman" w:cs="Times New Roman"/>
          <w:szCs w:val="20"/>
        </w:rPr>
        <w:t>ENTSOE</w:t>
      </w:r>
      <w:r w:rsidRPr="003D04D3">
        <w:rPr>
          <w:rFonts w:ascii="Times New Roman" w:hAnsi="Times New Roman" w:cs="Times New Roman"/>
          <w:szCs w:val="20"/>
        </w:rPr>
        <w:t xml:space="preserve"> Transparency Platform are acquired. The historical data series are </w:t>
      </w:r>
      <w:r w:rsidR="00794201" w:rsidRPr="003D04D3">
        <w:rPr>
          <w:rFonts w:ascii="Times New Roman" w:hAnsi="Times New Roman" w:cs="Times New Roman"/>
          <w:szCs w:val="20"/>
        </w:rPr>
        <w:t>analysed</w:t>
      </w:r>
      <w:r w:rsidRPr="003D04D3">
        <w:rPr>
          <w:rFonts w:ascii="Times New Roman" w:hAnsi="Times New Roman" w:cs="Times New Roman"/>
          <w:szCs w:val="20"/>
        </w:rPr>
        <w:t xml:space="preserve"> in a Python environment in order also to evaluate the RES surplus in each time-step (step 2). In step 3, the H&amp;C energy demand of the building stock at national level is </w:t>
      </w:r>
      <w:r w:rsidR="00794201" w:rsidRPr="003D04D3">
        <w:rPr>
          <w:rFonts w:ascii="Times New Roman" w:hAnsi="Times New Roman" w:cs="Times New Roman"/>
          <w:szCs w:val="20"/>
        </w:rPr>
        <w:t>modelled</w:t>
      </w:r>
      <w:r w:rsidRPr="003D04D3">
        <w:rPr>
          <w:rFonts w:ascii="Times New Roman" w:hAnsi="Times New Roman" w:cs="Times New Roman"/>
          <w:szCs w:val="20"/>
        </w:rPr>
        <w:t xml:space="preserve">, starting from the </w:t>
      </w:r>
      <w:proofErr w:type="spellStart"/>
      <w:r w:rsidRPr="003D04D3">
        <w:rPr>
          <w:rFonts w:ascii="Times New Roman" w:hAnsi="Times New Roman" w:cs="Times New Roman"/>
          <w:szCs w:val="20"/>
        </w:rPr>
        <w:t>Demand.ninja</w:t>
      </w:r>
      <w:proofErr w:type="spellEnd"/>
      <w:r w:rsidRPr="003D04D3">
        <w:rPr>
          <w:rFonts w:ascii="Times New Roman" w:hAnsi="Times New Roman" w:cs="Times New Roman"/>
          <w:szCs w:val="20"/>
        </w:rPr>
        <w:t xml:space="preserve"> approach.</w:t>
      </w:r>
      <w:r w:rsidR="003D04D3" w:rsidRPr="003D04D3">
        <w:rPr>
          <w:rFonts w:ascii="Times New Roman" w:hAnsi="Times New Roman" w:cs="Times New Roman"/>
          <w:szCs w:val="20"/>
        </w:rPr>
        <w:t xml:space="preserve"> </w:t>
      </w:r>
      <w:r w:rsidR="00931C5B" w:rsidRPr="00931C5B">
        <w:rPr>
          <w:rFonts w:ascii="Times New Roman" w:hAnsi="Times New Roman" w:cs="Times New Roman"/>
          <w:szCs w:val="20"/>
        </w:rPr>
        <w:t xml:space="preserve">Step 4 concerns the modelling of </w:t>
      </w:r>
      <w:r w:rsidRPr="003D04D3">
        <w:rPr>
          <w:rFonts w:ascii="Times New Roman" w:hAnsi="Times New Roman" w:cs="Times New Roman"/>
          <w:szCs w:val="20"/>
        </w:rPr>
        <w:t xml:space="preserve">the SoC of PCM and TCM systems on the basis of literature </w:t>
      </w:r>
      <w:r w:rsidR="00931C5B">
        <w:rPr>
          <w:rFonts w:ascii="Times New Roman" w:hAnsi="Times New Roman" w:cs="Times New Roman"/>
          <w:szCs w:val="20"/>
        </w:rPr>
        <w:t xml:space="preserve">inputs </w:t>
      </w:r>
      <w:r w:rsidRPr="003D04D3">
        <w:rPr>
          <w:rFonts w:ascii="Times New Roman" w:hAnsi="Times New Roman" w:cs="Times New Roman"/>
          <w:szCs w:val="20"/>
        </w:rPr>
        <w:t>and lab testing. Finally</w:t>
      </w:r>
      <w:r w:rsidR="00931C5B">
        <w:rPr>
          <w:rFonts w:ascii="Times New Roman" w:hAnsi="Times New Roman" w:cs="Times New Roman"/>
          <w:szCs w:val="20"/>
        </w:rPr>
        <w:t>,</w:t>
      </w:r>
      <w:r w:rsidRPr="003D04D3">
        <w:rPr>
          <w:rFonts w:ascii="Times New Roman" w:hAnsi="Times New Roman" w:cs="Times New Roman"/>
          <w:szCs w:val="20"/>
        </w:rPr>
        <w:t xml:space="preserve"> the overall problem is optimized in Python environment, with the aim of minimizing the RES surplus thanks to the optimal integration of </w:t>
      </w:r>
      <w:r w:rsidR="003D04D3" w:rsidRPr="003D04D3">
        <w:rPr>
          <w:rFonts w:ascii="Times New Roman" w:hAnsi="Times New Roman" w:cs="Times New Roman"/>
          <w:szCs w:val="20"/>
        </w:rPr>
        <w:t xml:space="preserve">TES </w:t>
      </w:r>
      <w:r w:rsidRPr="003D04D3">
        <w:rPr>
          <w:rFonts w:ascii="Times New Roman" w:hAnsi="Times New Roman" w:cs="Times New Roman"/>
          <w:szCs w:val="20"/>
        </w:rPr>
        <w:t>charging and dischargin</w:t>
      </w:r>
      <w:r w:rsidR="003D04D3" w:rsidRPr="003D04D3">
        <w:rPr>
          <w:rFonts w:ascii="Times New Roman" w:hAnsi="Times New Roman" w:cs="Times New Roman"/>
          <w:szCs w:val="20"/>
        </w:rPr>
        <w:t>g</w:t>
      </w:r>
      <w:r w:rsidRPr="003D04D3">
        <w:rPr>
          <w:rFonts w:ascii="Times New Roman" w:hAnsi="Times New Roman" w:cs="Times New Roman"/>
          <w:szCs w:val="20"/>
        </w:rPr>
        <w:t xml:space="preserve">. As a result, alternative hourly load profiles based on load shifting and peak shaving are </w:t>
      </w:r>
      <w:r w:rsidR="00794201" w:rsidRPr="003D04D3">
        <w:rPr>
          <w:rFonts w:ascii="Times New Roman" w:hAnsi="Times New Roman" w:cs="Times New Roman"/>
          <w:szCs w:val="20"/>
        </w:rPr>
        <w:t>proposed,</w:t>
      </w:r>
      <w:r w:rsidRPr="003D04D3">
        <w:rPr>
          <w:rFonts w:ascii="Times New Roman" w:hAnsi="Times New Roman" w:cs="Times New Roman"/>
          <w:szCs w:val="20"/>
        </w:rPr>
        <w:t xml:space="preserve"> and the flexibility potential and sustainab</w:t>
      </w:r>
      <w:r w:rsidR="003D04D3" w:rsidRPr="003D04D3">
        <w:rPr>
          <w:rFonts w:ascii="Times New Roman" w:hAnsi="Times New Roman" w:cs="Times New Roman"/>
          <w:szCs w:val="20"/>
        </w:rPr>
        <w:t>ility</w:t>
      </w:r>
      <w:r w:rsidRPr="003D04D3">
        <w:rPr>
          <w:rFonts w:ascii="Times New Roman" w:hAnsi="Times New Roman" w:cs="Times New Roman"/>
          <w:szCs w:val="20"/>
        </w:rPr>
        <w:t xml:space="preserve"> impact of such systems is studied in detail. The research provides a contribution to the demonstration and optimization of sector coupling concepts. Lessons learned from this study can constitute insights for policy makers and technology providers, boosting research and diffusion of PCM systems and sorption technologies.</w:t>
      </w:r>
    </w:p>
    <w:p w14:paraId="6D3B4A88" w14:textId="77777777" w:rsidR="003D04D3" w:rsidRPr="003D04D3" w:rsidRDefault="003D04D3" w:rsidP="003D04D3">
      <w:pPr>
        <w:jc w:val="both"/>
        <w:rPr>
          <w:rFonts w:ascii="Times New Roman" w:hAnsi="Times New Roman" w:cs="Times New Roman"/>
          <w:szCs w:val="20"/>
        </w:rPr>
      </w:pPr>
    </w:p>
    <w:p w14:paraId="16A727BD" w14:textId="77777777" w:rsidR="003D04D3" w:rsidRPr="003D04D3" w:rsidRDefault="003D04D3" w:rsidP="003D04D3">
      <w:pPr>
        <w:jc w:val="both"/>
        <w:rPr>
          <w:rFonts w:ascii="Times New Roman" w:hAnsi="Times New Roman" w:cs="Times New Roman"/>
          <w:szCs w:val="20"/>
        </w:rPr>
      </w:pPr>
    </w:p>
    <w:p w14:paraId="25AC3988" w14:textId="4BB7C75F" w:rsidR="003D04D3" w:rsidRPr="00296498" w:rsidRDefault="003D04D3" w:rsidP="003D04D3">
      <w:pPr>
        <w:rPr>
          <w:rFonts w:ascii="Times New Roman" w:hAnsi="Times New Roman" w:cs="Times New Roman"/>
          <w:b/>
          <w:sz w:val="28"/>
          <w:szCs w:val="24"/>
        </w:rPr>
      </w:pPr>
      <w:r w:rsidRPr="00296498">
        <w:rPr>
          <w:rFonts w:ascii="Times New Roman" w:hAnsi="Times New Roman" w:cs="Times New Roman"/>
          <w:b/>
          <w:sz w:val="28"/>
          <w:szCs w:val="24"/>
        </w:rPr>
        <w:t xml:space="preserve">Methodology </w:t>
      </w:r>
      <w:r w:rsidR="00296498">
        <w:rPr>
          <w:rFonts w:ascii="Times New Roman" w:hAnsi="Times New Roman" w:cs="Times New Roman"/>
          <w:b/>
          <w:sz w:val="28"/>
          <w:szCs w:val="24"/>
        </w:rPr>
        <w:t>S</w:t>
      </w:r>
      <w:r w:rsidRPr="00296498">
        <w:rPr>
          <w:rFonts w:ascii="Times New Roman" w:hAnsi="Times New Roman" w:cs="Times New Roman"/>
          <w:b/>
          <w:sz w:val="28"/>
          <w:szCs w:val="24"/>
        </w:rPr>
        <w:t>ummary</w:t>
      </w:r>
    </w:p>
    <w:p w14:paraId="5B27CEE7" w14:textId="42499003" w:rsidR="00CE12B5" w:rsidRDefault="003D04D3" w:rsidP="003D04D3">
      <w:pPr>
        <w:jc w:val="both"/>
        <w:rPr>
          <w:rFonts w:ascii="Times New Roman" w:hAnsi="Times New Roman" w:cs="Times New Roman"/>
          <w:szCs w:val="20"/>
        </w:rPr>
      </w:pPr>
      <w:r w:rsidRPr="003D04D3">
        <w:rPr>
          <w:rFonts w:ascii="Times New Roman" w:hAnsi="Times New Roman" w:cs="Times New Roman"/>
          <w:szCs w:val="20"/>
        </w:rPr>
        <w:t xml:space="preserve">The research activity aims to evaluate the flexibility potential of </w:t>
      </w:r>
      <w:r>
        <w:rPr>
          <w:rFonts w:ascii="Times New Roman" w:hAnsi="Times New Roman" w:cs="Times New Roman"/>
          <w:szCs w:val="20"/>
        </w:rPr>
        <w:t xml:space="preserve">novel </w:t>
      </w:r>
      <w:r w:rsidR="00931C5B">
        <w:rPr>
          <w:rFonts w:ascii="Times New Roman" w:hAnsi="Times New Roman" w:cs="Times New Roman"/>
          <w:szCs w:val="20"/>
        </w:rPr>
        <w:t>TES</w:t>
      </w:r>
      <w:r w:rsidRPr="003D04D3">
        <w:rPr>
          <w:rFonts w:ascii="Times New Roman" w:hAnsi="Times New Roman" w:cs="Times New Roman"/>
          <w:szCs w:val="20"/>
        </w:rPr>
        <w:t xml:space="preserve"> systems in order to provide load shifting and peak shaving services to the electricity grid. The idea involves the modeling of the TES upscaling scenarios on the national territory and the simulation of energy demand starting from real data from EU TSOs. For this purpose, a 6-step methodology is used. In step 1, data </w:t>
      </w:r>
      <w:r w:rsidR="00931C5B">
        <w:rPr>
          <w:rFonts w:ascii="Times New Roman" w:hAnsi="Times New Roman" w:cs="Times New Roman"/>
          <w:szCs w:val="20"/>
        </w:rPr>
        <w:t xml:space="preserve">time series </w:t>
      </w:r>
      <w:r w:rsidRPr="003D04D3">
        <w:rPr>
          <w:rFonts w:ascii="Times New Roman" w:hAnsi="Times New Roman" w:cs="Times New Roman"/>
          <w:szCs w:val="20"/>
        </w:rPr>
        <w:t xml:space="preserve">on actual energy generation and energy consumption for Spain, Italy, Sweden, Germany and Austria from the </w:t>
      </w:r>
      <w:proofErr w:type="spellStart"/>
      <w:r w:rsidRPr="003D04D3">
        <w:rPr>
          <w:rFonts w:ascii="Times New Roman" w:hAnsi="Times New Roman" w:cs="Times New Roman"/>
          <w:szCs w:val="20"/>
        </w:rPr>
        <w:t>entsoe</w:t>
      </w:r>
      <w:proofErr w:type="spellEnd"/>
      <w:r w:rsidRPr="003D04D3">
        <w:rPr>
          <w:rFonts w:ascii="Times New Roman" w:hAnsi="Times New Roman" w:cs="Times New Roman"/>
          <w:szCs w:val="20"/>
        </w:rPr>
        <w:t xml:space="preserve"> Transparency Platform are </w:t>
      </w:r>
      <w:proofErr w:type="spellStart"/>
      <w:r w:rsidRPr="003D04D3">
        <w:rPr>
          <w:rFonts w:ascii="Times New Roman" w:hAnsi="Times New Roman" w:cs="Times New Roman"/>
          <w:szCs w:val="20"/>
        </w:rPr>
        <w:t>analyzed</w:t>
      </w:r>
      <w:proofErr w:type="spellEnd"/>
      <w:r w:rsidRPr="003D04D3">
        <w:rPr>
          <w:rFonts w:ascii="Times New Roman" w:hAnsi="Times New Roman" w:cs="Times New Roman"/>
          <w:szCs w:val="20"/>
        </w:rPr>
        <w:t xml:space="preserve"> </w:t>
      </w:r>
      <w:r w:rsidR="00931C5B">
        <w:rPr>
          <w:rFonts w:ascii="Times New Roman" w:hAnsi="Times New Roman" w:cs="Times New Roman"/>
          <w:szCs w:val="20"/>
        </w:rPr>
        <w:t>and the</w:t>
      </w:r>
      <w:r w:rsidRPr="003D04D3">
        <w:rPr>
          <w:rFonts w:ascii="Times New Roman" w:hAnsi="Times New Roman" w:cs="Times New Roman"/>
          <w:szCs w:val="20"/>
        </w:rPr>
        <w:t xml:space="preserve"> RES surplus </w:t>
      </w:r>
      <w:r w:rsidR="00931C5B">
        <w:rPr>
          <w:rFonts w:ascii="Times New Roman" w:hAnsi="Times New Roman" w:cs="Times New Roman"/>
          <w:szCs w:val="20"/>
        </w:rPr>
        <w:t xml:space="preserve">is evaluated </w:t>
      </w:r>
      <w:r w:rsidRPr="003D04D3">
        <w:rPr>
          <w:rFonts w:ascii="Times New Roman" w:hAnsi="Times New Roman" w:cs="Times New Roman"/>
          <w:szCs w:val="20"/>
        </w:rPr>
        <w:t xml:space="preserve">in each time-step (step 2). In step 3, the H&amp;C energy demand of the building stock is </w:t>
      </w:r>
      <w:proofErr w:type="spellStart"/>
      <w:r w:rsidRPr="003D04D3">
        <w:rPr>
          <w:rFonts w:ascii="Times New Roman" w:hAnsi="Times New Roman" w:cs="Times New Roman"/>
          <w:szCs w:val="20"/>
        </w:rPr>
        <w:t>modeled</w:t>
      </w:r>
      <w:proofErr w:type="spellEnd"/>
      <w:r w:rsidRPr="003D04D3">
        <w:rPr>
          <w:rFonts w:ascii="Times New Roman" w:hAnsi="Times New Roman" w:cs="Times New Roman"/>
          <w:szCs w:val="20"/>
        </w:rPr>
        <w:t xml:space="preserve">, starting from the </w:t>
      </w:r>
      <w:proofErr w:type="spellStart"/>
      <w:r w:rsidRPr="003D04D3">
        <w:rPr>
          <w:rFonts w:ascii="Times New Roman" w:hAnsi="Times New Roman" w:cs="Times New Roman"/>
          <w:szCs w:val="20"/>
        </w:rPr>
        <w:t>Demand.ninja</w:t>
      </w:r>
      <w:proofErr w:type="spellEnd"/>
      <w:r w:rsidRPr="003D04D3">
        <w:rPr>
          <w:rFonts w:ascii="Times New Roman" w:hAnsi="Times New Roman" w:cs="Times New Roman"/>
          <w:szCs w:val="20"/>
        </w:rPr>
        <w:t xml:space="preserve"> approach. </w:t>
      </w:r>
      <w:r w:rsidR="00931C5B">
        <w:rPr>
          <w:rFonts w:ascii="Times New Roman" w:hAnsi="Times New Roman" w:cs="Times New Roman"/>
          <w:szCs w:val="20"/>
        </w:rPr>
        <w:t>S</w:t>
      </w:r>
      <w:r w:rsidRPr="003D04D3">
        <w:rPr>
          <w:rFonts w:ascii="Times New Roman" w:hAnsi="Times New Roman" w:cs="Times New Roman"/>
          <w:szCs w:val="20"/>
        </w:rPr>
        <w:t xml:space="preserve">tep </w:t>
      </w:r>
      <w:r w:rsidR="00931C5B">
        <w:rPr>
          <w:rFonts w:ascii="Times New Roman" w:hAnsi="Times New Roman" w:cs="Times New Roman"/>
          <w:szCs w:val="20"/>
        </w:rPr>
        <w:t xml:space="preserve">4 </w:t>
      </w:r>
      <w:r w:rsidR="00931C5B" w:rsidRPr="00931C5B">
        <w:rPr>
          <w:rFonts w:ascii="Times New Roman" w:hAnsi="Times New Roman" w:cs="Times New Roman"/>
          <w:szCs w:val="20"/>
        </w:rPr>
        <w:t>concerns</w:t>
      </w:r>
      <w:r w:rsidR="00931C5B">
        <w:rPr>
          <w:rFonts w:ascii="Times New Roman" w:hAnsi="Times New Roman" w:cs="Times New Roman"/>
          <w:szCs w:val="20"/>
        </w:rPr>
        <w:t xml:space="preserve"> the modelling of t</w:t>
      </w:r>
      <w:r w:rsidRPr="003D04D3">
        <w:rPr>
          <w:rFonts w:ascii="Times New Roman" w:hAnsi="Times New Roman" w:cs="Times New Roman"/>
          <w:szCs w:val="20"/>
        </w:rPr>
        <w:t xml:space="preserve">he SoC of PCM and TCM systems on the basis of literature and lab testing. Finally, the overall problem is optimized in Python environment, with the aim of minimizing the RES surplus thanks to the optimal integration of TES charging and discharging. As a result, alternative hourly load profiles based on load shifting and peak shaving are </w:t>
      </w:r>
      <w:proofErr w:type="gramStart"/>
      <w:r w:rsidRPr="003D04D3">
        <w:rPr>
          <w:rFonts w:ascii="Times New Roman" w:hAnsi="Times New Roman" w:cs="Times New Roman"/>
          <w:szCs w:val="20"/>
        </w:rPr>
        <w:t>proposed</w:t>
      </w:r>
      <w:proofErr w:type="gramEnd"/>
      <w:r w:rsidRPr="003D04D3">
        <w:rPr>
          <w:rFonts w:ascii="Times New Roman" w:hAnsi="Times New Roman" w:cs="Times New Roman"/>
          <w:szCs w:val="20"/>
        </w:rPr>
        <w:t xml:space="preserve"> and the flexibility potential and sustainability impact of such systems is studied in detail. </w:t>
      </w:r>
    </w:p>
    <w:p w14:paraId="1B269BE2" w14:textId="77777777" w:rsidR="00CE12B5" w:rsidRDefault="00CE12B5">
      <w:pPr>
        <w:rPr>
          <w:rFonts w:ascii="Times New Roman" w:hAnsi="Times New Roman" w:cs="Times New Roman"/>
          <w:szCs w:val="20"/>
        </w:rPr>
      </w:pPr>
      <w:r>
        <w:rPr>
          <w:rFonts w:ascii="Times New Roman" w:hAnsi="Times New Roman" w:cs="Times New Roman"/>
          <w:szCs w:val="20"/>
        </w:rPr>
        <w:br w:type="page"/>
      </w:r>
    </w:p>
    <w:p w14:paraId="639ABCCA" w14:textId="20720476" w:rsidR="003D04D3" w:rsidRPr="00296498" w:rsidRDefault="00CE12B5" w:rsidP="003D04D3">
      <w:pPr>
        <w:jc w:val="both"/>
        <w:rPr>
          <w:rFonts w:ascii="Times New Roman" w:hAnsi="Times New Roman" w:cs="Times New Roman"/>
          <w:b/>
          <w:bCs/>
          <w:sz w:val="28"/>
          <w:szCs w:val="24"/>
        </w:rPr>
      </w:pPr>
      <w:r w:rsidRPr="00296498">
        <w:rPr>
          <w:rFonts w:ascii="Times New Roman" w:hAnsi="Times New Roman" w:cs="Times New Roman"/>
          <w:b/>
          <w:bCs/>
          <w:sz w:val="28"/>
          <w:szCs w:val="24"/>
        </w:rPr>
        <w:lastRenderedPageBreak/>
        <w:t>Flow chart</w:t>
      </w:r>
    </w:p>
    <w:p w14:paraId="21394C1C" w14:textId="62061C62" w:rsidR="003D04D3" w:rsidRDefault="00296498" w:rsidP="003D04D3">
      <w:pPr>
        <w:rPr>
          <w:rFonts w:ascii="Times New Roman" w:hAnsi="Times New Roman" w:cs="Times New Roman"/>
          <w:b/>
          <w:noProof/>
        </w:rPr>
      </w:pPr>
      <w:r>
        <w:rPr>
          <w:rFonts w:ascii="Times New Roman" w:hAnsi="Times New Roman" w:cs="Times New Roman"/>
          <w:b/>
          <w:noProof/>
        </w:rPr>
        <w:drawing>
          <wp:inline distT="0" distB="0" distL="0" distR="0" wp14:anchorId="11E43449" wp14:editId="538CF7AA">
            <wp:extent cx="7205980" cy="3651885"/>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05980" cy="3651885"/>
                    </a:xfrm>
                    <a:prstGeom prst="rect">
                      <a:avLst/>
                    </a:prstGeom>
                    <a:noFill/>
                  </pic:spPr>
                </pic:pic>
              </a:graphicData>
            </a:graphic>
          </wp:inline>
        </w:drawing>
      </w:r>
    </w:p>
    <w:p w14:paraId="6FFF24B0" w14:textId="692013E2" w:rsidR="00296498" w:rsidRDefault="00296498">
      <w:pPr>
        <w:rPr>
          <w:rFonts w:ascii="Times New Roman" w:hAnsi="Times New Roman" w:cs="Times New Roman"/>
          <w:b/>
        </w:rPr>
      </w:pPr>
      <w:r>
        <w:rPr>
          <w:rFonts w:ascii="Times New Roman" w:hAnsi="Times New Roman" w:cs="Times New Roman"/>
          <w:b/>
        </w:rPr>
        <w:br w:type="page"/>
      </w:r>
    </w:p>
    <w:p w14:paraId="469EAC2D" w14:textId="77777777" w:rsidR="00914057" w:rsidRPr="00914057" w:rsidRDefault="00914057" w:rsidP="00914057">
      <w:pPr>
        <w:spacing w:after="0"/>
        <w:rPr>
          <w:rFonts w:ascii="Times New Roman" w:hAnsi="Times New Roman" w:cs="Times New Roman"/>
          <w:b/>
          <w:sz w:val="36"/>
          <w:szCs w:val="36"/>
        </w:rPr>
      </w:pPr>
      <w:r w:rsidRPr="00914057">
        <w:rPr>
          <w:rFonts w:ascii="Times New Roman" w:hAnsi="Times New Roman" w:cs="Times New Roman"/>
          <w:b/>
          <w:sz w:val="36"/>
          <w:szCs w:val="36"/>
        </w:rPr>
        <w:lastRenderedPageBreak/>
        <w:t>Mathematical formulation</w:t>
      </w:r>
    </w:p>
    <w:p w14:paraId="2BFE5865" w14:textId="16B55C32" w:rsidR="00F26DFD" w:rsidRPr="00914057" w:rsidRDefault="00033177" w:rsidP="003D04D3">
      <w:pPr>
        <w:rPr>
          <w:rFonts w:ascii="Times New Roman" w:hAnsi="Times New Roman" w:cs="Times New Roman"/>
          <w:b/>
          <w:sz w:val="28"/>
          <w:szCs w:val="28"/>
        </w:rPr>
      </w:pPr>
      <w:r w:rsidRPr="00914057">
        <w:rPr>
          <w:rFonts w:ascii="Times New Roman" w:hAnsi="Times New Roman" w:cs="Times New Roman"/>
          <w:b/>
          <w:sz w:val="28"/>
          <w:szCs w:val="28"/>
        </w:rPr>
        <w:t>Historical time series scenario</w:t>
      </w:r>
    </w:p>
    <w:p w14:paraId="4578A56E" w14:textId="77777777" w:rsidR="00914057" w:rsidRDefault="00914057" w:rsidP="003D04D3">
      <w:pPr>
        <w:rPr>
          <w:rFonts w:ascii="Times New Roman" w:eastAsiaTheme="minorEastAsia" w:hAnsi="Times New Roman" w:cs="Times New Roman"/>
          <w:bCs/>
        </w:rPr>
      </w:pPr>
    </w:p>
    <w:p w14:paraId="15C9688C" w14:textId="50401529" w:rsidR="001D067A" w:rsidRPr="001D067A" w:rsidRDefault="00F26DFD" w:rsidP="003D04D3">
      <w:pPr>
        <w:rPr>
          <w:rFonts w:ascii="Times New Roman" w:hAnsi="Times New Roman" w:cs="Times New Roman"/>
          <w:bCs/>
        </w:rPr>
      </w:pPr>
      <w:r>
        <w:rPr>
          <w:rFonts w:ascii="Times New Roman" w:eastAsiaTheme="minorEastAsia" w:hAnsi="Times New Roman" w:cs="Times New Roman"/>
          <w:bCs/>
        </w:rPr>
        <w:t>The t</w:t>
      </w:r>
      <w:r w:rsidR="001D067A">
        <w:rPr>
          <w:rFonts w:ascii="Times New Roman" w:eastAsiaTheme="minorEastAsia" w:hAnsi="Times New Roman" w:cs="Times New Roman"/>
          <w:bCs/>
        </w:rPr>
        <w:t>otal actual electricity generation from the zonal electricity mix</w:t>
      </w:r>
      <w:r>
        <w:rPr>
          <w:rFonts w:ascii="Times New Roman" w:eastAsiaTheme="minorEastAsia" w:hAnsi="Times New Roman" w:cs="Times New Roman"/>
          <w:bCs/>
        </w:rPr>
        <w:t xml:space="preserve">, </w:t>
      </w:r>
      <m:oMath>
        <m:sSub>
          <m:sSubPr>
            <m:ctrlPr>
              <w:rPr>
                <w:rFonts w:ascii="Cambria Math" w:hAnsi="Cambria Math" w:cs="Times New Roman"/>
                <w:bCs/>
                <w:i/>
              </w:rPr>
            </m:ctrlPr>
          </m:sSubPr>
          <m:e>
            <m:r>
              <w:rPr>
                <w:rFonts w:ascii="Cambria Math" w:hAnsi="Cambria Math" w:cs="Times New Roman"/>
              </w:rPr>
              <m:t>G</m:t>
            </m:r>
          </m:e>
          <m:sub>
            <m:r>
              <w:rPr>
                <w:rFonts w:ascii="Cambria Math" w:hAnsi="Cambria Math" w:cs="Times New Roman"/>
              </w:rPr>
              <m:t>el</m:t>
            </m:r>
          </m:sub>
        </m:sSub>
      </m:oMath>
      <w:r>
        <w:rPr>
          <w:rFonts w:ascii="Times New Roman" w:eastAsiaTheme="minorEastAsia" w:hAnsi="Times New Roman" w:cs="Times New Roman"/>
          <w:bCs/>
        </w:rPr>
        <w:t xml:space="preserve">, is calculated according to </w:t>
      </w:r>
      <w:r w:rsidR="00EC1C45">
        <w:rPr>
          <w:rFonts w:ascii="Times New Roman" w:eastAsiaTheme="minorEastAsia" w:hAnsi="Times New Roman" w:cs="Times New Roman"/>
          <w:bCs/>
        </w:rPr>
        <w:t xml:space="preserve">the following </w:t>
      </w:r>
      <w:r>
        <w:rPr>
          <w:rFonts w:ascii="Times New Roman" w:eastAsiaTheme="minorEastAsia" w:hAnsi="Times New Roman" w:cs="Times New Roman"/>
          <w:bCs/>
        </w:rPr>
        <w:t>eq.</w:t>
      </w:r>
    </w:p>
    <w:p w14:paraId="3A1DF25B" w14:textId="071A9298" w:rsidR="00FC572C" w:rsidRPr="00EC1C45" w:rsidRDefault="00000000" w:rsidP="003D04D3">
      <w:pPr>
        <w:rPr>
          <w:rFonts w:ascii="Times New Roman" w:eastAsiaTheme="minorEastAsia" w:hAnsi="Times New Roman" w:cs="Times New Roman"/>
          <w:bCs/>
        </w:rPr>
      </w:pPr>
      <m:oMathPara>
        <m:oMath>
          <m:sSub>
            <m:sSubPr>
              <m:ctrlPr>
                <w:rPr>
                  <w:rFonts w:ascii="Cambria Math" w:hAnsi="Cambria Math" w:cs="Times New Roman"/>
                  <w:bCs/>
                  <w:i/>
                </w:rPr>
              </m:ctrlPr>
            </m:sSubPr>
            <m:e>
              <m:r>
                <w:rPr>
                  <w:rFonts w:ascii="Cambria Math" w:hAnsi="Cambria Math" w:cs="Times New Roman"/>
                </w:rPr>
                <m:t>G</m:t>
              </m:r>
            </m:e>
            <m:sub>
              <m:r>
                <w:rPr>
                  <w:rFonts w:ascii="Cambria Math" w:hAnsi="Cambria Math" w:cs="Times New Roman"/>
                </w:rPr>
                <m:t>el,i</m:t>
              </m:r>
            </m:sub>
          </m:sSub>
          <m:r>
            <w:rPr>
              <w:rFonts w:ascii="Cambria Math" w:hAnsi="Cambria Math" w:cs="Times New Roman"/>
            </w:rPr>
            <m:t>=</m:t>
          </m:r>
          <w:bookmarkStart w:id="0" w:name="_Hlk167723778"/>
          <m:nary>
            <m:naryPr>
              <m:chr m:val="∑"/>
              <m:limLoc m:val="undOvr"/>
              <m:ctrlPr>
                <w:rPr>
                  <w:rFonts w:ascii="Cambria Math" w:hAnsi="Cambria Math" w:cs="Times New Roman"/>
                  <w:bCs/>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bCs/>
                      <w:i/>
                    </w:rPr>
                  </m:ctrlPr>
                </m:sSubPr>
                <m:e>
                  <m:r>
                    <w:rPr>
                      <w:rFonts w:ascii="Cambria Math" w:hAnsi="Cambria Math" w:cs="Times New Roman"/>
                    </w:rPr>
                    <m:t>k</m:t>
                  </m:r>
                </m:e>
                <m:sub>
                  <m:r>
                    <w:rPr>
                      <w:rFonts w:ascii="Cambria Math" w:hAnsi="Cambria Math" w:cs="Times New Roman"/>
                    </w:rPr>
                    <m:t>i,j</m:t>
                  </m:r>
                </m:sub>
              </m:sSub>
              <m:r>
                <w:rPr>
                  <w:rFonts w:ascii="Cambria Math" w:hAnsi="Cambria Math" w:cs="Times New Roman"/>
                </w:rPr>
                <m:t xml:space="preserve">= </m:t>
              </m:r>
            </m:e>
          </m:nary>
          <m:sSub>
            <m:sSubPr>
              <m:ctrlPr>
                <w:rPr>
                  <w:rFonts w:ascii="Cambria Math" w:hAnsi="Cambria Math" w:cs="Times New Roman"/>
                  <w:bCs/>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+k</m:t>
              </m:r>
            </m:e>
            <m:sub>
              <m:r>
                <w:rPr>
                  <w:rFonts w:ascii="Cambria Math" w:hAnsi="Cambria Math" w:cs="Times New Roman"/>
                </w:rPr>
                <m:t>n</m:t>
              </m:r>
            </m:sub>
          </m:sSub>
        </m:oMath>
      </m:oMathPara>
      <w:bookmarkEnd w:id="0"/>
    </w:p>
    <w:p w14:paraId="24DBA2F8" w14:textId="520C62A5" w:rsidR="00FD2BB5" w:rsidRDefault="00087970" w:rsidP="003D04D3">
      <w:pPr>
        <w:rPr>
          <w:rFonts w:ascii="Times New Roman" w:eastAsiaTheme="minorEastAsia" w:hAnsi="Times New Roman" w:cs="Times New Roman"/>
          <w:bCs/>
        </w:rPr>
      </w:pPr>
      <w:r>
        <w:rPr>
          <w:rFonts w:ascii="Times New Roman" w:eastAsiaTheme="minorEastAsia" w:hAnsi="Times New Roman" w:cs="Times New Roman"/>
          <w:bCs/>
        </w:rPr>
        <w:t xml:space="preserve">With </w:t>
      </w:r>
      <m:oMath>
        <m:sSub>
          <m:sSubPr>
            <m:ctrlPr>
              <w:rPr>
                <w:rFonts w:ascii="Cambria Math" w:hAnsi="Cambria Math" w:cs="Times New Roman"/>
                <w:bCs/>
                <w:i/>
              </w:rPr>
            </m:ctrlPr>
          </m:sSubPr>
          <m:e>
            <m:r>
              <w:rPr>
                <w:rFonts w:ascii="Cambria Math" w:hAnsi="Cambria Math" w:cs="Times New Roman"/>
              </w:rPr>
              <m:t>k</m:t>
            </m:r>
          </m:e>
          <m:sub>
            <m:r>
              <w:rPr>
                <w:rFonts w:ascii="Cambria Math" w:hAnsi="Cambria Math" w:cs="Times New Roman"/>
              </w:rPr>
              <m:t>j</m:t>
            </m:r>
          </m:sub>
        </m:sSub>
      </m:oMath>
      <w:r>
        <w:rPr>
          <w:rFonts w:ascii="Times New Roman" w:eastAsiaTheme="minorEastAsia" w:hAnsi="Times New Roman" w:cs="Times New Roman"/>
          <w:bCs/>
        </w:rPr>
        <w:t xml:space="preserve"> equal to the </w:t>
      </w:r>
      <w:r w:rsidRPr="00087970">
        <w:rPr>
          <w:rFonts w:ascii="Times New Roman" w:eastAsiaTheme="minorEastAsia" w:hAnsi="Times New Roman" w:cs="Times New Roman"/>
          <w:bCs/>
        </w:rPr>
        <w:t xml:space="preserve">electricity generated </w:t>
      </w:r>
      <w:r w:rsidR="00BE0858">
        <w:rPr>
          <w:rFonts w:ascii="Times New Roman" w:eastAsiaTheme="minorEastAsia" w:hAnsi="Times New Roman" w:cs="Times New Roman"/>
          <w:bCs/>
        </w:rPr>
        <w:t xml:space="preserve">[MWh] </w:t>
      </w:r>
      <w:r w:rsidRPr="00087970">
        <w:rPr>
          <w:rFonts w:ascii="Times New Roman" w:eastAsiaTheme="minorEastAsia" w:hAnsi="Times New Roman" w:cs="Times New Roman"/>
          <w:bCs/>
        </w:rPr>
        <w:t xml:space="preserve">by the </w:t>
      </w:r>
      <w:r w:rsidR="0070740A">
        <w:rPr>
          <w:rFonts w:ascii="Times New Roman" w:eastAsiaTheme="minorEastAsia" w:hAnsi="Times New Roman" w:cs="Times New Roman"/>
          <w:bCs/>
        </w:rPr>
        <w:t>j</w:t>
      </w:r>
      <w:r w:rsidR="00033177">
        <w:rPr>
          <w:rFonts w:ascii="Times New Roman" w:eastAsiaTheme="minorEastAsia" w:hAnsi="Times New Roman" w:cs="Times New Roman"/>
          <w:bCs/>
        </w:rPr>
        <w:t>-</w:t>
      </w:r>
      <w:proofErr w:type="spellStart"/>
      <w:r w:rsidRPr="00087970">
        <w:rPr>
          <w:rFonts w:ascii="Times New Roman" w:eastAsiaTheme="minorEastAsia" w:hAnsi="Times New Roman" w:cs="Times New Roman"/>
          <w:bCs/>
        </w:rPr>
        <w:t>th</w:t>
      </w:r>
      <w:proofErr w:type="spellEnd"/>
      <w:r w:rsidRPr="00087970">
        <w:rPr>
          <w:rFonts w:ascii="Times New Roman" w:eastAsiaTheme="minorEastAsia" w:hAnsi="Times New Roman" w:cs="Times New Roman"/>
          <w:bCs/>
        </w:rPr>
        <w:t xml:space="preserve"> production technology constituting the zonal electrical mix in each time step</w:t>
      </w:r>
      <w:r w:rsidR="0070740A">
        <w:rPr>
          <w:rFonts w:ascii="Times New Roman" w:eastAsiaTheme="minorEastAsia" w:hAnsi="Times New Roman" w:cs="Times New Roman"/>
          <w:bCs/>
        </w:rPr>
        <w:t xml:space="preserve"> </w:t>
      </w:r>
      <w:proofErr w:type="spellStart"/>
      <w:r w:rsidR="0070740A">
        <w:rPr>
          <w:rFonts w:ascii="Times New Roman" w:eastAsiaTheme="minorEastAsia" w:hAnsi="Times New Roman" w:cs="Times New Roman"/>
          <w:bCs/>
        </w:rPr>
        <w:t>i</w:t>
      </w:r>
      <w:proofErr w:type="spellEnd"/>
      <w:r w:rsidR="00BE0858">
        <w:rPr>
          <w:rFonts w:ascii="Times New Roman" w:eastAsiaTheme="minorEastAsia" w:hAnsi="Times New Roman" w:cs="Times New Roman"/>
          <w:bCs/>
        </w:rPr>
        <w:t xml:space="preserve">, n equal to the total number of energy </w:t>
      </w:r>
      <w:r w:rsidR="00A12CD1">
        <w:rPr>
          <w:rFonts w:ascii="Times New Roman" w:eastAsiaTheme="minorEastAsia" w:hAnsi="Times New Roman" w:cs="Times New Roman"/>
          <w:bCs/>
        </w:rPr>
        <w:t>generation</w:t>
      </w:r>
      <w:r w:rsidR="00BE0858" w:rsidRPr="00BE0858">
        <w:rPr>
          <w:rFonts w:ascii="Times New Roman" w:eastAsiaTheme="minorEastAsia" w:hAnsi="Times New Roman" w:cs="Times New Roman"/>
          <w:bCs/>
        </w:rPr>
        <w:t xml:space="preserve"> technolog</w:t>
      </w:r>
      <w:r w:rsidR="00A12CD1">
        <w:rPr>
          <w:rFonts w:ascii="Times New Roman" w:eastAsiaTheme="minorEastAsia" w:hAnsi="Times New Roman" w:cs="Times New Roman"/>
          <w:bCs/>
        </w:rPr>
        <w:t>ies</w:t>
      </w:r>
      <w:r w:rsidR="00BE0858" w:rsidRPr="00BE0858">
        <w:rPr>
          <w:rFonts w:ascii="Times New Roman" w:eastAsiaTheme="minorEastAsia" w:hAnsi="Times New Roman" w:cs="Times New Roman"/>
          <w:bCs/>
        </w:rPr>
        <w:t xml:space="preserve"> constituting the zonal electrical mix in each time step</w:t>
      </w:r>
      <w:r w:rsidR="00BE0858">
        <w:rPr>
          <w:rFonts w:ascii="Times New Roman" w:eastAsiaTheme="minorEastAsia" w:hAnsi="Times New Roman" w:cs="Times New Roman"/>
          <w:bCs/>
        </w:rPr>
        <w:t>, i.e. 1=geothermal</w:t>
      </w:r>
      <w:r w:rsidR="001425B6">
        <w:rPr>
          <w:rFonts w:ascii="Times New Roman" w:eastAsiaTheme="minorEastAsia" w:hAnsi="Times New Roman" w:cs="Times New Roman"/>
          <w:bCs/>
        </w:rPr>
        <w:t xml:space="preserve"> plants</w:t>
      </w:r>
      <w:r w:rsidR="00BE0858">
        <w:rPr>
          <w:rFonts w:ascii="Times New Roman" w:eastAsiaTheme="minorEastAsia" w:hAnsi="Times New Roman" w:cs="Times New Roman"/>
          <w:bCs/>
        </w:rPr>
        <w:t xml:space="preserve">, 2=oil </w:t>
      </w:r>
      <w:r w:rsidR="001425B6">
        <w:rPr>
          <w:rFonts w:ascii="Times New Roman" w:eastAsiaTheme="minorEastAsia" w:hAnsi="Times New Roman" w:cs="Times New Roman"/>
          <w:bCs/>
        </w:rPr>
        <w:t xml:space="preserve">generation systems </w:t>
      </w:r>
      <w:r w:rsidR="00BE0858">
        <w:rPr>
          <w:rFonts w:ascii="Times New Roman" w:eastAsiaTheme="minorEastAsia" w:hAnsi="Times New Roman" w:cs="Times New Roman"/>
          <w:bCs/>
        </w:rPr>
        <w:t>etc.</w:t>
      </w:r>
      <w:r w:rsidR="00033177">
        <w:rPr>
          <w:rFonts w:ascii="Times New Roman" w:eastAsiaTheme="minorEastAsia" w:hAnsi="Times New Roman" w:cs="Times New Roman"/>
          <w:bCs/>
        </w:rPr>
        <w:t xml:space="preserve"> In this scenario </w:t>
      </w:r>
      <m:oMath>
        <m:sSub>
          <m:sSubPr>
            <m:ctrlPr>
              <w:rPr>
                <w:rFonts w:ascii="Cambria Math" w:hAnsi="Cambria Math" w:cs="Times New Roman"/>
                <w:bCs/>
                <w:i/>
              </w:rPr>
            </m:ctrlPr>
          </m:sSubPr>
          <m:e>
            <m:r>
              <w:rPr>
                <w:rFonts w:ascii="Cambria Math" w:hAnsi="Cambria Math" w:cs="Times New Roman"/>
              </w:rPr>
              <m:t>k</m:t>
            </m:r>
          </m:e>
          <m:sub>
            <m:r>
              <w:rPr>
                <w:rFonts w:ascii="Cambria Math" w:hAnsi="Cambria Math" w:cs="Times New Roman"/>
              </w:rPr>
              <m:t>j</m:t>
            </m:r>
          </m:sub>
        </m:sSub>
      </m:oMath>
      <w:r w:rsidR="00033177">
        <w:rPr>
          <w:rFonts w:ascii="Times New Roman" w:eastAsiaTheme="minorEastAsia" w:hAnsi="Times New Roman" w:cs="Times New Roman"/>
          <w:bCs/>
        </w:rPr>
        <w:t xml:space="preserve"> is derived from the historical time series of data</w:t>
      </w:r>
      <w:r w:rsidR="003330AE">
        <w:rPr>
          <w:rFonts w:ascii="Times New Roman" w:eastAsiaTheme="minorEastAsia" w:hAnsi="Times New Roman" w:cs="Times New Roman"/>
          <w:bCs/>
        </w:rPr>
        <w:t xml:space="preserve">. </w:t>
      </w:r>
      <w:r w:rsidR="00FD2BB5">
        <w:rPr>
          <w:rFonts w:ascii="Times New Roman" w:eastAsiaTheme="minorEastAsia" w:hAnsi="Times New Roman" w:cs="Times New Roman"/>
          <w:bCs/>
        </w:rPr>
        <w:t xml:space="preserve">the total actual energy consumption </w:t>
      </w:r>
      <m:oMath>
        <m:sSub>
          <m:sSubPr>
            <m:ctrlPr>
              <w:rPr>
                <w:rFonts w:ascii="Cambria Math" w:hAnsi="Cambria Math" w:cs="Times New Roman"/>
                <w:bCs/>
                <w:i/>
              </w:rPr>
            </m:ctrlPr>
          </m:sSubPr>
          <m:e>
            <m:r>
              <w:rPr>
                <w:rFonts w:ascii="Cambria Math" w:hAnsi="Cambria Math" w:cs="Times New Roman"/>
              </w:rPr>
              <m:t>D</m:t>
            </m:r>
          </m:e>
          <m:sub>
            <m:r>
              <w:rPr>
                <w:rFonts w:ascii="Cambria Math" w:hAnsi="Cambria Math" w:cs="Times New Roman"/>
              </w:rPr>
              <m:t>el</m:t>
            </m:r>
          </m:sub>
        </m:sSub>
      </m:oMath>
      <w:r w:rsidR="002A180A">
        <w:rPr>
          <w:rFonts w:ascii="Times New Roman" w:eastAsiaTheme="minorEastAsia" w:hAnsi="Times New Roman" w:cs="Times New Roman"/>
          <w:bCs/>
        </w:rPr>
        <w:t>:</w:t>
      </w:r>
      <w:r w:rsidR="003330AE">
        <w:rPr>
          <w:rFonts w:ascii="Times New Roman" w:eastAsiaTheme="minorEastAsia" w:hAnsi="Times New Roman" w:cs="Times New Roman"/>
          <w:bCs/>
        </w:rPr>
        <w:t>is also retrieved from the same source.</w:t>
      </w:r>
    </w:p>
    <w:p w14:paraId="00B0E919" w14:textId="58D668F7" w:rsidR="00FD2BB5" w:rsidRPr="00EC1C45" w:rsidRDefault="00000000" w:rsidP="00FD2BB5">
      <w:pPr>
        <w:rPr>
          <w:rFonts w:ascii="Times New Roman" w:eastAsiaTheme="minorEastAsia" w:hAnsi="Times New Roman" w:cs="Times New Roman"/>
          <w:bCs/>
        </w:rPr>
      </w:pPr>
      <m:oMathPara>
        <m:oMath>
          <m:sSub>
            <m:sSubPr>
              <m:ctrlPr>
                <w:rPr>
                  <w:rFonts w:ascii="Cambria Math" w:hAnsi="Cambria Math" w:cs="Times New Roman"/>
                  <w:bCs/>
                  <w:i/>
                </w:rPr>
              </m:ctrlPr>
            </m:sSubPr>
            <m:e>
              <m:r>
                <w:rPr>
                  <w:rFonts w:ascii="Cambria Math" w:hAnsi="Cambria Math" w:cs="Times New Roman"/>
                </w:rPr>
                <m:t>D</m:t>
              </m:r>
            </m:e>
            <m:sub>
              <m:r>
                <w:rPr>
                  <w:rFonts w:ascii="Cambria Math" w:hAnsi="Cambria Math" w:cs="Times New Roman"/>
                </w:rPr>
                <m:t>el,i</m:t>
              </m:r>
            </m:sub>
          </m:sSub>
          <m:r>
            <w:rPr>
              <w:rFonts w:ascii="Cambria Math" w:hAnsi="Cambria Math" w:cs="Times New Roman"/>
            </w:rPr>
            <m:t>=data_import[Actual Total Consumption]</m:t>
          </m:r>
        </m:oMath>
      </m:oMathPara>
    </w:p>
    <w:p w14:paraId="1ED50BF8" w14:textId="37FF676D" w:rsidR="00A819A9" w:rsidRDefault="00AF5FF4" w:rsidP="003D04D3">
      <w:pPr>
        <w:rPr>
          <w:rFonts w:ascii="Times New Roman" w:eastAsiaTheme="minorEastAsia" w:hAnsi="Times New Roman" w:cs="Times New Roman"/>
          <w:bCs/>
        </w:rPr>
      </w:pPr>
      <w:r>
        <w:rPr>
          <w:rFonts w:ascii="Times New Roman" w:eastAsiaTheme="minorEastAsia" w:hAnsi="Times New Roman" w:cs="Times New Roman"/>
          <w:bCs/>
        </w:rPr>
        <w:t xml:space="preserve">Starting from </w:t>
      </w:r>
      <m:oMath>
        <m:sSub>
          <m:sSubPr>
            <m:ctrlPr>
              <w:rPr>
                <w:rFonts w:ascii="Cambria Math" w:hAnsi="Cambria Math" w:cs="Times New Roman"/>
                <w:bCs/>
                <w:i/>
              </w:rPr>
            </m:ctrlPr>
          </m:sSubPr>
          <m:e>
            <m:r>
              <w:rPr>
                <w:rFonts w:ascii="Cambria Math" w:hAnsi="Cambria Math" w:cs="Times New Roman"/>
              </w:rPr>
              <m:t>D</m:t>
            </m:r>
          </m:e>
          <m:sub>
            <m:r>
              <w:rPr>
                <w:rFonts w:ascii="Cambria Math" w:hAnsi="Cambria Math" w:cs="Times New Roman"/>
              </w:rPr>
              <m:t>el,i</m:t>
            </m:r>
          </m:sub>
        </m:sSub>
      </m:oMath>
      <w:r>
        <w:rPr>
          <w:rFonts w:ascii="Times New Roman" w:eastAsiaTheme="minorEastAsia" w:hAnsi="Times New Roman" w:cs="Times New Roman"/>
          <w:bCs/>
        </w:rPr>
        <w:t xml:space="preserve"> and </w:t>
      </w:r>
      <m:oMath>
        <m:sSub>
          <m:sSubPr>
            <m:ctrlPr>
              <w:rPr>
                <w:rFonts w:ascii="Cambria Math" w:hAnsi="Cambria Math" w:cs="Times New Roman"/>
                <w:bCs/>
                <w:i/>
              </w:rPr>
            </m:ctrlPr>
          </m:sSubPr>
          <m:e>
            <m:r>
              <w:rPr>
                <w:rFonts w:ascii="Cambria Math" w:hAnsi="Cambria Math" w:cs="Times New Roman"/>
              </w:rPr>
              <m:t>G</m:t>
            </m:r>
          </m:e>
          <m:sub>
            <m:r>
              <w:rPr>
                <w:rFonts w:ascii="Cambria Math" w:hAnsi="Cambria Math" w:cs="Times New Roman"/>
              </w:rPr>
              <m:t>el,i</m:t>
            </m:r>
          </m:sub>
        </m:sSub>
      </m:oMath>
      <w:r>
        <w:rPr>
          <w:rFonts w:ascii="Times New Roman" w:eastAsiaTheme="minorEastAsia" w:hAnsi="Times New Roman" w:cs="Times New Roman"/>
          <w:bCs/>
        </w:rPr>
        <w:t>,</w:t>
      </w:r>
      <w:r w:rsidR="00A819A9">
        <w:rPr>
          <w:rFonts w:ascii="Times New Roman" w:eastAsiaTheme="minorEastAsia" w:hAnsi="Times New Roman" w:cs="Times New Roman"/>
          <w:bCs/>
        </w:rPr>
        <w:t xml:space="preserve"> the surplus </w:t>
      </w:r>
      <w:r w:rsidR="002A180A">
        <w:rPr>
          <w:rFonts w:ascii="Times New Roman" w:eastAsiaTheme="minorEastAsia" w:hAnsi="Times New Roman" w:cs="Times New Roman"/>
          <w:bCs/>
        </w:rPr>
        <w:t>of</w:t>
      </w:r>
      <w:r w:rsidR="002F5022">
        <w:rPr>
          <w:rFonts w:ascii="Times New Roman" w:eastAsiaTheme="minorEastAsia" w:hAnsi="Times New Roman" w:cs="Times New Roman"/>
          <w:bCs/>
        </w:rPr>
        <w:t xml:space="preserve"> electricity generated from</w:t>
      </w:r>
      <w:r w:rsidR="002A180A">
        <w:rPr>
          <w:rFonts w:ascii="Times New Roman" w:eastAsiaTheme="minorEastAsia" w:hAnsi="Times New Roman" w:cs="Times New Roman"/>
          <w:bCs/>
        </w:rPr>
        <w:t xml:space="preserve"> renewable energy</w:t>
      </w:r>
      <w:r w:rsidR="002F5022">
        <w:rPr>
          <w:rFonts w:ascii="Times New Roman" w:eastAsiaTheme="minorEastAsia" w:hAnsi="Times New Roman" w:cs="Times New Roman"/>
          <w:bCs/>
        </w:rPr>
        <w:t xml:space="preserve"> sources</w:t>
      </w:r>
      <w:r w:rsidR="002A180A">
        <w:rPr>
          <w:rFonts w:ascii="Times New Roman" w:eastAsiaTheme="minorEastAsia" w:hAnsi="Times New Roman" w:cs="Times New Roman"/>
          <w:bCs/>
        </w:rPr>
        <w:t xml:space="preserve"> </w:t>
      </w:r>
      <w:r w:rsidR="00EA3629">
        <w:rPr>
          <w:rFonts w:ascii="Times New Roman" w:eastAsiaTheme="minorEastAsia" w:hAnsi="Times New Roman" w:cs="Times New Roman"/>
          <w:bCs/>
        </w:rPr>
        <w:t xml:space="preserve">(RES) </w:t>
      </w:r>
      <w:r w:rsidR="00A819A9">
        <w:rPr>
          <w:rFonts w:ascii="Times New Roman" w:eastAsiaTheme="minorEastAsia" w:hAnsi="Times New Roman" w:cs="Times New Roman"/>
          <w:bCs/>
        </w:rPr>
        <w:t xml:space="preserve">of the base case, </w:t>
      </w:r>
      <m:oMath>
        <m:sSub>
          <m:sSubPr>
            <m:ctrlPr>
              <w:rPr>
                <w:rFonts w:ascii="Cambria Math" w:hAnsi="Cambria Math" w:cs="Times New Roman"/>
                <w:bCs/>
                <w:i/>
              </w:rPr>
            </m:ctrlPr>
          </m:sSubPr>
          <m:e>
            <m:r>
              <w:rPr>
                <w:rFonts w:ascii="Cambria Math" w:hAnsi="Cambria Math" w:cs="Times New Roman"/>
              </w:rPr>
              <m:t>Su</m:t>
            </m:r>
          </m:e>
          <m:sub>
            <m:r>
              <w:rPr>
                <w:rFonts w:ascii="Cambria Math" w:hAnsi="Cambria Math" w:cs="Times New Roman"/>
              </w:rPr>
              <m:t>el,i</m:t>
            </m:r>
          </m:sub>
        </m:sSub>
      </m:oMath>
      <w:r w:rsidR="00A819A9">
        <w:rPr>
          <w:rFonts w:ascii="Times New Roman" w:eastAsiaTheme="minorEastAsia" w:hAnsi="Times New Roman" w:cs="Times New Roman"/>
          <w:bCs/>
        </w:rPr>
        <w:t xml:space="preserve">, </w:t>
      </w:r>
      <w:r w:rsidR="008921BC">
        <w:rPr>
          <w:rFonts w:ascii="Times New Roman" w:eastAsiaTheme="minorEastAsia" w:hAnsi="Times New Roman" w:cs="Times New Roman"/>
          <w:bCs/>
        </w:rPr>
        <w:t>can be</w:t>
      </w:r>
      <w:r w:rsidR="00A819A9">
        <w:rPr>
          <w:rFonts w:ascii="Times New Roman" w:eastAsiaTheme="minorEastAsia" w:hAnsi="Times New Roman" w:cs="Times New Roman"/>
          <w:bCs/>
        </w:rPr>
        <w:t xml:space="preserve"> evaluated as the difference between energy generation and </w:t>
      </w:r>
      <w:r w:rsidR="00B4143C">
        <w:rPr>
          <w:rFonts w:ascii="Times New Roman" w:eastAsiaTheme="minorEastAsia" w:hAnsi="Times New Roman" w:cs="Times New Roman"/>
          <w:bCs/>
        </w:rPr>
        <w:t xml:space="preserve">the energy provided by the </w:t>
      </w:r>
      <w:r w:rsidR="00A819A9">
        <w:rPr>
          <w:rFonts w:ascii="Times New Roman" w:eastAsiaTheme="minorEastAsia" w:hAnsi="Times New Roman" w:cs="Times New Roman"/>
          <w:bCs/>
        </w:rPr>
        <w:t>storage</w:t>
      </w:r>
      <w:r w:rsidR="00B4143C">
        <w:rPr>
          <w:rFonts w:ascii="Times New Roman" w:eastAsiaTheme="minorEastAsia" w:hAnsi="Times New Roman" w:cs="Times New Roman"/>
          <w:bCs/>
        </w:rPr>
        <w:t xml:space="preserve"> systems of the zonal electricity mix, </w:t>
      </w:r>
      <m:oMath>
        <m:sSub>
          <m:sSubPr>
            <m:ctrlPr>
              <w:rPr>
                <w:rFonts w:ascii="Cambria Math" w:hAnsi="Cambria Math" w:cs="Times New Roman"/>
                <w:bCs/>
                <w:i/>
              </w:rPr>
            </m:ctrlPr>
          </m:sSubPr>
          <m:e>
            <m:r>
              <w:rPr>
                <w:rFonts w:ascii="Cambria Math" w:hAnsi="Cambria Math" w:cs="Times New Roman"/>
              </w:rPr>
              <m:t>S</m:t>
            </m:r>
          </m:e>
          <m:sub>
            <m:r>
              <w:rPr>
                <w:rFonts w:ascii="Cambria Math" w:hAnsi="Cambria Math" w:cs="Times New Roman"/>
              </w:rPr>
              <m:t>el</m:t>
            </m:r>
          </m:sub>
        </m:sSub>
      </m:oMath>
      <w:r w:rsidR="00B4143C">
        <w:rPr>
          <w:rFonts w:ascii="Times New Roman" w:eastAsiaTheme="minorEastAsia" w:hAnsi="Times New Roman" w:cs="Times New Roman"/>
          <w:bCs/>
        </w:rPr>
        <w:t>,</w:t>
      </w:r>
      <w:r w:rsidR="00A819A9">
        <w:rPr>
          <w:rFonts w:ascii="Times New Roman" w:eastAsiaTheme="minorEastAsia" w:hAnsi="Times New Roman" w:cs="Times New Roman"/>
          <w:bCs/>
        </w:rPr>
        <w:t xml:space="preserve"> and the electricity demand of each zone.</w:t>
      </w:r>
    </w:p>
    <w:p w14:paraId="16C03B39" w14:textId="19BF93B5" w:rsidR="00A819A9" w:rsidRPr="00F1533C" w:rsidRDefault="00000000" w:rsidP="003D04D3">
      <w:pPr>
        <w:rPr>
          <w:rFonts w:ascii="Times New Roman" w:eastAsiaTheme="minorEastAsia" w:hAnsi="Times New Roman" w:cs="Times New Roman"/>
          <w:bCs/>
        </w:rPr>
      </w:pPr>
      <m:oMathPara>
        <m:oMath>
          <m:sSub>
            <m:sSubPr>
              <m:ctrlPr>
                <w:rPr>
                  <w:rFonts w:ascii="Cambria Math" w:hAnsi="Cambria Math" w:cs="Times New Roman"/>
                  <w:bCs/>
                  <w:i/>
                </w:rPr>
              </m:ctrlPr>
            </m:sSubPr>
            <m:e>
              <m:r>
                <w:rPr>
                  <w:rFonts w:ascii="Cambria Math" w:hAnsi="Cambria Math" w:cs="Times New Roman"/>
                </w:rPr>
                <m:t>Su</m:t>
              </m:r>
            </m:e>
            <m:sub>
              <m:r>
                <w:rPr>
                  <w:rFonts w:ascii="Cambria Math" w:hAnsi="Cambria Math" w:cs="Times New Roman"/>
                </w:rPr>
                <m:t>el,i</m:t>
              </m:r>
            </m:sub>
          </m:sSub>
          <m:r>
            <w:rPr>
              <w:rFonts w:ascii="Cambria Math" w:hAnsi="Cambria Math" w:cs="Times New Roman"/>
            </w:rPr>
            <m:t>=</m:t>
          </m:r>
          <m:sSub>
            <m:sSubPr>
              <m:ctrlPr>
                <w:rPr>
                  <w:rFonts w:ascii="Cambria Math" w:hAnsi="Cambria Math" w:cs="Times New Roman"/>
                  <w:bCs/>
                  <w:i/>
                </w:rPr>
              </m:ctrlPr>
            </m:sSubPr>
            <m:e>
              <m:d>
                <m:dPr>
                  <m:begChr m:val=""/>
                  <m:endChr m:val="|"/>
                  <m:ctrlPr>
                    <w:rPr>
                      <w:rFonts w:ascii="Cambria Math" w:hAnsi="Cambria Math" w:cs="Times New Roman"/>
                      <w:bCs/>
                      <w:i/>
                    </w:rPr>
                  </m:ctrlPr>
                </m:dPr>
                <m:e>
                  <m:nary>
                    <m:naryPr>
                      <m:chr m:val="∑"/>
                      <m:limLoc m:val="undOvr"/>
                      <m:ctrlPr>
                        <w:rPr>
                          <w:rFonts w:ascii="Cambria Math" w:hAnsi="Cambria Math" w:cs="Times New Roman"/>
                          <w:bCs/>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bCs/>
                              <w:i/>
                            </w:rPr>
                          </m:ctrlPr>
                        </m:sSubPr>
                        <m:e>
                          <m:r>
                            <w:rPr>
                              <w:rFonts w:ascii="Cambria Math" w:hAnsi="Cambria Math" w:cs="Times New Roman"/>
                            </w:rPr>
                            <m:t>k</m:t>
                          </m:r>
                        </m:e>
                        <m:sub>
                          <m:r>
                            <w:rPr>
                              <w:rFonts w:ascii="Cambria Math" w:hAnsi="Cambria Math" w:cs="Times New Roman"/>
                            </w:rPr>
                            <m:t>i,j</m:t>
                          </m:r>
                        </m:sub>
                      </m:sSub>
                      <m:r>
                        <w:rPr>
                          <w:rFonts w:ascii="Cambria Math" w:hAnsi="Cambria Math" w:cs="Times New Roman"/>
                        </w:rPr>
                        <m:t xml:space="preserve"> </m:t>
                      </m:r>
                    </m:e>
                  </m:nary>
                </m:e>
              </m:d>
            </m:e>
            <m:sub>
              <m:r>
                <w:rPr>
                  <w:rFonts w:ascii="Cambria Math" w:hAnsi="Cambria Math" w:cs="Times New Roman"/>
                </w:rPr>
                <m:t>j=RES</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S</m:t>
              </m:r>
            </m:e>
            <m:sub>
              <m:r>
                <w:rPr>
                  <w:rFonts w:ascii="Cambria Math" w:hAnsi="Cambria Math" w:cs="Times New Roman"/>
                </w:rPr>
                <m:t>el,i</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D</m:t>
              </m:r>
            </m:e>
            <m:sub>
              <m:r>
                <w:rPr>
                  <w:rFonts w:ascii="Cambria Math" w:hAnsi="Cambria Math" w:cs="Times New Roman"/>
                </w:rPr>
                <m:t>el,i</m:t>
              </m:r>
            </m:sub>
          </m:sSub>
        </m:oMath>
      </m:oMathPara>
    </w:p>
    <w:p w14:paraId="1F5C4F7F" w14:textId="1C16955D" w:rsidR="00F1533C" w:rsidRDefault="00F1533C" w:rsidP="003D04D3">
      <w:pPr>
        <w:rPr>
          <w:rFonts w:ascii="Times New Roman" w:eastAsiaTheme="minorEastAsia" w:hAnsi="Times New Roman" w:cs="Times New Roman"/>
          <w:bCs/>
        </w:rPr>
      </w:pPr>
      <w:r>
        <w:rPr>
          <w:rFonts w:ascii="Times New Roman" w:eastAsiaTheme="minorEastAsia" w:hAnsi="Times New Roman" w:cs="Times New Roman"/>
          <w:bCs/>
        </w:rPr>
        <w:t>With:</w:t>
      </w:r>
    </w:p>
    <w:bookmarkStart w:id="1" w:name="_Hlk167722205"/>
    <w:p w14:paraId="296CE0BC" w14:textId="53A88419" w:rsidR="00F1533C" w:rsidRPr="00BB27D5" w:rsidRDefault="00000000" w:rsidP="00F1533C">
      <w:pPr>
        <w:jc w:val="center"/>
        <w:rPr>
          <w:rFonts w:ascii="Times New Roman" w:eastAsiaTheme="minorEastAsia" w:hAnsi="Times New Roman" w:cs="Times New Roman"/>
          <w:bCs/>
        </w:rPr>
      </w:pPr>
      <m:oMathPara>
        <m:oMath>
          <m:sSub>
            <m:sSubPr>
              <m:ctrlPr>
                <w:rPr>
                  <w:rFonts w:ascii="Cambria Math" w:hAnsi="Cambria Math" w:cs="Times New Roman"/>
                  <w:bCs/>
                  <w:i/>
                </w:rPr>
              </m:ctrlPr>
            </m:sSubPr>
            <m:e>
              <m:r>
                <w:rPr>
                  <w:rFonts w:ascii="Cambria Math" w:hAnsi="Cambria Math" w:cs="Times New Roman"/>
                </w:rPr>
                <m:t>S</m:t>
              </m:r>
            </m:e>
            <m:sub>
              <m:r>
                <w:rPr>
                  <w:rFonts w:ascii="Cambria Math" w:hAnsi="Cambria Math" w:cs="Times New Roman"/>
                </w:rPr>
                <m:t>el,i</m:t>
              </m:r>
            </m:sub>
          </m:sSub>
          <w:bookmarkEnd w:id="1"/>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S</m:t>
              </m:r>
            </m:e>
            <m:sub>
              <m:r>
                <w:rPr>
                  <w:rFonts w:ascii="Cambria Math" w:hAnsi="Cambria Math" w:cs="Times New Roman"/>
                </w:rPr>
                <m:t>i,Hydro Water Reservoir</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S</m:t>
              </m:r>
            </m:e>
            <m:sub>
              <m:r>
                <w:rPr>
                  <w:rFonts w:ascii="Cambria Math" w:hAnsi="Cambria Math" w:cs="Times New Roman"/>
                </w:rPr>
                <m:t>i,Hydro Pumped Storage</m:t>
              </m:r>
            </m:sub>
          </m:sSub>
        </m:oMath>
      </m:oMathPara>
    </w:p>
    <w:p w14:paraId="6F96C4B5" w14:textId="77777777" w:rsidR="000352F5" w:rsidRDefault="000352F5" w:rsidP="00BB27D5">
      <w:pPr>
        <w:jc w:val="both"/>
        <w:rPr>
          <w:rFonts w:ascii="Times New Roman" w:eastAsiaTheme="minorEastAsia" w:hAnsi="Times New Roman" w:cs="Times New Roman"/>
          <w:bCs/>
        </w:rPr>
      </w:pPr>
    </w:p>
    <w:p w14:paraId="713EAB2E" w14:textId="06055934" w:rsidR="00BB27D5" w:rsidRDefault="00CF6D15" w:rsidP="00BB27D5">
      <w:pPr>
        <w:jc w:val="both"/>
        <w:rPr>
          <w:rFonts w:ascii="Times New Roman" w:eastAsiaTheme="minorEastAsia" w:hAnsi="Times New Roman" w:cs="Times New Roman"/>
          <w:bCs/>
        </w:rPr>
      </w:pPr>
      <w:r>
        <w:rPr>
          <w:rFonts w:ascii="Times New Roman" w:eastAsiaTheme="minorEastAsia" w:hAnsi="Times New Roman" w:cs="Times New Roman"/>
          <w:bCs/>
        </w:rPr>
        <w:t>As discussed in the methodology description section, the space heating and cooling demand of each national building stock,</w:t>
      </w:r>
      <w:r w:rsidRPr="00CF6D15">
        <w:rPr>
          <w:rFonts w:ascii="Cambria Math" w:hAnsi="Cambria Math" w:cs="Times New Roman"/>
          <w:bCs/>
          <w:i/>
        </w:rPr>
        <w:t xml:space="preserve"> </w:t>
      </w:r>
      <w:bookmarkStart w:id="2" w:name="_Hlk167724419"/>
      <m:oMath>
        <m:sSub>
          <m:sSubPr>
            <m:ctrlPr>
              <w:rPr>
                <w:rFonts w:ascii="Cambria Math" w:hAnsi="Cambria Math" w:cs="Times New Roman"/>
                <w:bCs/>
                <w:i/>
              </w:rPr>
            </m:ctrlPr>
          </m:sSubPr>
          <m:e>
            <m:r>
              <w:rPr>
                <w:rFonts w:ascii="Cambria Math" w:hAnsi="Cambria Math" w:cs="Times New Roman"/>
              </w:rPr>
              <m:t>D</m:t>
            </m:r>
          </m:e>
          <m:sub>
            <m:r>
              <w:rPr>
                <w:rFonts w:ascii="Cambria Math" w:hAnsi="Cambria Math" w:cs="Times New Roman"/>
              </w:rPr>
              <m:t>H&amp;C</m:t>
            </m:r>
          </m:sub>
        </m:sSub>
      </m:oMath>
      <w:bookmarkEnd w:id="2"/>
      <w:r>
        <w:rPr>
          <w:rFonts w:ascii="Times New Roman" w:eastAsiaTheme="minorEastAsia" w:hAnsi="Times New Roman" w:cs="Times New Roman"/>
          <w:bCs/>
        </w:rPr>
        <w:t xml:space="preserve">, is modelled starting from </w:t>
      </w:r>
      <w:proofErr w:type="spellStart"/>
      <w:proofErr w:type="gramStart"/>
      <w:r>
        <w:rPr>
          <w:rFonts w:ascii="Times New Roman" w:eastAsiaTheme="minorEastAsia" w:hAnsi="Times New Roman" w:cs="Times New Roman"/>
          <w:bCs/>
        </w:rPr>
        <w:t>demand.ninja</w:t>
      </w:r>
      <w:proofErr w:type="spellEnd"/>
      <w:proofErr w:type="gramEnd"/>
      <w:r>
        <w:rPr>
          <w:rFonts w:ascii="Times New Roman" w:eastAsiaTheme="minorEastAsia" w:hAnsi="Times New Roman" w:cs="Times New Roman"/>
          <w:bCs/>
        </w:rPr>
        <w:t xml:space="preserve"> project in Python environment</w:t>
      </w:r>
      <w:r w:rsidR="0057088B">
        <w:rPr>
          <w:rFonts w:ascii="Times New Roman" w:eastAsiaTheme="minorEastAsia" w:hAnsi="Times New Roman" w:cs="Times New Roman"/>
          <w:bCs/>
        </w:rPr>
        <w:t>, as explained in detail in sub-section n.[] of the method section.</w:t>
      </w:r>
    </w:p>
    <w:p w14:paraId="4E0A6DDC" w14:textId="7A2818F6" w:rsidR="0057088B" w:rsidRDefault="009E7FAF" w:rsidP="00BB27D5">
      <w:pPr>
        <w:jc w:val="both"/>
        <w:rPr>
          <w:rFonts w:ascii="Times New Roman" w:hAnsi="Times New Roman" w:cs="Times New Roman"/>
          <w:szCs w:val="20"/>
        </w:rPr>
      </w:pPr>
      <w:r>
        <w:rPr>
          <w:rFonts w:ascii="Times New Roman" w:eastAsiaTheme="minorEastAsia" w:hAnsi="Times New Roman" w:cs="Times New Roman"/>
          <w:bCs/>
        </w:rPr>
        <w:t>For the analysis of the flexibility potential of TES systems</w:t>
      </w:r>
      <w:r w:rsidR="007077B1">
        <w:rPr>
          <w:rFonts w:ascii="Times New Roman" w:eastAsiaTheme="minorEastAsia" w:hAnsi="Times New Roman" w:cs="Times New Roman"/>
          <w:bCs/>
        </w:rPr>
        <w:t xml:space="preserve">, </w:t>
      </w:r>
      <w:r w:rsidR="007077B1">
        <w:rPr>
          <w:rFonts w:ascii="Times New Roman" w:hAnsi="Times New Roman" w:cs="Times New Roman"/>
          <w:szCs w:val="20"/>
        </w:rPr>
        <w:t>t</w:t>
      </w:r>
      <w:r w:rsidR="007077B1" w:rsidRPr="003D04D3">
        <w:rPr>
          <w:rFonts w:ascii="Times New Roman" w:hAnsi="Times New Roman" w:cs="Times New Roman"/>
          <w:szCs w:val="20"/>
        </w:rPr>
        <w:t xml:space="preserve">he idea involves the modeling of the TES upscaling scenarios on the national territory and </w:t>
      </w:r>
      <w:r w:rsidR="003330AE">
        <w:rPr>
          <w:rFonts w:ascii="Times New Roman" w:hAnsi="Times New Roman" w:cs="Times New Roman"/>
          <w:szCs w:val="20"/>
        </w:rPr>
        <w:t xml:space="preserve">their charging/discharging according to the </w:t>
      </w:r>
      <w:proofErr w:type="spellStart"/>
      <w:r w:rsidR="003330AE">
        <w:rPr>
          <w:rFonts w:ascii="Times New Roman" w:hAnsi="Times New Roman" w:cs="Times New Roman"/>
          <w:szCs w:val="20"/>
        </w:rPr>
        <w:t>efrom</w:t>
      </w:r>
      <w:proofErr w:type="spellEnd"/>
      <w:r w:rsidR="003330AE">
        <w:rPr>
          <w:rFonts w:ascii="Times New Roman" w:hAnsi="Times New Roman" w:cs="Times New Roman"/>
          <w:szCs w:val="20"/>
        </w:rPr>
        <w:t xml:space="preserve"> the historical series</w:t>
      </w:r>
      <w:r w:rsidR="007077B1" w:rsidRPr="003D04D3">
        <w:rPr>
          <w:rFonts w:ascii="Times New Roman" w:hAnsi="Times New Roman" w:cs="Times New Roman"/>
          <w:szCs w:val="20"/>
        </w:rPr>
        <w:t xml:space="preserve"> from EU TSOs</w:t>
      </w:r>
      <w:r w:rsidR="003330AE">
        <w:rPr>
          <w:rFonts w:ascii="Times New Roman" w:hAnsi="Times New Roman" w:cs="Times New Roman"/>
          <w:szCs w:val="20"/>
        </w:rPr>
        <w:t xml:space="preserve">, therefore starting from the real data for generation and </w:t>
      </w:r>
      <w:proofErr w:type="spellStart"/>
      <w:r w:rsidR="003330AE">
        <w:rPr>
          <w:rFonts w:ascii="Times New Roman" w:hAnsi="Times New Roman" w:cs="Times New Roman"/>
          <w:szCs w:val="20"/>
        </w:rPr>
        <w:t>consuption</w:t>
      </w:r>
      <w:proofErr w:type="spellEnd"/>
      <w:r w:rsidR="007077B1" w:rsidRPr="003D04D3">
        <w:rPr>
          <w:rFonts w:ascii="Times New Roman" w:hAnsi="Times New Roman" w:cs="Times New Roman"/>
          <w:szCs w:val="20"/>
        </w:rPr>
        <w:t>.</w:t>
      </w:r>
      <w:r w:rsidR="007077B1">
        <w:rPr>
          <w:rFonts w:ascii="Times New Roman" w:hAnsi="Times New Roman" w:cs="Times New Roman"/>
          <w:szCs w:val="20"/>
        </w:rPr>
        <w:t xml:space="preserve"> According to this perspective, the </w:t>
      </w:r>
      <w:r w:rsidR="001F19D2">
        <w:rPr>
          <w:rFonts w:ascii="Times New Roman" w:hAnsi="Times New Roman" w:cs="Times New Roman"/>
          <w:szCs w:val="20"/>
        </w:rPr>
        <w:t xml:space="preserve">virtual </w:t>
      </w:r>
      <w:r w:rsidR="007077B1">
        <w:rPr>
          <w:rFonts w:ascii="Times New Roman" w:hAnsi="Times New Roman" w:cs="Times New Roman"/>
          <w:szCs w:val="20"/>
        </w:rPr>
        <w:t>contribution of the storage can be written as follows:</w:t>
      </w:r>
    </w:p>
    <w:p w14:paraId="05B7CFB7" w14:textId="3BAC0865" w:rsidR="007077B1" w:rsidRPr="00BB27D5" w:rsidRDefault="00000000" w:rsidP="007077B1">
      <w:pPr>
        <w:jc w:val="center"/>
        <w:rPr>
          <w:rFonts w:ascii="Times New Roman" w:eastAsiaTheme="minorEastAsia" w:hAnsi="Times New Roman" w:cs="Times New Roman"/>
          <w:bCs/>
        </w:rPr>
      </w:pPr>
      <m:oMathPara>
        <m:oMath>
          <m:sSub>
            <m:sSubPr>
              <m:ctrlPr>
                <w:rPr>
                  <w:rFonts w:ascii="Cambria Math" w:hAnsi="Cambria Math" w:cs="Times New Roman"/>
                  <w:bCs/>
                  <w:i/>
                </w:rPr>
              </m:ctrlPr>
            </m:sSubPr>
            <m:e>
              <m:r>
                <w:rPr>
                  <w:rFonts w:ascii="Cambria Math" w:hAnsi="Cambria Math" w:cs="Times New Roman"/>
                </w:rPr>
                <m:t>S</m:t>
              </m:r>
            </m:e>
            <m:sub>
              <m:r>
                <w:rPr>
                  <w:rFonts w:ascii="Cambria Math" w:hAnsi="Cambria Math" w:cs="Times New Roman"/>
                </w:rPr>
                <m:t>el,  i with TES</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S</m:t>
              </m:r>
            </m:e>
            <m:sub>
              <m:r>
                <w:rPr>
                  <w:rFonts w:ascii="Cambria Math" w:hAnsi="Cambria Math" w:cs="Times New Roman"/>
                </w:rPr>
                <m:t>i,Hydro Water Reservoir</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S</m:t>
              </m:r>
            </m:e>
            <m:sub>
              <m:r>
                <w:rPr>
                  <w:rFonts w:ascii="Cambria Math" w:hAnsi="Cambria Math" w:cs="Times New Roman"/>
                </w:rPr>
                <m:t>i,Hydro Pumped Storage</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S</m:t>
              </m:r>
            </m:e>
            <m:sub>
              <m:r>
                <w:rPr>
                  <w:rFonts w:ascii="Cambria Math" w:hAnsi="Cambria Math" w:cs="Times New Roman"/>
                </w:rPr>
                <m:t>i,TES</m:t>
              </m:r>
            </m:sub>
          </m:sSub>
        </m:oMath>
      </m:oMathPara>
    </w:p>
    <w:p w14:paraId="285FFE9F" w14:textId="12B0AF5D" w:rsidR="007077B1" w:rsidRDefault="007077B1" w:rsidP="00BB27D5">
      <w:pPr>
        <w:jc w:val="both"/>
        <w:rPr>
          <w:rFonts w:ascii="Times New Roman" w:eastAsiaTheme="minorEastAsia" w:hAnsi="Times New Roman" w:cs="Times New Roman"/>
          <w:bCs/>
        </w:rPr>
      </w:pPr>
      <w:r>
        <w:rPr>
          <w:rFonts w:ascii="Times New Roman" w:eastAsiaTheme="minorEastAsia" w:hAnsi="Times New Roman" w:cs="Times New Roman"/>
          <w:bCs/>
        </w:rPr>
        <w:t>With:</w:t>
      </w:r>
    </w:p>
    <w:p w14:paraId="153D5CF6" w14:textId="256F5800" w:rsidR="007077B1" w:rsidRPr="00B21B13" w:rsidRDefault="00000000" w:rsidP="007077B1">
      <w:pPr>
        <w:jc w:val="center"/>
        <w:rPr>
          <w:rFonts w:ascii="Times New Roman" w:eastAsiaTheme="minorEastAsia" w:hAnsi="Times New Roman" w:cs="Times New Roman"/>
          <w:bCs/>
        </w:rPr>
      </w:pPr>
      <m:oMathPara>
        <m:oMath>
          <m:sSub>
            <m:sSubPr>
              <m:ctrlPr>
                <w:rPr>
                  <w:rFonts w:ascii="Cambria Math" w:hAnsi="Cambria Math" w:cs="Times New Roman"/>
                  <w:bCs/>
                  <w:i/>
                </w:rPr>
              </m:ctrlPr>
            </m:sSubPr>
            <m:e>
              <m:r>
                <w:rPr>
                  <w:rFonts w:ascii="Cambria Math" w:hAnsi="Cambria Math" w:cs="Times New Roman"/>
                </w:rPr>
                <m:t>S</m:t>
              </m:r>
            </m:e>
            <m:sub>
              <m:r>
                <w:rPr>
                  <w:rFonts w:ascii="Cambria Math" w:hAnsi="Cambria Math" w:cs="Times New Roman"/>
                </w:rPr>
                <m:t>i,TES</m:t>
              </m:r>
            </m:sub>
          </m:sSub>
          <m:r>
            <w:rPr>
              <w:rFonts w:ascii="Cambria Math" w:hAnsi="Cambria Math" w:cs="Times New Roman"/>
            </w:rPr>
            <m:t>=</m:t>
          </m:r>
          <m:sSub>
            <m:sSubPr>
              <m:ctrlPr>
                <w:rPr>
                  <w:rFonts w:ascii="Cambria Math" w:hAnsi="Cambria Math" w:cs="Times New Roman"/>
                  <w:bCs/>
                  <w:i/>
                </w:rPr>
              </m:ctrlPr>
            </m:sSubPr>
            <m:e>
              <m:sSub>
                <m:sSubPr>
                  <m:ctrlPr>
                    <w:rPr>
                      <w:rFonts w:ascii="Cambria Math" w:hAnsi="Cambria Math" w:cs="Times New Roman"/>
                      <w:bCs/>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∙x</m:t>
              </m:r>
            </m:e>
            <m:sub>
              <m:r>
                <w:rPr>
                  <w:rFonts w:ascii="Cambria Math" w:hAnsi="Cambria Math" w:cs="Times New Roman"/>
                </w:rPr>
                <m:t>i,TCM</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w:bookmarkStart w:id="3" w:name="_Hlk167887998"/>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i,PCM</m:t>
              </m:r>
            </m:sub>
          </m:sSub>
        </m:oMath>
      </m:oMathPara>
      <w:bookmarkEnd w:id="3"/>
    </w:p>
    <w:p w14:paraId="566B9070" w14:textId="2D55B8CC" w:rsidR="009E52F4" w:rsidRDefault="00B21B13" w:rsidP="00B21B13">
      <w:pPr>
        <w:rPr>
          <w:rFonts w:ascii="Times New Roman" w:eastAsiaTheme="minorEastAsia" w:hAnsi="Times New Roman" w:cs="Times New Roman"/>
          <w:bCs/>
        </w:rPr>
      </w:pPr>
      <w:r>
        <w:rPr>
          <w:rFonts w:ascii="Times New Roman" w:eastAsiaTheme="minorEastAsia" w:hAnsi="Times New Roman" w:cs="Times New Roman"/>
          <w:bCs/>
        </w:rPr>
        <w:t>Where</w:t>
      </w:r>
      <w:r w:rsidR="00412B04">
        <w:rPr>
          <w:rFonts w:ascii="Times New Roman" w:eastAsiaTheme="minorEastAsia" w:hAnsi="Times New Roman" w:cs="Times New Roman"/>
          <w:bCs/>
        </w:rPr>
        <w:t xml:space="preserve"> </w:t>
      </w:r>
      <m:oMath>
        <m:sSub>
          <m:sSubPr>
            <m:ctrlPr>
              <w:rPr>
                <w:rFonts w:ascii="Cambria Math" w:hAnsi="Cambria Math" w:cs="Times New Roman"/>
                <w:bCs/>
                <w:i/>
              </w:rPr>
            </m:ctrlPr>
          </m:sSubPr>
          <m:e>
            <m:r>
              <w:rPr>
                <w:rFonts w:ascii="Cambria Math" w:hAnsi="Cambria Math" w:cs="Times New Roman"/>
              </w:rPr>
              <m:t>α</m:t>
            </m:r>
          </m:e>
          <m:sub>
            <m:r>
              <w:rPr>
                <w:rFonts w:ascii="Cambria Math" w:hAnsi="Cambria Math" w:cs="Times New Roman"/>
              </w:rPr>
              <m:t>1</m:t>
            </m:r>
          </m:sub>
        </m:sSub>
      </m:oMath>
      <w:r w:rsidR="00412B04">
        <w:rPr>
          <w:rFonts w:ascii="Times New Roman" w:eastAsiaTheme="minorEastAsia" w:hAnsi="Times New Roman" w:cs="Times New Roman"/>
          <w:bCs/>
        </w:rPr>
        <w:t xml:space="preserve"> </w:t>
      </w:r>
      <w:r w:rsidR="002F3A51">
        <w:rPr>
          <w:rFonts w:ascii="Times New Roman" w:eastAsiaTheme="minorEastAsia" w:hAnsi="Times New Roman" w:cs="Times New Roman"/>
          <w:bCs/>
        </w:rPr>
        <w:t xml:space="preserve">and </w:t>
      </w:r>
      <m:oMath>
        <m:sSub>
          <m:sSubPr>
            <m:ctrlPr>
              <w:rPr>
                <w:rFonts w:ascii="Cambria Math" w:hAnsi="Cambria Math" w:cs="Times New Roman"/>
                <w:bCs/>
                <w:i/>
              </w:rPr>
            </m:ctrlPr>
          </m:sSubPr>
          <m:e>
            <m:r>
              <w:rPr>
                <w:rFonts w:ascii="Cambria Math" w:hAnsi="Cambria Math" w:cs="Times New Roman"/>
              </w:rPr>
              <m:t>α</m:t>
            </m:r>
          </m:e>
          <m:sub>
            <m:r>
              <w:rPr>
                <w:rFonts w:ascii="Cambria Math" w:hAnsi="Cambria Math" w:cs="Times New Roman"/>
              </w:rPr>
              <m:t>2</m:t>
            </m:r>
          </m:sub>
        </m:sSub>
      </m:oMath>
      <w:r w:rsidR="002F3A51">
        <w:rPr>
          <w:rFonts w:ascii="Times New Roman" w:eastAsiaTheme="minorEastAsia" w:hAnsi="Times New Roman" w:cs="Times New Roman"/>
          <w:bCs/>
        </w:rPr>
        <w:t xml:space="preserve"> </w:t>
      </w:r>
      <w:r w:rsidR="00A1217D">
        <w:rPr>
          <w:rFonts w:ascii="Times New Roman" w:eastAsiaTheme="minorEastAsia" w:hAnsi="Times New Roman" w:cs="Times New Roman"/>
          <w:bCs/>
        </w:rPr>
        <w:t>are</w:t>
      </w:r>
      <w:r w:rsidR="00412B04">
        <w:rPr>
          <w:rFonts w:ascii="Times New Roman" w:eastAsiaTheme="minorEastAsia" w:hAnsi="Times New Roman" w:cs="Times New Roman"/>
          <w:bCs/>
        </w:rPr>
        <w:t xml:space="preserve"> the </w:t>
      </w:r>
      <w:r w:rsidR="00412B04" w:rsidRPr="00412B04">
        <w:rPr>
          <w:rFonts w:ascii="Times New Roman" w:eastAsiaTheme="minorEastAsia" w:hAnsi="Times New Roman" w:cs="Times New Roman"/>
          <w:bCs/>
        </w:rPr>
        <w:t>conversion factor</w:t>
      </w:r>
      <w:r w:rsidR="00FA2597">
        <w:rPr>
          <w:rFonts w:ascii="Times New Roman" w:eastAsiaTheme="minorEastAsia" w:hAnsi="Times New Roman" w:cs="Times New Roman"/>
          <w:bCs/>
        </w:rPr>
        <w:t>s</w:t>
      </w:r>
      <w:r w:rsidR="00412B04" w:rsidRPr="00412B04">
        <w:rPr>
          <w:rFonts w:ascii="Times New Roman" w:eastAsiaTheme="minorEastAsia" w:hAnsi="Times New Roman" w:cs="Times New Roman"/>
          <w:bCs/>
        </w:rPr>
        <w:t xml:space="preserve"> from thermal energy to electrical energy</w:t>
      </w:r>
      <w:r w:rsidR="00A1217D">
        <w:rPr>
          <w:rFonts w:ascii="Times New Roman" w:eastAsiaTheme="minorEastAsia" w:hAnsi="Times New Roman" w:cs="Times New Roman"/>
          <w:bCs/>
        </w:rPr>
        <w:t xml:space="preserve"> respectively for the TCM and PCM storage </w:t>
      </w:r>
      <w:r w:rsidR="00412B04">
        <w:rPr>
          <w:rFonts w:ascii="Times New Roman" w:eastAsiaTheme="minorEastAsia" w:hAnsi="Times New Roman" w:cs="Times New Roman"/>
          <w:bCs/>
        </w:rPr>
        <w:t xml:space="preserve">and </w:t>
      </w:r>
      <m:oMath>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i</m:t>
            </m:r>
          </m:sub>
        </m:sSub>
      </m:oMath>
      <w:r>
        <w:rPr>
          <w:rFonts w:ascii="Times New Roman" w:eastAsiaTheme="minorEastAsia" w:hAnsi="Times New Roman" w:cs="Times New Roman"/>
          <w:bCs/>
        </w:rPr>
        <w:t xml:space="preserve"> represents the</w:t>
      </w:r>
      <w:r w:rsidR="0070740A">
        <w:rPr>
          <w:rFonts w:ascii="Times New Roman" w:eastAsiaTheme="minorEastAsia" w:hAnsi="Times New Roman" w:cs="Times New Roman"/>
          <w:bCs/>
        </w:rPr>
        <w:t xml:space="preserve"> </w:t>
      </w:r>
      <w:r w:rsidR="00675FB5">
        <w:rPr>
          <w:rFonts w:ascii="Times New Roman" w:eastAsiaTheme="minorEastAsia" w:hAnsi="Times New Roman" w:cs="Times New Roman"/>
          <w:bCs/>
        </w:rPr>
        <w:t xml:space="preserve">thermal </w:t>
      </w:r>
      <w:r w:rsidR="0070740A">
        <w:rPr>
          <w:rFonts w:ascii="Times New Roman" w:eastAsiaTheme="minorEastAsia" w:hAnsi="Times New Roman" w:cs="Times New Roman"/>
          <w:bCs/>
        </w:rPr>
        <w:t xml:space="preserve">energy released from </w:t>
      </w:r>
      <w:r w:rsidR="009E52F4">
        <w:rPr>
          <w:rFonts w:ascii="Times New Roman" w:eastAsiaTheme="minorEastAsia" w:hAnsi="Times New Roman" w:cs="Times New Roman"/>
          <w:bCs/>
        </w:rPr>
        <w:t>each type of</w:t>
      </w:r>
      <w:r w:rsidR="0070740A">
        <w:rPr>
          <w:rFonts w:ascii="Times New Roman" w:eastAsiaTheme="minorEastAsia" w:hAnsi="Times New Roman" w:cs="Times New Roman"/>
          <w:bCs/>
        </w:rPr>
        <w:t xml:space="preserve"> storage </w:t>
      </w:r>
      <w:r w:rsidR="00466BFA">
        <w:rPr>
          <w:rFonts w:ascii="Times New Roman" w:eastAsiaTheme="minorEastAsia" w:hAnsi="Times New Roman" w:cs="Times New Roman"/>
          <w:bCs/>
        </w:rPr>
        <w:t xml:space="preserve">during the discharge phase </w:t>
      </w:r>
      <w:r w:rsidR="0070740A">
        <w:rPr>
          <w:rFonts w:ascii="Times New Roman" w:eastAsiaTheme="minorEastAsia" w:hAnsi="Times New Roman" w:cs="Times New Roman"/>
          <w:bCs/>
        </w:rPr>
        <w:t xml:space="preserve">at the time </w:t>
      </w:r>
      <w:proofErr w:type="spellStart"/>
      <w:r w:rsidR="0070740A">
        <w:rPr>
          <w:rFonts w:ascii="Times New Roman" w:eastAsiaTheme="minorEastAsia" w:hAnsi="Times New Roman" w:cs="Times New Roman"/>
          <w:bCs/>
        </w:rPr>
        <w:t>i</w:t>
      </w:r>
      <w:proofErr w:type="spellEnd"/>
      <w:r w:rsidR="009E52F4">
        <w:rPr>
          <w:rFonts w:ascii="Times New Roman" w:eastAsiaTheme="minorEastAsia" w:hAnsi="Times New Roman" w:cs="Times New Roman"/>
          <w:bCs/>
        </w:rPr>
        <w:t xml:space="preserve">. </w:t>
      </w:r>
    </w:p>
    <w:p w14:paraId="42A0E593" w14:textId="2769C96A" w:rsidR="00B21B13" w:rsidRDefault="009E52F4" w:rsidP="00B21B13">
      <w:pPr>
        <w:rPr>
          <w:rFonts w:ascii="Times New Roman" w:eastAsiaTheme="minorEastAsia" w:hAnsi="Times New Roman" w:cs="Times New Roman"/>
          <w:bCs/>
        </w:rPr>
      </w:pPr>
      <w:r>
        <w:rPr>
          <w:rFonts w:ascii="Times New Roman" w:eastAsiaTheme="minorEastAsia" w:hAnsi="Times New Roman" w:cs="Times New Roman"/>
          <w:bCs/>
        </w:rPr>
        <w:t>On the other hand,</w:t>
      </w:r>
      <w:r w:rsidR="00B21B13">
        <w:rPr>
          <w:rFonts w:ascii="Times New Roman" w:eastAsiaTheme="minorEastAsia" w:hAnsi="Times New Roman" w:cs="Times New Roman"/>
          <w:bCs/>
        </w:rPr>
        <w:t xml:space="preserve"> </w:t>
      </w:r>
      <m:oMath>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oMath>
      <w:r w:rsidR="00466BFA">
        <w:rPr>
          <w:rFonts w:ascii="Times New Roman" w:eastAsiaTheme="minorEastAsia" w:hAnsi="Times New Roman" w:cs="Times New Roman"/>
          <w:bCs/>
        </w:rPr>
        <w:t xml:space="preserve"> </w:t>
      </w:r>
      <w:r w:rsidR="005E3280">
        <w:rPr>
          <w:rFonts w:ascii="Times New Roman" w:eastAsiaTheme="minorEastAsia" w:hAnsi="Times New Roman" w:cs="Times New Roman"/>
          <w:bCs/>
        </w:rPr>
        <w:t xml:space="preserve">is </w:t>
      </w:r>
      <w:r w:rsidR="00466BFA">
        <w:rPr>
          <w:rFonts w:ascii="Times New Roman" w:eastAsiaTheme="minorEastAsia" w:hAnsi="Times New Roman" w:cs="Times New Roman"/>
          <w:bCs/>
        </w:rPr>
        <w:t xml:space="preserve">the </w:t>
      </w:r>
      <w:r w:rsidR="00675FB5">
        <w:rPr>
          <w:rFonts w:ascii="Times New Roman" w:eastAsiaTheme="minorEastAsia" w:hAnsi="Times New Roman" w:cs="Times New Roman"/>
          <w:bCs/>
        </w:rPr>
        <w:t xml:space="preserve">electrical </w:t>
      </w:r>
      <w:r w:rsidR="00466BFA">
        <w:rPr>
          <w:rFonts w:ascii="Times New Roman" w:eastAsiaTheme="minorEastAsia" w:hAnsi="Times New Roman" w:cs="Times New Roman"/>
          <w:bCs/>
        </w:rPr>
        <w:t xml:space="preserve">energy </w:t>
      </w:r>
      <w:r w:rsidR="00675FB5">
        <w:rPr>
          <w:rFonts w:ascii="Times New Roman" w:eastAsiaTheme="minorEastAsia" w:hAnsi="Times New Roman" w:cs="Times New Roman"/>
          <w:bCs/>
        </w:rPr>
        <w:t>stored</w:t>
      </w:r>
      <w:r w:rsidR="00466BFA">
        <w:rPr>
          <w:rFonts w:ascii="Times New Roman" w:eastAsiaTheme="minorEastAsia" w:hAnsi="Times New Roman" w:cs="Times New Roman"/>
          <w:bCs/>
        </w:rPr>
        <w:t xml:space="preserve"> inside the storage</w:t>
      </w:r>
      <w:r w:rsidR="00675FB5">
        <w:rPr>
          <w:rFonts w:ascii="Times New Roman" w:eastAsiaTheme="minorEastAsia" w:hAnsi="Times New Roman" w:cs="Times New Roman"/>
          <w:bCs/>
        </w:rPr>
        <w:t xml:space="preserve"> as an input</w:t>
      </w:r>
      <w:r w:rsidR="00466BFA">
        <w:rPr>
          <w:rFonts w:ascii="Times New Roman" w:eastAsiaTheme="minorEastAsia" w:hAnsi="Times New Roman" w:cs="Times New Roman"/>
          <w:bCs/>
        </w:rPr>
        <w:t xml:space="preserve"> at the time </w:t>
      </w:r>
      <w:proofErr w:type="spellStart"/>
      <w:r w:rsidR="00466BFA">
        <w:rPr>
          <w:rFonts w:ascii="Times New Roman" w:eastAsiaTheme="minorEastAsia" w:hAnsi="Times New Roman" w:cs="Times New Roman"/>
          <w:bCs/>
        </w:rPr>
        <w:t>i</w:t>
      </w:r>
      <w:proofErr w:type="spellEnd"/>
      <w:r w:rsidR="00466BFA">
        <w:rPr>
          <w:rFonts w:ascii="Times New Roman" w:eastAsiaTheme="minorEastAsia" w:hAnsi="Times New Roman" w:cs="Times New Roman"/>
          <w:bCs/>
        </w:rPr>
        <w:t xml:space="preserve"> during the charge phase.</w:t>
      </w:r>
      <w:r w:rsidR="00B717AA">
        <w:rPr>
          <w:rFonts w:ascii="Times New Roman" w:eastAsiaTheme="minorEastAsia" w:hAnsi="Times New Roman" w:cs="Times New Roman"/>
          <w:bCs/>
        </w:rPr>
        <w:t xml:space="preserve"> By combining this term with the overall energy consumption, a modified profile of the energy demand is obtained:</w:t>
      </w:r>
    </w:p>
    <w:p w14:paraId="2060AAB9" w14:textId="5353FCBF" w:rsidR="00060ADE" w:rsidRDefault="00060ADE" w:rsidP="00B21B13">
      <w:pPr>
        <w:rPr>
          <w:rFonts w:ascii="Times New Roman" w:eastAsiaTheme="minorEastAsia" w:hAnsi="Times New Roman" w:cs="Times New Roman"/>
          <w:bCs/>
        </w:rPr>
      </w:pPr>
      <w:r>
        <w:rPr>
          <w:rFonts w:ascii="Times New Roman" w:eastAsiaTheme="minorEastAsia" w:hAnsi="Times New Roman" w:cs="Times New Roman"/>
          <w:bCs/>
        </w:rPr>
        <w:lastRenderedPageBreak/>
        <w:t xml:space="preserve">ALFA c= </w:t>
      </w:r>
      <w:proofErr w:type="spellStart"/>
      <w:proofErr w:type="gramStart"/>
      <w:r>
        <w:rPr>
          <w:rFonts w:ascii="Times New Roman" w:eastAsiaTheme="minorEastAsia" w:hAnsi="Times New Roman" w:cs="Times New Roman"/>
          <w:bCs/>
        </w:rPr>
        <w:t>pd.readexcel</w:t>
      </w:r>
      <w:proofErr w:type="spellEnd"/>
      <w:proofErr w:type="gramEnd"/>
      <w:r>
        <w:rPr>
          <w:rFonts w:ascii="Times New Roman" w:eastAsiaTheme="minorEastAsia" w:hAnsi="Times New Roman" w:cs="Times New Roman"/>
          <w:bCs/>
        </w:rPr>
        <w:t>()</w:t>
      </w:r>
    </w:p>
    <w:p w14:paraId="77B48EE5" w14:textId="77777777" w:rsidR="00060ADE" w:rsidRDefault="00060ADE" w:rsidP="00B21B13">
      <w:pPr>
        <w:rPr>
          <w:rFonts w:ascii="Times New Roman" w:eastAsiaTheme="minorEastAsia" w:hAnsi="Times New Roman" w:cs="Times New Roman"/>
          <w:bCs/>
        </w:rPr>
      </w:pPr>
    </w:p>
    <w:p w14:paraId="2F5ACCAA" w14:textId="4D18C108" w:rsidR="00B717AA" w:rsidRDefault="00000000" w:rsidP="00B21B13">
      <w:pPr>
        <w:rPr>
          <w:rFonts w:ascii="Times New Roman" w:eastAsiaTheme="minorEastAsia" w:hAnsi="Times New Roman" w:cs="Times New Roman"/>
          <w:b/>
        </w:rPr>
      </w:pPr>
      <m:oMath>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mod,i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el,i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i,TCM</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i,PCM</m:t>
            </m:r>
          </m:sub>
        </m:sSub>
        <m:r>
          <m:rPr>
            <m:sty m:val="bi"/>
          </m:rPr>
          <w:rPr>
            <w:rFonts w:ascii="Cambria Math" w:hAnsi="Cambria Math" w:cs="Times New Roman"/>
          </w:rPr>
          <m:t>-</m:t>
        </m:r>
        <m:sSub>
          <m:sSubPr>
            <m:ctrlPr>
              <w:rPr>
                <w:rFonts w:ascii="Cambria Math" w:hAnsi="Cambria Math" w:cs="Times New Roman"/>
                <w:b/>
                <w:i/>
              </w:rPr>
            </m:ctrlPr>
          </m:sSubPr>
          <m:e>
            <m:sSub>
              <m:sSubPr>
                <m:ctrlPr>
                  <w:rPr>
                    <w:rFonts w:ascii="Cambria Math" w:hAnsi="Cambria Math" w:cs="Times New Roman"/>
                    <w:b/>
                    <w:i/>
                  </w:rPr>
                </m:ctrlPr>
              </m:sSubPr>
              <m:e>
                <m:r>
                  <m:rPr>
                    <m:sty m:val="bi"/>
                  </m:rPr>
                  <w:rPr>
                    <w:rFonts w:ascii="Cambria Math" w:hAnsi="Cambria Math" w:cs="Times New Roman"/>
                  </w:rPr>
                  <m:t>α</m:t>
                </m:r>
              </m:e>
              <m:sub>
                <m:r>
                  <m:rPr>
                    <m:sty m:val="bi"/>
                  </m:rPr>
                  <w:rPr>
                    <w:rFonts w:ascii="Cambria Math" w:hAnsi="Cambria Math" w:cs="Times New Roman"/>
                  </w:rPr>
                  <m:t>C</m:t>
                </m:r>
              </m:sub>
            </m:sSub>
            <m:r>
              <m:rPr>
                <m:sty m:val="bi"/>
              </m:rPr>
              <w:rPr>
                <w:rFonts w:ascii="Cambria Math" w:hAnsi="Cambria Math" w:cs="Times New Roman"/>
              </w:rPr>
              <m:t>∙x</m:t>
            </m:r>
          </m:e>
          <m:sub>
            <m:r>
              <m:rPr>
                <m:sty m:val="bi"/>
              </m:rPr>
              <w:rPr>
                <w:rFonts w:ascii="Cambria Math" w:hAnsi="Cambria Math" w:cs="Times New Roman"/>
              </w:rPr>
              <m:t>i,TCM</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α</m:t>
            </m:r>
          </m:e>
          <m:sub>
            <m:r>
              <m:rPr>
                <m:sty m:val="bi"/>
              </m:rPr>
              <w:rPr>
                <w:rFonts w:ascii="Cambria Math" w:hAnsi="Cambria Math" w:cs="Times New Roman"/>
              </w:rPr>
              <m:t>C</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i,PCM, C</m:t>
            </m:r>
          </m:sub>
        </m:sSub>
      </m:oMath>
      <w:r w:rsidR="001845F7" w:rsidRPr="001845F7">
        <w:rPr>
          <w:rFonts w:ascii="Times New Roman" w:eastAsiaTheme="minorEastAsia" w:hAnsi="Times New Roman" w:cs="Times New Roman"/>
          <w:b/>
        </w:rPr>
        <w:t xml:space="preserve"> co</w:t>
      </w:r>
      <w:r w:rsidR="001845F7" w:rsidRPr="00C61464">
        <w:rPr>
          <w:rFonts w:ascii="Times New Roman" w:eastAsiaTheme="minorEastAsia" w:hAnsi="Times New Roman" w:cs="Times New Roman"/>
          <w:b/>
        </w:rPr>
        <w:t>oling</w:t>
      </w:r>
    </w:p>
    <w:p w14:paraId="50C5C816" w14:textId="4BD6739C" w:rsidR="001845F7" w:rsidRDefault="00000000" w:rsidP="001845F7">
      <w:pPr>
        <w:rPr>
          <w:rFonts w:ascii="Times New Roman" w:eastAsiaTheme="minorEastAsia" w:hAnsi="Times New Roman" w:cs="Times New Roman"/>
          <w:b/>
        </w:rPr>
      </w:pPr>
      <m:oMath>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mod,i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el,i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i,TCM</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i,PCM</m:t>
            </m:r>
          </m:sub>
        </m:sSub>
        <m:r>
          <m:rPr>
            <m:sty m:val="bi"/>
          </m:rPr>
          <w:rPr>
            <w:rFonts w:ascii="Cambria Math" w:hAnsi="Cambria Math" w:cs="Times New Roman"/>
          </w:rPr>
          <m:t>-</m:t>
        </m:r>
        <m:sSub>
          <m:sSubPr>
            <m:ctrlPr>
              <w:rPr>
                <w:rFonts w:ascii="Cambria Math" w:hAnsi="Cambria Math" w:cs="Times New Roman"/>
                <w:b/>
                <w:i/>
              </w:rPr>
            </m:ctrlPr>
          </m:sSubPr>
          <m:e>
            <m:sSub>
              <m:sSubPr>
                <m:ctrlPr>
                  <w:rPr>
                    <w:rFonts w:ascii="Cambria Math" w:hAnsi="Cambria Math" w:cs="Times New Roman"/>
                    <w:b/>
                    <w:i/>
                  </w:rPr>
                </m:ctrlPr>
              </m:sSubPr>
              <m:e>
                <m:r>
                  <m:rPr>
                    <m:sty m:val="bi"/>
                  </m:rPr>
                  <w:rPr>
                    <w:rFonts w:ascii="Cambria Math" w:hAnsi="Cambria Math" w:cs="Times New Roman"/>
                  </w:rPr>
                  <m:t>α</m:t>
                </m:r>
              </m:e>
              <m:sub>
                <m:r>
                  <m:rPr>
                    <m:sty m:val="bi"/>
                  </m:rPr>
                  <w:rPr>
                    <w:rFonts w:ascii="Cambria Math" w:hAnsi="Cambria Math" w:cs="Times New Roman"/>
                  </w:rPr>
                  <m:t>H</m:t>
                </m:r>
              </m:sub>
            </m:sSub>
            <m:r>
              <m:rPr>
                <m:sty m:val="bi"/>
              </m:rPr>
              <w:rPr>
                <w:rFonts w:ascii="Cambria Math" w:hAnsi="Cambria Math" w:cs="Times New Roman"/>
              </w:rPr>
              <m:t>∙x</m:t>
            </m:r>
          </m:e>
          <m:sub>
            <m:r>
              <m:rPr>
                <m:sty m:val="bi"/>
              </m:rPr>
              <w:rPr>
                <w:rFonts w:ascii="Cambria Math" w:hAnsi="Cambria Math" w:cs="Times New Roman"/>
              </w:rPr>
              <m:t>i,TCM</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α</m:t>
            </m:r>
          </m:e>
          <m:sub>
            <m:r>
              <m:rPr>
                <m:sty m:val="bi"/>
              </m:rPr>
              <w:rPr>
                <w:rFonts w:ascii="Cambria Math" w:hAnsi="Cambria Math" w:cs="Times New Roman"/>
              </w:rPr>
              <m:t>H</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i,PCM,H</m:t>
            </m:r>
          </m:sub>
        </m:sSub>
        <m:r>
          <m:rPr>
            <m:sty m:val="bi"/>
          </m:rPr>
          <w:rPr>
            <w:rFonts w:ascii="Cambria Math" w:hAnsi="Cambria Math" w:cs="Times New Roman"/>
          </w:rPr>
          <m:t xml:space="preserve"> </m:t>
        </m:r>
      </m:oMath>
      <w:r w:rsidR="001845F7">
        <w:rPr>
          <w:rFonts w:ascii="Times New Roman" w:eastAsiaTheme="minorEastAsia" w:hAnsi="Times New Roman" w:cs="Times New Roman"/>
          <w:b/>
        </w:rPr>
        <w:t>heat</w:t>
      </w:r>
      <w:r w:rsidR="001845F7" w:rsidRPr="003F203B">
        <w:rPr>
          <w:rFonts w:ascii="Times New Roman" w:eastAsiaTheme="minorEastAsia" w:hAnsi="Times New Roman" w:cs="Times New Roman"/>
          <w:b/>
        </w:rPr>
        <w:t>ling</w:t>
      </w:r>
    </w:p>
    <w:p w14:paraId="61F340BE" w14:textId="75BC3839" w:rsidR="001845F7" w:rsidRPr="001845F7" w:rsidRDefault="001845F7" w:rsidP="00B21B13">
      <w:pPr>
        <w:rPr>
          <w:rFonts w:ascii="Times New Roman" w:eastAsiaTheme="minorEastAsia" w:hAnsi="Times New Roman" w:cs="Times New Roman"/>
          <w:b/>
        </w:rPr>
      </w:pPr>
    </w:p>
    <w:p w14:paraId="676C19F3" w14:textId="77777777" w:rsidR="004E459C" w:rsidRPr="001845F7" w:rsidRDefault="004E459C" w:rsidP="00B21B13">
      <w:pPr>
        <w:rPr>
          <w:rFonts w:ascii="Times New Roman" w:eastAsiaTheme="minorEastAsia" w:hAnsi="Times New Roman" w:cs="Times New Roman"/>
          <w:bCs/>
        </w:rPr>
      </w:pPr>
    </w:p>
    <w:p w14:paraId="40D9FBE6" w14:textId="2610A3E4" w:rsidR="000166DA" w:rsidRDefault="000166DA" w:rsidP="00B21B13">
      <w:pPr>
        <w:rPr>
          <w:rFonts w:ascii="Times New Roman" w:eastAsiaTheme="minorEastAsia" w:hAnsi="Times New Roman" w:cs="Times New Roman"/>
          <w:bCs/>
        </w:rPr>
      </w:pPr>
      <w:r>
        <w:rPr>
          <w:rFonts w:ascii="Times New Roman" w:eastAsiaTheme="minorEastAsia" w:hAnsi="Times New Roman" w:cs="Times New Roman"/>
          <w:bCs/>
        </w:rPr>
        <w:t>The State of Charge (SoC) of the TCM storage can be formulated as follows:</w:t>
      </w:r>
    </w:p>
    <w:p w14:paraId="3123A0A8" w14:textId="49B22BD8" w:rsidR="00274636" w:rsidRPr="00A4194F" w:rsidRDefault="00000000" w:rsidP="00274636">
      <w:pPr>
        <w:rPr>
          <w:rFonts w:ascii="Times New Roman" w:eastAsiaTheme="minorEastAsia" w:hAnsi="Times New Roman" w:cs="Times New Roman"/>
        </w:rPr>
      </w:pPr>
      <m:oMath>
        <m:sSub>
          <m:sSubPr>
            <m:ctrlPr>
              <w:rPr>
                <w:rFonts w:ascii="Cambria Math" w:hAnsi="Cambria Math" w:cs="Times New Roman"/>
                <w:bCs/>
                <w:i/>
              </w:rPr>
            </m:ctrlPr>
          </m:sSubPr>
          <m:e>
            <m:r>
              <w:rPr>
                <w:rFonts w:ascii="Cambria Math" w:hAnsi="Cambria Math" w:cs="Times New Roman"/>
              </w:rPr>
              <m:t>SoC</m:t>
            </m:r>
          </m:e>
          <m:sub>
            <m:r>
              <w:rPr>
                <w:rFonts w:ascii="Cambria Math" w:hAnsi="Cambria Math" w:cs="Times New Roman"/>
              </w:rPr>
              <m:t>TCM,i</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SoC</m:t>
            </m:r>
          </m:e>
          <m:sub>
            <m:r>
              <w:rPr>
                <w:rFonts w:ascii="Cambria Math" w:hAnsi="Cambria Math" w:cs="Times New Roman"/>
              </w:rPr>
              <m:t>TCM,0</m:t>
            </m:r>
          </m:sub>
        </m:sSub>
        <m:r>
          <w:rPr>
            <w:rFonts w:ascii="Cambria Math" w:hAnsi="Cambria Math" w:cs="Times New Roman"/>
          </w:rPr>
          <m:t>+</m:t>
        </m:r>
        <m:nary>
          <m:naryPr>
            <m:chr m:val="∑"/>
            <m:limLoc m:val="undOvr"/>
            <m:ctrlPr>
              <w:rPr>
                <w:rFonts w:ascii="Cambria Math" w:hAnsi="Cambria Math" w:cs="Times New Roman"/>
                <w:bCs/>
                <w:i/>
              </w:rPr>
            </m:ctrlPr>
          </m:naryPr>
          <m:sub>
            <m:r>
              <w:rPr>
                <w:rFonts w:ascii="Cambria Math" w:hAnsi="Cambria Math" w:cs="Times New Roman"/>
              </w:rPr>
              <m:t>i=0</m:t>
            </m:r>
          </m:sub>
          <m:sup>
            <m:r>
              <w:rPr>
                <w:rFonts w:ascii="Cambria Math" w:hAnsi="Cambria Math" w:cs="Times New Roman"/>
              </w:rPr>
              <m:t>i-1</m:t>
            </m:r>
          </m:sup>
          <m:e>
            <m:f>
              <m:fPr>
                <m:ctrlPr>
                  <w:rPr>
                    <w:rFonts w:ascii="Cambria Math" w:hAnsi="Cambria Math" w:cs="Times New Roman"/>
                    <w:bCs/>
                    <w:i/>
                  </w:rPr>
                </m:ctrlPr>
              </m:fPr>
              <m:num>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COPhigh temperature heat pump ∙y</m:t>
                        </m:r>
                      </m:e>
                      <m:sub>
                        <m:r>
                          <w:rPr>
                            <w:rFonts w:ascii="Cambria Math" w:hAnsi="Cambria Math" w:cs="Times New Roman"/>
                          </w:rPr>
                          <m:t>i,TCM</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i,TCM</m:t>
                        </m:r>
                      </m:sub>
                    </m:sSub>
                  </m:e>
                </m:d>
              </m:num>
              <m:den>
                <m:sSub>
                  <m:sSubPr>
                    <m:ctrlPr>
                      <w:rPr>
                        <w:rFonts w:ascii="Cambria Math" w:hAnsi="Cambria Math" w:cs="Times New Roman"/>
                        <w:bCs/>
                        <w:i/>
                      </w:rPr>
                    </m:ctrlPr>
                  </m:sSubPr>
                  <m:e>
                    <m:r>
                      <w:rPr>
                        <w:rFonts w:ascii="Cambria Math" w:hAnsi="Cambria Math" w:cs="Times New Roman"/>
                      </w:rPr>
                      <m:t>C</m:t>
                    </m:r>
                  </m:e>
                  <m:sub>
                    <m:r>
                      <w:rPr>
                        <w:rFonts w:ascii="Cambria Math" w:hAnsi="Cambria Math" w:cs="Times New Roman"/>
                      </w:rPr>
                      <m:t>m,TCM</m:t>
                    </m:r>
                  </m:sub>
                </m:sSub>
                <w:commentRangeStart w:id="4"/>
                <w:commentRangeEnd w:id="4"/>
                <m:r>
                  <m:rPr>
                    <m:sty m:val="p"/>
                  </m:rPr>
                  <w:rPr>
                    <w:rStyle w:val="CommentReference"/>
                  </w:rPr>
                  <w:commentReference w:id="4"/>
                </m:r>
              </m:den>
            </m:f>
            <m:r>
              <w:rPr>
                <w:rFonts w:ascii="Cambria Math" w:hAnsi="Cambria Math" w:cs="Times New Roman"/>
              </w:rPr>
              <m:t>∙</m:t>
            </m:r>
            <w:commentRangeStart w:id="5"/>
            <w:commentRangeEnd w:id="5"/>
            <m:r>
              <m:rPr>
                <m:sty m:val="p"/>
              </m:rPr>
              <w:rPr>
                <w:rStyle w:val="CommentReference"/>
              </w:rPr>
              <w:commentReference w:id="5"/>
            </m:r>
            <w:commentRangeStart w:id="6"/>
            <w:commentRangeStart w:id="7"/>
            <m:sSub>
              <m:sSubPr>
                <m:ctrlPr>
                  <w:rPr>
                    <w:rFonts w:ascii="Cambria Math" w:hAnsi="Cambria Math" w:cs="Times New Roman"/>
                    <w:bCs/>
                    <w:i/>
                  </w:rPr>
                </m:ctrlPr>
              </m:sSubPr>
              <m:e>
                <m:r>
                  <w:rPr>
                    <w:rFonts w:ascii="Cambria Math" w:hAnsi="Cambria Math" w:cs="Times New Roman"/>
                  </w:rPr>
                  <m:t>η</m:t>
                </m:r>
              </m:e>
              <m:sub>
                <m:r>
                  <w:rPr>
                    <w:rFonts w:ascii="Cambria Math" w:hAnsi="Cambria Math" w:cs="Times New Roman"/>
                  </w:rPr>
                  <m:t>TCM,H</m:t>
                </m:r>
              </m:sub>
            </m:sSub>
            <w:commentRangeEnd w:id="6"/>
            <m:r>
              <m:rPr>
                <m:sty m:val="p"/>
              </m:rPr>
              <w:rPr>
                <w:rStyle w:val="CommentReference"/>
              </w:rPr>
              <w:commentReference w:id="6"/>
            </m:r>
            <m:r>
              <w:rPr>
                <w:rFonts w:ascii="Cambria Math" w:hAnsi="Cambria Math" w:cs="Times New Roman"/>
              </w:rPr>
              <m:t xml:space="preserve"> </m:t>
            </m:r>
            <w:commentRangeEnd w:id="7"/>
            <m:r>
              <m:rPr>
                <m:sty m:val="p"/>
              </m:rPr>
              <w:rPr>
                <w:rStyle w:val="CommentReference"/>
              </w:rPr>
              <w:commentReference w:id="7"/>
            </m:r>
          </m:e>
        </m:nary>
      </m:oMath>
      <w:r w:rsidR="00A4194F">
        <w:rPr>
          <w:rFonts w:ascii="Times New Roman" w:eastAsiaTheme="minorEastAsia" w:hAnsi="Times New Roman" w:cs="Times New Roman"/>
        </w:rPr>
        <w:t xml:space="preserve"> HEATING</w:t>
      </w:r>
      <w:r w:rsidR="004A7432">
        <w:rPr>
          <w:rFonts w:ascii="Times New Roman" w:eastAsiaTheme="minorEastAsia" w:hAnsi="Times New Roman" w:cs="Times New Roman"/>
        </w:rPr>
        <w:t xml:space="preserve"> demand</w:t>
      </w:r>
    </w:p>
    <w:p w14:paraId="0E6673FE" w14:textId="345EE4B8" w:rsidR="00A4194F" w:rsidRDefault="00000000" w:rsidP="00274636">
      <w:pPr>
        <w:rPr>
          <w:rFonts w:ascii="Times New Roman" w:eastAsiaTheme="minorEastAsia" w:hAnsi="Times New Roman" w:cs="Times New Roman"/>
          <w:bCs/>
        </w:rPr>
      </w:pPr>
      <m:oMathPara>
        <m:oMath>
          <m:sSub>
            <m:sSubPr>
              <m:ctrlPr>
                <w:rPr>
                  <w:rFonts w:ascii="Cambria Math" w:hAnsi="Cambria Math" w:cs="Times New Roman"/>
                  <w:bCs/>
                  <w:i/>
                </w:rPr>
              </m:ctrlPr>
            </m:sSubPr>
            <m:e>
              <m:r>
                <w:rPr>
                  <w:rFonts w:ascii="Cambria Math" w:hAnsi="Cambria Math" w:cs="Times New Roman"/>
                </w:rPr>
                <m:t>SoC</m:t>
              </m:r>
            </m:e>
            <m:sub>
              <m:r>
                <w:rPr>
                  <w:rFonts w:ascii="Cambria Math" w:hAnsi="Cambria Math" w:cs="Times New Roman"/>
                </w:rPr>
                <m:t>TCM,i</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SoC</m:t>
              </m:r>
            </m:e>
            <m:sub>
              <m:r>
                <w:rPr>
                  <w:rFonts w:ascii="Cambria Math" w:hAnsi="Cambria Math" w:cs="Times New Roman"/>
                </w:rPr>
                <m:t>TCM,0</m:t>
              </m:r>
            </m:sub>
          </m:sSub>
          <m:r>
            <w:rPr>
              <w:rFonts w:ascii="Cambria Math" w:hAnsi="Cambria Math" w:cs="Times New Roman"/>
            </w:rPr>
            <m:t>+</m:t>
          </m:r>
          <m:nary>
            <m:naryPr>
              <m:chr m:val="∑"/>
              <m:limLoc m:val="undOvr"/>
              <m:ctrlPr>
                <w:rPr>
                  <w:rFonts w:ascii="Cambria Math" w:hAnsi="Cambria Math" w:cs="Times New Roman"/>
                  <w:bCs/>
                  <w:i/>
                </w:rPr>
              </m:ctrlPr>
            </m:naryPr>
            <m:sub>
              <m:r>
                <w:rPr>
                  <w:rFonts w:ascii="Cambria Math" w:hAnsi="Cambria Math" w:cs="Times New Roman"/>
                </w:rPr>
                <m:t>i=0</m:t>
              </m:r>
            </m:sub>
            <m:sup>
              <m:r>
                <w:rPr>
                  <w:rFonts w:ascii="Cambria Math" w:hAnsi="Cambria Math" w:cs="Times New Roman"/>
                </w:rPr>
                <m:t>i-1</m:t>
              </m:r>
            </m:sup>
            <m:e>
              <m:f>
                <m:fPr>
                  <m:ctrlPr>
                    <w:rPr>
                      <w:rFonts w:ascii="Cambria Math" w:hAnsi="Cambria Math" w:cs="Times New Roman"/>
                      <w:bCs/>
                      <w:i/>
                    </w:rPr>
                  </m:ctrlPr>
                </m:fPr>
                <m:num>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COPhigh temperature heat pump ∙y</m:t>
                          </m:r>
                        </m:e>
                        <m:sub>
                          <m:r>
                            <w:rPr>
                              <w:rFonts w:ascii="Cambria Math" w:hAnsi="Cambria Math" w:cs="Times New Roman"/>
                            </w:rPr>
                            <m:t>i,TCM</m:t>
                          </m:r>
                        </m:sub>
                      </m:sSub>
                      <w:commentRangeStart w:id="8"/>
                      <m:sSub>
                        <m:sSubPr>
                          <m:ctrlPr>
                            <w:rPr>
                              <w:rFonts w:ascii="Cambria Math" w:hAnsi="Cambria Math" w:cs="Times New Roman"/>
                              <w:bCs/>
                              <w:i/>
                            </w:rPr>
                          </m:ctrlPr>
                        </m:sSubPr>
                        <m:e>
                          <m:r>
                            <w:rPr>
                              <w:rFonts w:ascii="Cambria Math" w:hAnsi="Cambria Math" w:cs="Times New Roman"/>
                            </w:rPr>
                            <m:t>η</m:t>
                          </m:r>
                        </m:e>
                        <m:sub>
                          <m:r>
                            <w:rPr>
                              <w:rFonts w:ascii="Cambria Math" w:hAnsi="Cambria Math" w:cs="Times New Roman"/>
                            </w:rPr>
                            <m:t>TCM,charge</m:t>
                          </m:r>
                        </m:sub>
                      </m:sSub>
                      <w:commentRangeEnd w:id="8"/>
                      <m:r>
                        <m:rPr>
                          <m:sty m:val="p"/>
                        </m:rPr>
                        <w:rPr>
                          <w:rStyle w:val="CommentReference"/>
                        </w:rPr>
                        <w:commentReference w:id="8"/>
                      </m:r>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i,TCM</m:t>
                          </m:r>
                        </m:sub>
                      </m:sSub>
                      <m:r>
                        <w:rPr>
                          <w:rFonts w:ascii="Cambria Math" w:hAnsi="Cambria Math" w:cs="Times New Roman"/>
                        </w:rPr>
                        <m:t>COPth,H</m:t>
                      </m:r>
                      <m:sSub>
                        <m:sSubPr>
                          <m:ctrlPr>
                            <w:rPr>
                              <w:rFonts w:ascii="Cambria Math" w:hAnsi="Cambria Math" w:cs="Times New Roman"/>
                              <w:bCs/>
                              <w:i/>
                            </w:rPr>
                          </m:ctrlPr>
                        </m:sSubPr>
                        <m:e>
                          <m:r>
                            <w:rPr>
                              <w:rFonts w:ascii="Cambria Math" w:hAnsi="Cambria Math" w:cs="Times New Roman"/>
                            </w:rPr>
                            <m:t>η</m:t>
                          </m:r>
                        </m:e>
                        <m:sub>
                          <m:r>
                            <w:rPr>
                              <w:rFonts w:ascii="Cambria Math" w:hAnsi="Cambria Math" w:cs="Times New Roman"/>
                            </w:rPr>
                            <m:t>TCM,charge</m:t>
                          </m:r>
                        </m:sub>
                      </m:sSub>
                    </m:e>
                  </m:d>
                </m:num>
                <m:den>
                  <m:sSub>
                    <m:sSubPr>
                      <m:ctrlPr>
                        <w:rPr>
                          <w:rFonts w:ascii="Cambria Math" w:hAnsi="Cambria Math" w:cs="Times New Roman"/>
                          <w:bCs/>
                          <w:i/>
                        </w:rPr>
                      </m:ctrlPr>
                    </m:sSubPr>
                    <m:e>
                      <m:r>
                        <w:rPr>
                          <w:rFonts w:ascii="Cambria Math" w:hAnsi="Cambria Math" w:cs="Times New Roman"/>
                        </w:rPr>
                        <m:t>C</m:t>
                      </m:r>
                    </m:e>
                    <m:sub>
                      <m:r>
                        <w:rPr>
                          <w:rFonts w:ascii="Cambria Math" w:hAnsi="Cambria Math" w:cs="Times New Roman"/>
                        </w:rPr>
                        <m:t>m</m:t>
                      </m:r>
                    </m:sub>
                  </m:sSub>
                  <w:commentRangeStart w:id="9"/>
                  <w:commentRangeEnd w:id="9"/>
                  <m:r>
                    <m:rPr>
                      <m:sty m:val="p"/>
                    </m:rPr>
                    <w:rPr>
                      <w:rStyle w:val="CommentReference"/>
                    </w:rPr>
                    <w:commentReference w:id="9"/>
                  </m:r>
                  <m:r>
                    <w:rPr>
                      <w:rFonts w:ascii="Cambria Math" w:hAnsi="Cambria Math" w:cs="Times New Roman"/>
                    </w:rPr>
                    <m:t>_TCM</m:t>
                  </m:r>
                </m:den>
              </m:f>
              <m:r>
                <w:rPr>
                  <w:rFonts w:ascii="Cambria Math" w:hAnsi="Cambria Math" w:cs="Times New Roman"/>
                </w:rPr>
                <m:t>∙</m:t>
              </m:r>
              <w:commentRangeStart w:id="10"/>
              <w:commentRangeEnd w:id="10"/>
              <m:r>
                <m:rPr>
                  <m:sty m:val="p"/>
                </m:rPr>
                <w:rPr>
                  <w:rStyle w:val="CommentReference"/>
                </w:rPr>
                <w:commentReference w:id="10"/>
              </m:r>
              <w:commentRangeStart w:id="11"/>
              <w:commentRangeStart w:id="12"/>
              <w:commentRangeEnd w:id="11"/>
              <m:r>
                <m:rPr>
                  <m:sty m:val="p"/>
                </m:rPr>
                <w:rPr>
                  <w:rStyle w:val="CommentReference"/>
                </w:rPr>
                <w:commentReference w:id="11"/>
              </m:r>
              <m:r>
                <w:rPr>
                  <w:rFonts w:ascii="Cambria Math" w:hAnsi="Cambria Math" w:cs="Times New Roman"/>
                </w:rPr>
                <m:t xml:space="preserve"> </m:t>
              </m:r>
              <w:commentRangeEnd w:id="12"/>
              <m:r>
                <m:rPr>
                  <m:sty m:val="p"/>
                </m:rPr>
                <w:rPr>
                  <w:rStyle w:val="CommentReference"/>
                </w:rPr>
                <w:commentReference w:id="12"/>
              </m:r>
            </m:e>
          </m:nary>
        </m:oMath>
      </m:oMathPara>
    </w:p>
    <w:p w14:paraId="5C8987DE" w14:textId="3D2D7B7F" w:rsidR="004A7432" w:rsidRPr="00A4194F" w:rsidRDefault="00000000" w:rsidP="004A7432">
      <w:pPr>
        <w:rPr>
          <w:rFonts w:ascii="Times New Roman" w:eastAsiaTheme="minorEastAsia" w:hAnsi="Times New Roman" w:cs="Times New Roman"/>
        </w:rPr>
      </w:pPr>
      <m:oMath>
        <m:sSub>
          <m:sSubPr>
            <m:ctrlPr>
              <w:rPr>
                <w:rFonts w:ascii="Cambria Math" w:hAnsi="Cambria Math" w:cs="Times New Roman"/>
                <w:bCs/>
                <w:i/>
              </w:rPr>
            </m:ctrlPr>
          </m:sSubPr>
          <m:e>
            <m:r>
              <w:rPr>
                <w:rFonts w:ascii="Cambria Math" w:hAnsi="Cambria Math" w:cs="Times New Roman"/>
              </w:rPr>
              <m:t>SoC</m:t>
            </m:r>
          </m:e>
          <m:sub>
            <m:r>
              <w:rPr>
                <w:rFonts w:ascii="Cambria Math" w:hAnsi="Cambria Math" w:cs="Times New Roman"/>
              </w:rPr>
              <m:t>TCM,i</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SoC</m:t>
            </m:r>
          </m:e>
          <m:sub>
            <m:r>
              <w:rPr>
                <w:rFonts w:ascii="Cambria Math" w:hAnsi="Cambria Math" w:cs="Times New Roman"/>
              </w:rPr>
              <m:t>TCM,0</m:t>
            </m:r>
          </m:sub>
        </m:sSub>
        <m:r>
          <w:rPr>
            <w:rFonts w:ascii="Cambria Math" w:hAnsi="Cambria Math" w:cs="Times New Roman"/>
          </w:rPr>
          <m:t>+</m:t>
        </m:r>
        <m:nary>
          <m:naryPr>
            <m:chr m:val="∑"/>
            <m:limLoc m:val="undOvr"/>
            <m:ctrlPr>
              <w:rPr>
                <w:rFonts w:ascii="Cambria Math" w:hAnsi="Cambria Math" w:cs="Times New Roman"/>
                <w:bCs/>
                <w:i/>
              </w:rPr>
            </m:ctrlPr>
          </m:naryPr>
          <m:sub>
            <m:r>
              <w:rPr>
                <w:rFonts w:ascii="Cambria Math" w:hAnsi="Cambria Math" w:cs="Times New Roman"/>
              </w:rPr>
              <m:t>i=0</m:t>
            </m:r>
          </m:sub>
          <m:sup>
            <m:r>
              <w:rPr>
                <w:rFonts w:ascii="Cambria Math" w:hAnsi="Cambria Math" w:cs="Times New Roman"/>
              </w:rPr>
              <m:t>i-1</m:t>
            </m:r>
          </m:sup>
          <m:e>
            <m:f>
              <m:fPr>
                <m:ctrlPr>
                  <w:rPr>
                    <w:rFonts w:ascii="Cambria Math" w:hAnsi="Cambria Math" w:cs="Times New Roman"/>
                    <w:bCs/>
                    <w:i/>
                  </w:rPr>
                </m:ctrlPr>
              </m:fPr>
              <m:num>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COPhigh temperature heat pump ∙y</m:t>
                        </m:r>
                      </m:e>
                      <m:sub>
                        <m:r>
                          <w:rPr>
                            <w:rFonts w:ascii="Cambria Math" w:hAnsi="Cambria Math" w:cs="Times New Roman"/>
                          </w:rPr>
                          <m:t>i,TCM</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i,TCM</m:t>
                        </m:r>
                      </m:sub>
                    </m:sSub>
                  </m:e>
                </m:d>
              </m:num>
              <m:den>
                <m:sSub>
                  <m:sSubPr>
                    <m:ctrlPr>
                      <w:rPr>
                        <w:rFonts w:ascii="Cambria Math" w:hAnsi="Cambria Math" w:cs="Times New Roman"/>
                        <w:bCs/>
                        <w:i/>
                      </w:rPr>
                    </m:ctrlPr>
                  </m:sSubPr>
                  <m:e>
                    <m:r>
                      <w:rPr>
                        <w:rFonts w:ascii="Cambria Math" w:hAnsi="Cambria Math" w:cs="Times New Roman"/>
                      </w:rPr>
                      <m:t>C</m:t>
                    </m:r>
                  </m:e>
                  <m:sub>
                    <m:r>
                      <w:rPr>
                        <w:rFonts w:ascii="Cambria Math" w:hAnsi="Cambria Math" w:cs="Times New Roman"/>
                      </w:rPr>
                      <m:t>m</m:t>
                    </m:r>
                  </m:sub>
                </m:sSub>
                <m:r>
                  <w:rPr>
                    <w:rFonts w:ascii="Cambria Math" w:hAnsi="Cambria Math" w:cs="Times New Roman"/>
                  </w:rPr>
                  <m:t>,TCM</m:t>
                </m:r>
              </m:den>
            </m:f>
            <m:r>
              <w:rPr>
                <w:rFonts w:ascii="Cambria Math" w:hAnsi="Cambria Math" w:cs="Times New Roman"/>
              </w:rPr>
              <m:t>∙</m:t>
            </m:r>
            <w:commentRangeStart w:id="13"/>
            <w:commentRangeStart w:id="14"/>
            <m:sSub>
              <m:sSubPr>
                <m:ctrlPr>
                  <w:rPr>
                    <w:rFonts w:ascii="Cambria Math" w:hAnsi="Cambria Math" w:cs="Times New Roman"/>
                    <w:bCs/>
                    <w:i/>
                  </w:rPr>
                </m:ctrlPr>
              </m:sSubPr>
              <m:e>
                <m:r>
                  <w:rPr>
                    <w:rFonts w:ascii="Cambria Math" w:hAnsi="Cambria Math" w:cs="Times New Roman"/>
                  </w:rPr>
                  <m:t>η</m:t>
                </m:r>
              </m:e>
              <m:sub>
                <m:r>
                  <w:rPr>
                    <w:rFonts w:ascii="Cambria Math" w:hAnsi="Cambria Math" w:cs="Times New Roman"/>
                  </w:rPr>
                  <m:t>TCM,C</m:t>
                </m:r>
              </m:sub>
            </m:sSub>
            <w:commentRangeEnd w:id="13"/>
            <m:r>
              <m:rPr>
                <m:sty m:val="p"/>
              </m:rPr>
              <w:rPr>
                <w:rStyle w:val="CommentReference"/>
              </w:rPr>
              <w:commentReference w:id="13"/>
            </m:r>
            <m:r>
              <w:rPr>
                <w:rFonts w:ascii="Cambria Math" w:hAnsi="Cambria Math" w:cs="Times New Roman"/>
              </w:rPr>
              <m:t xml:space="preserve"> </m:t>
            </m:r>
            <w:commentRangeEnd w:id="14"/>
            <m:r>
              <m:rPr>
                <m:sty m:val="p"/>
              </m:rPr>
              <w:rPr>
                <w:rStyle w:val="CommentReference"/>
              </w:rPr>
              <w:commentReference w:id="14"/>
            </m:r>
          </m:e>
        </m:nary>
      </m:oMath>
      <w:r w:rsidR="004A7432">
        <w:rPr>
          <w:rFonts w:ascii="Times New Roman" w:eastAsiaTheme="minorEastAsia" w:hAnsi="Times New Roman" w:cs="Times New Roman"/>
        </w:rPr>
        <w:t xml:space="preserve"> COOLING demand</w:t>
      </w:r>
    </w:p>
    <w:p w14:paraId="24A601A9" w14:textId="1C50DA18" w:rsidR="000166DA" w:rsidRDefault="00000000" w:rsidP="00B21B13">
      <w:pPr>
        <w:rPr>
          <w:rFonts w:ascii="Times New Roman" w:eastAsiaTheme="minorEastAsia" w:hAnsi="Times New Roman" w:cs="Times New Roman"/>
          <w:bCs/>
        </w:rPr>
      </w:pPr>
      <m:oMath>
        <m:sSub>
          <m:sSubPr>
            <m:ctrlPr>
              <w:rPr>
                <w:rFonts w:ascii="Cambria Math" w:hAnsi="Cambria Math" w:cs="Times New Roman"/>
                <w:bCs/>
                <w:i/>
              </w:rPr>
            </m:ctrlPr>
          </m:sSubPr>
          <m:e>
            <m:r>
              <w:rPr>
                <w:rFonts w:ascii="Cambria Math" w:hAnsi="Cambria Math" w:cs="Times New Roman"/>
              </w:rPr>
              <m:t>SoC</m:t>
            </m:r>
          </m:e>
          <m:sub>
            <m:r>
              <w:rPr>
                <w:rFonts w:ascii="Cambria Math" w:hAnsi="Cambria Math" w:cs="Times New Roman"/>
              </w:rPr>
              <m:t>TCM,i</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SoC</m:t>
            </m:r>
          </m:e>
          <m:sub>
            <m:r>
              <w:rPr>
                <w:rFonts w:ascii="Cambria Math" w:hAnsi="Cambria Math" w:cs="Times New Roman"/>
              </w:rPr>
              <m:t>TCM,0</m:t>
            </m:r>
          </m:sub>
        </m:sSub>
        <m:r>
          <w:rPr>
            <w:rFonts w:ascii="Cambria Math" w:hAnsi="Cambria Math" w:cs="Times New Roman"/>
          </w:rPr>
          <m:t>+</m:t>
        </m:r>
        <m:nary>
          <m:naryPr>
            <m:chr m:val="∑"/>
            <m:limLoc m:val="undOvr"/>
            <m:ctrlPr>
              <w:rPr>
                <w:rFonts w:ascii="Cambria Math" w:hAnsi="Cambria Math" w:cs="Times New Roman"/>
                <w:bCs/>
                <w:i/>
              </w:rPr>
            </m:ctrlPr>
          </m:naryPr>
          <m:sub>
            <m:r>
              <w:rPr>
                <w:rFonts w:ascii="Cambria Math" w:hAnsi="Cambria Math" w:cs="Times New Roman"/>
              </w:rPr>
              <m:t>i=0</m:t>
            </m:r>
          </m:sub>
          <m:sup>
            <m:r>
              <w:rPr>
                <w:rFonts w:ascii="Cambria Math" w:hAnsi="Cambria Math" w:cs="Times New Roman"/>
              </w:rPr>
              <m:t>i-1</m:t>
            </m:r>
          </m:sup>
          <m:e>
            <m:f>
              <m:fPr>
                <m:ctrlPr>
                  <w:rPr>
                    <w:rFonts w:ascii="Cambria Math" w:hAnsi="Cambria Math" w:cs="Times New Roman"/>
                    <w:bCs/>
                    <w:i/>
                  </w:rPr>
                </m:ctrlPr>
              </m:fPr>
              <m:num>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COPhigh temperature heat pump ∙y</m:t>
                        </m:r>
                      </m:e>
                      <m:sub>
                        <m:r>
                          <w:rPr>
                            <w:rFonts w:ascii="Cambria Math" w:hAnsi="Cambria Math" w:cs="Times New Roman"/>
                          </w:rPr>
                          <m:t>i,TCM</m:t>
                        </m:r>
                      </m:sub>
                    </m:sSub>
                    <w:commentRangeStart w:id="15"/>
                    <m:sSub>
                      <m:sSubPr>
                        <m:ctrlPr>
                          <w:rPr>
                            <w:rFonts w:ascii="Cambria Math" w:hAnsi="Cambria Math" w:cs="Times New Roman"/>
                            <w:bCs/>
                            <w:i/>
                          </w:rPr>
                        </m:ctrlPr>
                      </m:sSubPr>
                      <m:e>
                        <m:r>
                          <w:rPr>
                            <w:rFonts w:ascii="Cambria Math" w:hAnsi="Cambria Math" w:cs="Times New Roman"/>
                          </w:rPr>
                          <m:t>η</m:t>
                        </m:r>
                      </m:e>
                      <m:sub>
                        <m:r>
                          <w:rPr>
                            <w:rFonts w:ascii="Cambria Math" w:hAnsi="Cambria Math" w:cs="Times New Roman"/>
                          </w:rPr>
                          <m:t>TCM,charge</m:t>
                        </m:r>
                      </m:sub>
                    </m:sSub>
                    <w:commentRangeEnd w:id="15"/>
                    <m:r>
                      <m:rPr>
                        <m:sty m:val="p"/>
                      </m:rPr>
                      <w:rPr>
                        <w:rStyle w:val="CommentReference"/>
                      </w:rPr>
                      <w:commentReference w:id="15"/>
                    </m:r>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i,TCM</m:t>
                        </m:r>
                      </m:sub>
                    </m:sSub>
                    <m:r>
                      <w:rPr>
                        <w:rFonts w:ascii="Cambria Math" w:hAnsi="Cambria Math" w:cs="Times New Roman"/>
                      </w:rPr>
                      <m:t>COPth,C</m:t>
                    </m:r>
                  </m:e>
                </m:d>
              </m:num>
              <m:den>
                <m:sSub>
                  <m:sSubPr>
                    <m:ctrlPr>
                      <w:rPr>
                        <w:rFonts w:ascii="Cambria Math" w:hAnsi="Cambria Math" w:cs="Times New Roman"/>
                        <w:bCs/>
                        <w:i/>
                      </w:rPr>
                    </m:ctrlPr>
                  </m:sSubPr>
                  <m:e>
                    <m:r>
                      <w:rPr>
                        <w:rFonts w:ascii="Cambria Math" w:hAnsi="Cambria Math" w:cs="Times New Roman"/>
                      </w:rPr>
                      <m:t>C</m:t>
                    </m:r>
                  </m:e>
                  <m:sub>
                    <m:r>
                      <w:rPr>
                        <w:rFonts w:ascii="Cambria Math" w:hAnsi="Cambria Math" w:cs="Times New Roman"/>
                      </w:rPr>
                      <m:t>m</m:t>
                    </m:r>
                  </m:sub>
                </m:sSub>
                <m:r>
                  <w:rPr>
                    <w:rFonts w:ascii="Cambria Math" w:hAnsi="Cambria Math" w:cs="Times New Roman"/>
                  </w:rPr>
                  <m:t>_TCM</m:t>
                </m:r>
              </m:den>
            </m:f>
            <m:r>
              <w:rPr>
                <w:rFonts w:ascii="Cambria Math" w:hAnsi="Cambria Math" w:cs="Times New Roman"/>
              </w:rPr>
              <m:t>∙</m:t>
            </m:r>
            <w:commentRangeStart w:id="16"/>
            <w:commentRangeEnd w:id="16"/>
            <m:r>
              <m:rPr>
                <m:sty m:val="p"/>
              </m:rPr>
              <w:rPr>
                <w:rStyle w:val="CommentReference"/>
              </w:rPr>
              <w:commentReference w:id="16"/>
            </m:r>
            <w:commentRangeStart w:id="17"/>
            <w:commentRangeStart w:id="18"/>
            <w:commentRangeEnd w:id="17"/>
            <m:r>
              <m:rPr>
                <m:sty m:val="p"/>
              </m:rPr>
              <w:rPr>
                <w:rStyle w:val="CommentReference"/>
              </w:rPr>
              <w:commentReference w:id="17"/>
            </m:r>
            <m:r>
              <w:rPr>
                <w:rFonts w:ascii="Cambria Math" w:hAnsi="Cambria Math" w:cs="Times New Roman"/>
              </w:rPr>
              <m:t xml:space="preserve"> </m:t>
            </m:r>
            <w:commentRangeEnd w:id="18"/>
            <m:r>
              <m:rPr>
                <m:sty m:val="p"/>
              </m:rPr>
              <w:rPr>
                <w:rStyle w:val="CommentReference"/>
              </w:rPr>
              <w:commentReference w:id="18"/>
            </m:r>
          </m:e>
        </m:nary>
      </m:oMath>
      <w:r w:rsidR="00274636">
        <w:rPr>
          <w:rFonts w:ascii="Times New Roman" w:eastAsiaTheme="minorEastAsia" w:hAnsi="Times New Roman" w:cs="Times New Roman"/>
          <w:bCs/>
        </w:rPr>
        <w:t>as a function of the SoC at the initial time (</w:t>
      </w:r>
      <m:oMath>
        <m:sSub>
          <m:sSubPr>
            <m:ctrlPr>
              <w:rPr>
                <w:rFonts w:ascii="Cambria Math" w:hAnsi="Cambria Math" w:cs="Times New Roman"/>
                <w:bCs/>
                <w:i/>
              </w:rPr>
            </m:ctrlPr>
          </m:sSubPr>
          <m:e>
            <m:r>
              <w:rPr>
                <w:rFonts w:ascii="Cambria Math" w:hAnsi="Cambria Math" w:cs="Times New Roman"/>
              </w:rPr>
              <m:t>SoC</m:t>
            </m:r>
          </m:e>
          <m:sub>
            <m:r>
              <w:rPr>
                <w:rFonts w:ascii="Cambria Math" w:hAnsi="Cambria Math" w:cs="Times New Roman"/>
              </w:rPr>
              <m:t>TCM,0</m:t>
            </m:r>
          </m:sub>
        </m:sSub>
      </m:oMath>
      <w:r w:rsidR="00274636">
        <w:rPr>
          <w:rFonts w:ascii="Times New Roman" w:eastAsiaTheme="minorEastAsia" w:hAnsi="Times New Roman" w:cs="Times New Roman"/>
          <w:bCs/>
        </w:rPr>
        <w:t>), the maximum energy storage capacity of the system (</w:t>
      </w:r>
      <m:oMath>
        <m:sSub>
          <m:sSubPr>
            <m:ctrlPr>
              <w:rPr>
                <w:rFonts w:ascii="Cambria Math" w:hAnsi="Cambria Math" w:cs="Times New Roman"/>
                <w:bCs/>
                <w:i/>
              </w:rPr>
            </m:ctrlPr>
          </m:sSubPr>
          <m:e>
            <m:r>
              <w:rPr>
                <w:rFonts w:ascii="Cambria Math" w:hAnsi="Cambria Math" w:cs="Times New Roman"/>
              </w:rPr>
              <m:t>C</m:t>
            </m:r>
          </m:e>
          <m:sub>
            <m:r>
              <w:rPr>
                <w:rFonts w:ascii="Cambria Math" w:hAnsi="Cambria Math" w:cs="Times New Roman"/>
              </w:rPr>
              <m:t>m</m:t>
            </m:r>
          </m:sub>
        </m:sSub>
      </m:oMath>
      <w:r w:rsidR="00274636">
        <w:rPr>
          <w:rFonts w:ascii="Times New Roman" w:eastAsiaTheme="minorEastAsia" w:hAnsi="Times New Roman" w:cs="Times New Roman"/>
          <w:bCs/>
        </w:rPr>
        <w:t>)</w:t>
      </w:r>
      <w:r w:rsidR="00096C1E">
        <w:rPr>
          <w:rFonts w:ascii="Times New Roman" w:eastAsiaTheme="minorEastAsia" w:hAnsi="Times New Roman" w:cs="Times New Roman"/>
          <w:bCs/>
        </w:rPr>
        <w:t>, the efficiency (</w:t>
      </w:r>
      <m:oMath>
        <m:sSub>
          <m:sSubPr>
            <m:ctrlPr>
              <w:rPr>
                <w:rFonts w:ascii="Cambria Math" w:hAnsi="Cambria Math" w:cs="Times New Roman"/>
                <w:bCs/>
                <w:i/>
              </w:rPr>
            </m:ctrlPr>
          </m:sSubPr>
          <m:e>
            <m:r>
              <w:rPr>
                <w:rFonts w:ascii="Cambria Math" w:hAnsi="Cambria Math" w:cs="Times New Roman"/>
              </w:rPr>
              <m:t>η</m:t>
            </m:r>
          </m:e>
          <m:sub>
            <m:r>
              <w:rPr>
                <w:rFonts w:ascii="Cambria Math" w:hAnsi="Cambria Math" w:cs="Times New Roman"/>
              </w:rPr>
              <m:t>TCM</m:t>
            </m:r>
          </m:sub>
        </m:sSub>
      </m:oMath>
      <w:r w:rsidR="00096C1E">
        <w:rPr>
          <w:rFonts w:ascii="Times New Roman" w:eastAsiaTheme="minorEastAsia" w:hAnsi="Times New Roman" w:cs="Times New Roman"/>
          <w:bCs/>
        </w:rPr>
        <w:t xml:space="preserve">) </w:t>
      </w:r>
      <w:r w:rsidR="00274636">
        <w:rPr>
          <w:rFonts w:ascii="Times New Roman" w:eastAsiaTheme="minorEastAsia" w:hAnsi="Times New Roman" w:cs="Times New Roman"/>
          <w:bCs/>
        </w:rPr>
        <w:t xml:space="preserve">and the </w:t>
      </w:r>
      <w:r w:rsidR="00626C40">
        <w:rPr>
          <w:rFonts w:ascii="Times New Roman" w:eastAsiaTheme="minorEastAsia" w:hAnsi="Times New Roman" w:cs="Times New Roman"/>
          <w:bCs/>
        </w:rPr>
        <w:t xml:space="preserve">energy flows </w:t>
      </w:r>
      <w:r w:rsidR="00096C1E">
        <w:rPr>
          <w:rFonts w:ascii="Times New Roman" w:eastAsiaTheme="minorEastAsia" w:hAnsi="Times New Roman" w:cs="Times New Roman"/>
          <w:bCs/>
        </w:rPr>
        <w:t>during charge and discharge.</w:t>
      </w:r>
    </w:p>
    <w:p w14:paraId="109BED90" w14:textId="7C3034FC" w:rsidR="00AC27CE" w:rsidRDefault="00AC27CE" w:rsidP="00B21B13">
      <w:pPr>
        <w:rPr>
          <w:rFonts w:ascii="Times New Roman" w:eastAsiaTheme="minorEastAsia" w:hAnsi="Times New Roman" w:cs="Times New Roman"/>
          <w:bCs/>
        </w:rPr>
      </w:pPr>
      <w:r>
        <w:rPr>
          <w:rFonts w:ascii="Times New Roman" w:eastAsiaTheme="minorEastAsia" w:hAnsi="Times New Roman" w:cs="Times New Roman"/>
          <w:bCs/>
        </w:rPr>
        <w:t>For the PCM storage the equation can be written as follows:</w:t>
      </w:r>
    </w:p>
    <w:p w14:paraId="51BF8A4D" w14:textId="721EC302" w:rsidR="00AC27CE" w:rsidRDefault="00000000" w:rsidP="00AC27CE">
      <w:pPr>
        <w:rPr>
          <w:rFonts w:ascii="Times New Roman" w:eastAsiaTheme="minorEastAsia" w:hAnsi="Times New Roman" w:cs="Times New Roman"/>
        </w:rPr>
      </w:pPr>
      <m:oMath>
        <m:sSub>
          <m:sSubPr>
            <m:ctrlPr>
              <w:rPr>
                <w:rFonts w:ascii="Cambria Math" w:hAnsi="Cambria Math" w:cs="Times New Roman"/>
                <w:bCs/>
                <w:i/>
              </w:rPr>
            </m:ctrlPr>
          </m:sSubPr>
          <m:e>
            <m:r>
              <w:rPr>
                <w:rFonts w:ascii="Cambria Math" w:hAnsi="Cambria Math" w:cs="Times New Roman"/>
              </w:rPr>
              <m:t>SoC</m:t>
            </m:r>
          </m:e>
          <m:sub>
            <m:r>
              <w:rPr>
                <w:rFonts w:ascii="Cambria Math" w:hAnsi="Cambria Math" w:cs="Times New Roman"/>
              </w:rPr>
              <m:t>PCM,i</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SoC</m:t>
            </m:r>
          </m:e>
          <m:sub>
            <m:r>
              <w:rPr>
                <w:rFonts w:ascii="Cambria Math" w:hAnsi="Cambria Math" w:cs="Times New Roman"/>
              </w:rPr>
              <m:t>PCM,0</m:t>
            </m:r>
          </m:sub>
        </m:sSub>
        <m:r>
          <w:rPr>
            <w:rFonts w:ascii="Cambria Math" w:hAnsi="Cambria Math" w:cs="Times New Roman"/>
          </w:rPr>
          <m:t>+</m:t>
        </m:r>
        <w:commentRangeStart w:id="19"/>
        <m:nary>
          <m:naryPr>
            <m:chr m:val="∑"/>
            <m:limLoc m:val="undOvr"/>
            <m:ctrlPr>
              <w:rPr>
                <w:rFonts w:ascii="Cambria Math" w:hAnsi="Cambria Math" w:cs="Times New Roman"/>
                <w:bCs/>
                <w:i/>
              </w:rPr>
            </m:ctrlPr>
          </m:naryPr>
          <m:sub>
            <m:r>
              <w:rPr>
                <w:rFonts w:ascii="Cambria Math" w:hAnsi="Cambria Math" w:cs="Times New Roman"/>
              </w:rPr>
              <m:t>i=0</m:t>
            </m:r>
          </m:sub>
          <m:sup>
            <m:r>
              <w:rPr>
                <w:rFonts w:ascii="Cambria Math" w:hAnsi="Cambria Math" w:cs="Times New Roman"/>
              </w:rPr>
              <m:t>i-1</m:t>
            </m:r>
          </m:sup>
          <m:e>
            <m:f>
              <m:fPr>
                <m:ctrlPr>
                  <w:rPr>
                    <w:rFonts w:ascii="Cambria Math" w:hAnsi="Cambria Math" w:cs="Times New Roman"/>
                    <w:bCs/>
                    <w:i/>
                  </w:rPr>
                </m:ctrlPr>
              </m:fPr>
              <m:num>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EERair-water∙y</m:t>
                        </m:r>
                      </m:e>
                      <m:sub>
                        <m:r>
                          <w:rPr>
                            <w:rFonts w:ascii="Cambria Math" w:hAnsi="Cambria Math" w:cs="Times New Roman"/>
                          </w:rPr>
                          <m:t>i,PCM</m:t>
                        </m:r>
                      </m:sub>
                    </m:sSub>
                    <m:sSub>
                      <m:sSubPr>
                        <m:ctrlPr>
                          <w:rPr>
                            <w:rFonts w:ascii="Cambria Math" w:hAnsi="Cambria Math" w:cs="Times New Roman"/>
                            <w:bCs/>
                            <w:i/>
                          </w:rPr>
                        </m:ctrlPr>
                      </m:sSubPr>
                      <m:e>
                        <m:r>
                          <w:rPr>
                            <w:rFonts w:ascii="Cambria Math" w:hAnsi="Cambria Math" w:cs="Times New Roman"/>
                          </w:rPr>
                          <m:t>η</m:t>
                        </m:r>
                      </m:e>
                      <m:sub>
                        <m:r>
                          <w:rPr>
                            <w:rFonts w:ascii="Cambria Math" w:hAnsi="Cambria Math" w:cs="Times New Roman"/>
                          </w:rPr>
                          <m:t>PCM,charge</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i,PCM</m:t>
                        </m:r>
                      </m:sub>
                    </m:sSub>
                    <m:sSub>
                      <m:sSubPr>
                        <m:ctrlPr>
                          <w:rPr>
                            <w:rFonts w:ascii="Cambria Math" w:hAnsi="Cambria Math" w:cs="Times New Roman"/>
                            <w:bCs/>
                            <w:i/>
                          </w:rPr>
                        </m:ctrlPr>
                      </m:sSubPr>
                      <m:e>
                        <m:r>
                          <w:rPr>
                            <w:rFonts w:ascii="Cambria Math" w:hAnsi="Cambria Math" w:cs="Times New Roman"/>
                          </w:rPr>
                          <m:t>η</m:t>
                        </m:r>
                      </m:e>
                      <m:sub>
                        <m:r>
                          <w:rPr>
                            <w:rFonts w:ascii="Cambria Math" w:hAnsi="Cambria Math" w:cs="Times New Roman"/>
                          </w:rPr>
                          <m:t>PCM,discharge</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,PCM*losses</m:t>
                    </m:r>
                  </m:e>
                </m:d>
              </m:num>
              <m:den>
                <m:sSub>
                  <m:sSubPr>
                    <m:ctrlPr>
                      <w:rPr>
                        <w:rFonts w:ascii="Cambria Math" w:hAnsi="Cambria Math" w:cs="Times New Roman"/>
                        <w:bCs/>
                        <w:i/>
                      </w:rPr>
                    </m:ctrlPr>
                  </m:sSubPr>
                  <m:e>
                    <m:r>
                      <w:rPr>
                        <w:rFonts w:ascii="Cambria Math" w:hAnsi="Cambria Math" w:cs="Times New Roman"/>
                      </w:rPr>
                      <m:t>C</m:t>
                    </m:r>
                  </m:e>
                  <m:sub>
                    <m:r>
                      <w:rPr>
                        <w:rFonts w:ascii="Cambria Math" w:hAnsi="Cambria Math" w:cs="Times New Roman"/>
                      </w:rPr>
                      <m:t>m</m:t>
                    </m:r>
                  </m:sub>
                </m:sSub>
                <m:r>
                  <w:rPr>
                    <w:rFonts w:ascii="Cambria Math" w:hAnsi="Cambria Math" w:cs="Times New Roman"/>
                  </w:rPr>
                  <m:t>_PCM</m:t>
                </m:r>
              </m:den>
            </m:f>
            <w:commentRangeStart w:id="20"/>
            <w:commentRangeEnd w:id="20"/>
            <m:r>
              <m:rPr>
                <m:sty m:val="p"/>
              </m:rPr>
              <w:rPr>
                <w:rStyle w:val="CommentReference"/>
              </w:rPr>
              <w:commentReference w:id="20"/>
            </m:r>
            <m:r>
              <w:rPr>
                <w:rFonts w:ascii="Cambria Math" w:hAnsi="Cambria Math" w:cs="Times New Roman"/>
              </w:rPr>
              <m:t>∙</m:t>
            </m:r>
            <w:commentRangeStart w:id="21"/>
            <w:commentRangeEnd w:id="21"/>
            <m:r>
              <m:rPr>
                <m:sty m:val="p"/>
              </m:rPr>
              <w:rPr>
                <w:rStyle w:val="CommentReference"/>
              </w:rPr>
              <w:commentReference w:id="21"/>
            </m:r>
            <m:r>
              <w:rPr>
                <w:rFonts w:ascii="Cambria Math" w:hAnsi="Cambria Math" w:cs="Times New Roman"/>
              </w:rPr>
              <m:t xml:space="preserve"> </m:t>
            </m:r>
          </m:e>
        </m:nary>
        <w:commentRangeEnd w:id="19"/>
        <m:r>
          <m:rPr>
            <m:sty m:val="p"/>
          </m:rPr>
          <w:rPr>
            <w:rStyle w:val="CommentReference"/>
          </w:rPr>
          <w:commentReference w:id="19"/>
        </m:r>
      </m:oMath>
      <w:r w:rsidR="00A4194F">
        <w:rPr>
          <w:rFonts w:ascii="Times New Roman" w:eastAsiaTheme="minorEastAsia" w:hAnsi="Times New Roman" w:cs="Times New Roman"/>
        </w:rPr>
        <w:t xml:space="preserve"> COOLING</w:t>
      </w:r>
      <w:r w:rsidR="00A4194F">
        <w:rPr>
          <w:rFonts w:ascii="Times New Roman" w:eastAsiaTheme="minorEastAsia" w:hAnsi="Times New Roman" w:cs="Times New Roman"/>
        </w:rPr>
        <w:br/>
      </w:r>
    </w:p>
    <w:p w14:paraId="658D8B29" w14:textId="117A1010" w:rsidR="00A4194F" w:rsidRDefault="00000000" w:rsidP="00AC27CE">
      <w:pPr>
        <w:rPr>
          <w:rFonts w:ascii="Times New Roman" w:eastAsiaTheme="minorEastAsia" w:hAnsi="Times New Roman" w:cs="Times New Roman"/>
          <w:bCs/>
        </w:rPr>
      </w:pPr>
      <m:oMath>
        <m:sSub>
          <m:sSubPr>
            <m:ctrlPr>
              <w:rPr>
                <w:rFonts w:ascii="Cambria Math" w:hAnsi="Cambria Math" w:cs="Times New Roman"/>
                <w:bCs/>
                <w:i/>
              </w:rPr>
            </m:ctrlPr>
          </m:sSubPr>
          <m:e>
            <m:r>
              <w:rPr>
                <w:rFonts w:ascii="Cambria Math" w:hAnsi="Cambria Math" w:cs="Times New Roman"/>
              </w:rPr>
              <m:t>SoC</m:t>
            </m:r>
          </m:e>
          <m:sub>
            <m:r>
              <w:rPr>
                <w:rFonts w:ascii="Cambria Math" w:hAnsi="Cambria Math" w:cs="Times New Roman"/>
              </w:rPr>
              <m:t>PCM, T,i</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SoC</m:t>
            </m:r>
          </m:e>
          <m:sub>
            <m:r>
              <w:rPr>
                <w:rFonts w:ascii="Cambria Math" w:hAnsi="Cambria Math" w:cs="Times New Roman"/>
              </w:rPr>
              <m:t>PCM,T,0</m:t>
            </m:r>
          </m:sub>
        </m:sSub>
        <m:r>
          <w:rPr>
            <w:rFonts w:ascii="Cambria Math" w:hAnsi="Cambria Math" w:cs="Times New Roman"/>
          </w:rPr>
          <m:t>+</m:t>
        </m:r>
        <m:nary>
          <m:naryPr>
            <m:chr m:val="∑"/>
            <m:limLoc m:val="undOvr"/>
            <m:ctrlPr>
              <w:rPr>
                <w:rFonts w:ascii="Cambria Math" w:hAnsi="Cambria Math" w:cs="Times New Roman"/>
                <w:bCs/>
                <w:i/>
              </w:rPr>
            </m:ctrlPr>
          </m:naryPr>
          <m:sub>
            <m:r>
              <w:rPr>
                <w:rFonts w:ascii="Cambria Math" w:hAnsi="Cambria Math" w:cs="Times New Roman"/>
              </w:rPr>
              <m:t>i=0</m:t>
            </m:r>
          </m:sub>
          <m:sup>
            <m:r>
              <w:rPr>
                <w:rFonts w:ascii="Cambria Math" w:hAnsi="Cambria Math" w:cs="Times New Roman"/>
              </w:rPr>
              <m:t>i-1</m:t>
            </m:r>
          </m:sup>
          <m:e>
            <m:f>
              <m:fPr>
                <m:ctrlPr>
                  <w:rPr>
                    <w:rFonts w:ascii="Cambria Math" w:hAnsi="Cambria Math" w:cs="Times New Roman"/>
                    <w:bCs/>
                    <w:i/>
                  </w:rPr>
                </m:ctrlPr>
              </m:fPr>
              <m:num>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COPair-water∙y</m:t>
                        </m:r>
                      </m:e>
                      <m:sub>
                        <m:r>
                          <w:rPr>
                            <w:rFonts w:ascii="Cambria Math" w:hAnsi="Cambria Math" w:cs="Times New Roman"/>
                          </w:rPr>
                          <m:t>i,PCM,H</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i,PCM</m:t>
                        </m:r>
                      </m:sub>
                    </m:sSub>
                    <m:r>
                      <w:rPr>
                        <w:rFonts w:ascii="Cambria Math" w:hAnsi="Cambria Math" w:cs="Times New Roman"/>
                      </w:rPr>
                      <m:t>,H</m:t>
                    </m:r>
                  </m:e>
                </m:d>
              </m:num>
              <m:den>
                <m:sSub>
                  <m:sSubPr>
                    <m:ctrlPr>
                      <w:rPr>
                        <w:rFonts w:ascii="Cambria Math" w:hAnsi="Cambria Math" w:cs="Times New Roman"/>
                        <w:bCs/>
                        <w:i/>
                      </w:rPr>
                    </m:ctrlPr>
                  </m:sSubPr>
                  <m:e>
                    <m:r>
                      <w:rPr>
                        <w:rFonts w:ascii="Cambria Math" w:hAnsi="Cambria Math" w:cs="Times New Roman"/>
                      </w:rPr>
                      <m:t>C</m:t>
                    </m:r>
                  </m:e>
                  <m:sub>
                    <m:r>
                      <w:rPr>
                        <w:rFonts w:ascii="Cambria Math" w:hAnsi="Cambria Math" w:cs="Times New Roman"/>
                      </w:rPr>
                      <m:t>m</m:t>
                    </m:r>
                  </m:sub>
                </m:sSub>
                <m:r>
                  <w:rPr>
                    <w:rFonts w:ascii="Cambria Math" w:hAnsi="Cambria Math" w:cs="Times New Roman"/>
                  </w:rPr>
                  <m:t>,PCM</m:t>
                </m:r>
              </m:den>
            </m:f>
            <m:r>
              <w:rPr>
                <w:rFonts w:ascii="Cambria Math" w:hAnsi="Cambria Math" w:cs="Times New Roman"/>
              </w:rPr>
              <m:t>∙</m:t>
            </m:r>
            <w:commentRangeStart w:id="22"/>
            <m:sSub>
              <m:sSubPr>
                <m:ctrlPr>
                  <w:rPr>
                    <w:rFonts w:ascii="Cambria Math" w:hAnsi="Cambria Math" w:cs="Times New Roman"/>
                    <w:bCs/>
                    <w:i/>
                  </w:rPr>
                </m:ctrlPr>
              </m:sSubPr>
              <m:e>
                <m:r>
                  <w:rPr>
                    <w:rFonts w:ascii="Cambria Math" w:hAnsi="Cambria Math" w:cs="Times New Roman"/>
                  </w:rPr>
                  <m:t>η</m:t>
                </m:r>
              </m:e>
              <m:sub>
                <m:r>
                  <w:rPr>
                    <w:rFonts w:ascii="Cambria Math" w:hAnsi="Cambria Math" w:cs="Times New Roman"/>
                  </w:rPr>
                  <m:t>PCM,H</m:t>
                </m:r>
              </m:sub>
            </m:sSub>
            <w:commentRangeEnd w:id="22"/>
            <m:r>
              <m:rPr>
                <m:sty m:val="p"/>
              </m:rPr>
              <w:rPr>
                <w:rStyle w:val="CommentReference"/>
              </w:rPr>
              <w:commentReference w:id="22"/>
            </m:r>
            <m:r>
              <w:rPr>
                <w:rFonts w:ascii="Cambria Math" w:hAnsi="Cambria Math" w:cs="Times New Roman"/>
              </w:rPr>
              <m:t xml:space="preserve"> </m:t>
            </m:r>
          </m:e>
        </m:nary>
      </m:oMath>
      <w:r w:rsidR="00A4194F">
        <w:rPr>
          <w:rFonts w:ascii="Times New Roman" w:eastAsiaTheme="minorEastAsia" w:hAnsi="Times New Roman" w:cs="Times New Roman"/>
          <w:bCs/>
        </w:rPr>
        <w:t>HEATING</w:t>
      </w:r>
    </w:p>
    <w:p w14:paraId="30D614D7" w14:textId="58DD1AAC" w:rsidR="00A4194F" w:rsidRDefault="00A4194F" w:rsidP="00AC27CE">
      <w:pPr>
        <w:rPr>
          <w:rFonts w:ascii="Times New Roman" w:eastAsiaTheme="minorEastAsia" w:hAnsi="Times New Roman" w:cs="Times New Roman"/>
          <w:bCs/>
        </w:rPr>
      </w:pPr>
      <w:r>
        <w:rPr>
          <w:rFonts w:ascii="Times New Roman" w:eastAsiaTheme="minorEastAsia" w:hAnsi="Times New Roman" w:cs="Times New Roman"/>
          <w:bCs/>
        </w:rPr>
        <w:t>cop=Heat/y</w:t>
      </w:r>
    </w:p>
    <w:p w14:paraId="35552368" w14:textId="0C797F44" w:rsidR="00A4194F" w:rsidRPr="00EC1C45" w:rsidRDefault="00A4194F" w:rsidP="00AC27CE">
      <w:pPr>
        <w:rPr>
          <w:rFonts w:ascii="Times New Roman" w:eastAsiaTheme="minorEastAsia" w:hAnsi="Times New Roman" w:cs="Times New Roman"/>
          <w:bCs/>
        </w:rPr>
      </w:pPr>
      <w:r>
        <w:rPr>
          <w:rFonts w:ascii="Times New Roman" w:eastAsiaTheme="minorEastAsia" w:hAnsi="Times New Roman" w:cs="Times New Roman"/>
          <w:bCs/>
        </w:rPr>
        <w:t>HEAT = y*cop</w:t>
      </w:r>
    </w:p>
    <w:p w14:paraId="54C50F72" w14:textId="032E2922" w:rsidR="002A4B01" w:rsidRDefault="00060ADE" w:rsidP="00B21B13">
      <w:pPr>
        <w:rPr>
          <w:rFonts w:ascii="Times New Roman" w:eastAsiaTheme="minorEastAsia" w:hAnsi="Times New Roman" w:cs="Times New Roman"/>
          <w:bCs/>
        </w:rPr>
      </w:pPr>
      <w:r>
        <w:rPr>
          <w:rFonts w:ascii="Times New Roman" w:eastAsiaTheme="minorEastAsia" w:hAnsi="Times New Roman" w:cs="Times New Roman"/>
          <w:bCs/>
        </w:rPr>
        <w:t xml:space="preserve">NOT 2 (PCM AND </w:t>
      </w:r>
      <w:proofErr w:type="gramStart"/>
      <w:r>
        <w:rPr>
          <w:rFonts w:ascii="Times New Roman" w:eastAsiaTheme="minorEastAsia" w:hAnsi="Times New Roman" w:cs="Times New Roman"/>
          <w:bCs/>
        </w:rPr>
        <w:t>TCM)  AGGREGATED</w:t>
      </w:r>
      <w:proofErr w:type="gramEnd"/>
      <w:r>
        <w:rPr>
          <w:rFonts w:ascii="Times New Roman" w:eastAsiaTheme="minorEastAsia" w:hAnsi="Times New Roman" w:cs="Times New Roman"/>
          <w:bCs/>
        </w:rPr>
        <w:t xml:space="preserve"> VIRTUAL STORAGE BUT 3  (PCM,C     PCM,H     AND    TCM)</w:t>
      </w:r>
    </w:p>
    <w:p w14:paraId="3BCBD648" w14:textId="24D56600" w:rsidR="00AC27CE" w:rsidRDefault="002A4B01" w:rsidP="00B21B13">
      <w:pPr>
        <w:rPr>
          <w:rFonts w:ascii="Times New Roman" w:eastAsiaTheme="minorEastAsia" w:hAnsi="Times New Roman" w:cs="Times New Roman"/>
          <w:bCs/>
        </w:rPr>
      </w:pPr>
      <w:r>
        <w:rPr>
          <w:rFonts w:ascii="Times New Roman" w:eastAsiaTheme="minorEastAsia" w:hAnsi="Times New Roman" w:cs="Times New Roman"/>
          <w:bCs/>
        </w:rPr>
        <w:t xml:space="preserve">The Objective Function (OF) </w:t>
      </w:r>
      <w:r w:rsidR="00E77BD2">
        <w:rPr>
          <w:rFonts w:ascii="Times New Roman" w:eastAsiaTheme="minorEastAsia" w:hAnsi="Times New Roman" w:cs="Times New Roman"/>
          <w:bCs/>
        </w:rPr>
        <w:t xml:space="preserve">is the overall renewable surplus evaluated in the flexibility scenario with TES systems. OF has </w:t>
      </w:r>
      <w:r>
        <w:rPr>
          <w:rFonts w:ascii="Times New Roman" w:eastAsiaTheme="minorEastAsia" w:hAnsi="Times New Roman" w:cs="Times New Roman"/>
          <w:bCs/>
        </w:rPr>
        <w:t>to be minimized</w:t>
      </w:r>
      <w:r w:rsidR="00E77BD2">
        <w:rPr>
          <w:rFonts w:ascii="Times New Roman" w:eastAsiaTheme="minorEastAsia" w:hAnsi="Times New Roman" w:cs="Times New Roman"/>
          <w:bCs/>
        </w:rPr>
        <w:t xml:space="preserve"> and</w:t>
      </w:r>
      <w:r>
        <w:rPr>
          <w:rFonts w:ascii="Times New Roman" w:eastAsiaTheme="minorEastAsia" w:hAnsi="Times New Roman" w:cs="Times New Roman"/>
          <w:bCs/>
        </w:rPr>
        <w:t xml:space="preserve"> can be expressed as follows:</w:t>
      </w:r>
    </w:p>
    <w:p w14:paraId="18C25181" w14:textId="4F1D5E50" w:rsidR="002A4B01" w:rsidRPr="00B21B13" w:rsidRDefault="002A4B01" w:rsidP="002A4B01">
      <w:pPr>
        <w:jc w:val="center"/>
        <w:rPr>
          <w:rFonts w:ascii="Times New Roman" w:eastAsiaTheme="minorEastAsia" w:hAnsi="Times New Roman" w:cs="Times New Roman"/>
          <w:bCs/>
        </w:rPr>
      </w:pPr>
      <m:oMathPara>
        <m:oMath>
          <m:r>
            <w:rPr>
              <w:rFonts w:ascii="Cambria Math" w:hAnsi="Cambria Math" w:cs="Times New Roman"/>
            </w:rPr>
            <m:t>OF=</m:t>
          </m:r>
          <m:nary>
            <m:naryPr>
              <m:chr m:val="∑"/>
              <m:limLoc m:val="undOvr"/>
              <m:ctrlPr>
                <w:rPr>
                  <w:rFonts w:ascii="Cambria Math" w:hAnsi="Cambria Math" w:cs="Times New Roman"/>
                  <w:bCs/>
                  <w:i/>
                </w:rPr>
              </m:ctrlPr>
            </m:naryPr>
            <m:sub>
              <m:r>
                <w:rPr>
                  <w:rFonts w:ascii="Cambria Math" w:hAnsi="Cambria Math" w:cs="Times New Roman"/>
                </w:rPr>
                <m:t>i=0</m:t>
              </m:r>
            </m:sub>
            <m:sup>
              <m:r>
                <w:rPr>
                  <w:rFonts w:ascii="Cambria Math" w:hAnsi="Cambria Math" w:cs="Times New Roman"/>
                </w:rPr>
                <m:t>i=T</m:t>
              </m:r>
            </m:sup>
            <m:e>
              <m:d>
                <m:dPr>
                  <m:begChr m:val="["/>
                  <m:endChr m:val="]"/>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-D</m:t>
                      </m:r>
                    </m:e>
                    <m:sub>
                      <m:r>
                        <w:rPr>
                          <w:rFonts w:ascii="Cambria Math" w:hAnsi="Cambria Math" w:cs="Times New Roman"/>
                        </w:rPr>
                        <m:t>el,i</m:t>
                      </m:r>
                    </m:sub>
                  </m:sSub>
                  <m:r>
                    <w:rPr>
                      <w:rFonts w:ascii="Cambria Math" w:hAnsi="Cambria Math" w:cs="Times New Roman"/>
                    </w:rPr>
                    <m:t>+</m:t>
                  </m:r>
                  <m:nary>
                    <m:naryPr>
                      <m:chr m:val="∑"/>
                      <m:limLoc m:val="undOvr"/>
                      <m:ctrlPr>
                        <w:rPr>
                          <w:rFonts w:ascii="Cambria Math" w:hAnsi="Cambria Math" w:cs="Times New Roman"/>
                          <w:bCs/>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bCs/>
                              <w:i/>
                            </w:rPr>
                          </m:ctrlPr>
                        </m:sSubPr>
                        <m:e>
                          <m:r>
                            <w:rPr>
                              <w:rFonts w:ascii="Cambria Math" w:hAnsi="Cambria Math" w:cs="Times New Roman"/>
                            </w:rPr>
                            <m:t>k</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S</m:t>
                          </m:r>
                        </m:e>
                        <m:sub>
                          <m:r>
                            <w:rPr>
                              <w:rFonts w:ascii="Cambria Math" w:hAnsi="Cambria Math" w:cs="Times New Roman"/>
                            </w:rPr>
                            <m:t>el,i</m:t>
                          </m:r>
                        </m:sub>
                      </m:sSub>
                      <m:r>
                        <w:rPr>
                          <w:rFonts w:ascii="Cambria Math" w:hAnsi="Cambria Math" w:cs="Times New Roman"/>
                        </w:rPr>
                        <m:t>+</m:t>
                      </m:r>
                    </m:e>
                  </m:nary>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i,TCM</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i,TCM</m:t>
                          </m:r>
                        </m:sub>
                      </m:sSub>
                    </m:e>
                  </m:d>
                  <m:r>
                    <w:rPr>
                      <w:rFonts w:ascii="Cambria Math" w:hAnsi="Cambria Math" w:cs="Times New Roman"/>
                    </w:rPr>
                    <m:t>+</m:t>
                  </m:r>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i,PCM</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i,PCM</m:t>
                          </m:r>
                        </m:sub>
                      </m:sSub>
                    </m:e>
                  </m:d>
                </m:e>
              </m:d>
              <m:r>
                <w:rPr>
                  <w:rFonts w:ascii="Cambria Math" w:hAnsi="Cambria Math" w:cs="Times New Roman"/>
                </w:rPr>
                <m:t xml:space="preserve"> </m:t>
              </m:r>
            </m:e>
          </m:nary>
        </m:oMath>
      </m:oMathPara>
    </w:p>
    <w:p w14:paraId="216A52BA" w14:textId="67CF6522" w:rsidR="002A4B01" w:rsidRDefault="002A4B01" w:rsidP="00B21B13">
      <w:pPr>
        <w:rPr>
          <w:rFonts w:ascii="Times New Roman" w:eastAsiaTheme="minorEastAsia" w:hAnsi="Times New Roman" w:cs="Times New Roman"/>
          <w:bCs/>
        </w:rPr>
      </w:pPr>
    </w:p>
    <w:p w14:paraId="7859D339" w14:textId="3D97D518" w:rsidR="00583849" w:rsidRPr="00BB27D5" w:rsidRDefault="00583849" w:rsidP="00B21B13">
      <w:pPr>
        <w:rPr>
          <w:rFonts w:ascii="Times New Roman" w:eastAsiaTheme="minorEastAsia" w:hAnsi="Times New Roman" w:cs="Times New Roman"/>
          <w:bCs/>
        </w:rPr>
      </w:pPr>
    </w:p>
    <w:p w14:paraId="1F442B49" w14:textId="29BB367C" w:rsidR="007077B1" w:rsidRDefault="00F01947" w:rsidP="00BB27D5">
      <w:pPr>
        <w:jc w:val="both"/>
        <w:rPr>
          <w:rFonts w:ascii="Times New Roman" w:eastAsiaTheme="minorEastAsia" w:hAnsi="Times New Roman" w:cs="Times New Roman"/>
          <w:b/>
          <w:u w:val="single"/>
        </w:rPr>
      </w:pPr>
      <w:r w:rsidRPr="00F01947">
        <w:rPr>
          <w:rFonts w:ascii="Times New Roman" w:eastAsiaTheme="minorEastAsia" w:hAnsi="Times New Roman" w:cs="Times New Roman"/>
          <w:b/>
          <w:u w:val="single"/>
        </w:rPr>
        <w:t>Constrain</w:t>
      </w:r>
      <w:r w:rsidR="00A119AA">
        <w:rPr>
          <w:rFonts w:ascii="Times New Roman" w:eastAsiaTheme="minorEastAsia" w:hAnsi="Times New Roman" w:cs="Times New Roman"/>
          <w:b/>
          <w:u w:val="single"/>
        </w:rPr>
        <w:t>t</w:t>
      </w:r>
      <w:r w:rsidRPr="00F01947">
        <w:rPr>
          <w:rFonts w:ascii="Times New Roman" w:eastAsiaTheme="minorEastAsia" w:hAnsi="Times New Roman" w:cs="Times New Roman"/>
          <w:b/>
          <w:u w:val="single"/>
        </w:rPr>
        <w:t>s:</w:t>
      </w:r>
    </w:p>
    <w:p w14:paraId="50C1E13F" w14:textId="149059B5" w:rsidR="00A119AA" w:rsidRPr="00A119AA" w:rsidRDefault="00A119AA" w:rsidP="00BB27D5">
      <w:pPr>
        <w:jc w:val="both"/>
        <w:rPr>
          <w:rFonts w:ascii="Times New Roman" w:eastAsiaTheme="minorEastAsia" w:hAnsi="Times New Roman" w:cs="Times New Roman"/>
          <w:bCs/>
        </w:rPr>
      </w:pPr>
      <w:r>
        <w:rPr>
          <w:rFonts w:ascii="Times New Roman" w:eastAsiaTheme="minorEastAsia" w:hAnsi="Times New Roman" w:cs="Times New Roman"/>
          <w:bCs/>
        </w:rPr>
        <w:t xml:space="preserve">As </w:t>
      </w:r>
      <w:r w:rsidRPr="00A119AA">
        <w:rPr>
          <w:rFonts w:ascii="Times New Roman" w:eastAsiaTheme="minorEastAsia" w:hAnsi="Times New Roman" w:cs="Times New Roman"/>
          <w:bCs/>
        </w:rPr>
        <w:t>charging and discharging cannot occur simultaneously the following constraints are valid</w:t>
      </w:r>
      <w:r>
        <w:rPr>
          <w:rFonts w:ascii="Times New Roman" w:eastAsiaTheme="minorEastAsia" w:hAnsi="Times New Roman" w:cs="Times New Roman"/>
          <w:bCs/>
        </w:rPr>
        <w:t>:</w:t>
      </w:r>
    </w:p>
    <w:p w14:paraId="13E31297" w14:textId="297D2EEC" w:rsidR="007E798E" w:rsidRPr="00583849" w:rsidRDefault="00000000" w:rsidP="00583849">
      <w:pPr>
        <w:jc w:val="center"/>
        <w:rPr>
          <w:rFonts w:ascii="Times New Roman" w:eastAsiaTheme="minorEastAsia" w:hAnsi="Times New Roman" w:cs="Times New Roman"/>
          <w:bCs/>
        </w:rPr>
      </w:pPr>
      <m:oMathPara>
        <m:oMath>
          <m:d>
            <m:dPr>
              <m:begChr m:val="{"/>
              <m:endChr m:val=""/>
              <m:ctrlPr>
                <w:rPr>
                  <w:rFonts w:ascii="Cambria Math" w:hAnsi="Cambria Math" w:cs="Times New Roman"/>
                  <w:bCs/>
                  <w:i/>
                </w:rPr>
              </m:ctrlPr>
            </m:dPr>
            <m:e>
              <m:eqArr>
                <m:eqArrPr>
                  <m:ctrlPr>
                    <w:rPr>
                      <w:rFonts w:ascii="Cambria Math" w:hAnsi="Cambria Math" w:cs="Times New Roman"/>
                      <w:bCs/>
                      <w:i/>
                    </w:rPr>
                  </m:ctrlPr>
                </m:eqArrPr>
                <m:e>
                  <m:r>
                    <w:rPr>
                      <w:rFonts w:ascii="Cambria Math" w:hAnsi="Cambria Math" w:cs="Times New Roman"/>
                    </w:rPr>
                    <m:t xml:space="preserve">if </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i,TCM</m:t>
                      </m:r>
                    </m:sub>
                  </m:sSub>
                  <m:r>
                    <w:rPr>
                      <w:rFonts w:ascii="Cambria Math" w:hAnsi="Cambria Math" w:cs="Times New Roman"/>
                    </w:rPr>
                    <m:t xml:space="preserve">&gt;0 </m:t>
                  </m:r>
                  <w:bookmarkStart w:id="23" w:name="_Hlk167800377"/>
                  <m:r>
                    <w:rPr>
                      <w:rFonts w:ascii="Cambria Math" w:hAnsi="Cambria Math" w:cs="Times New Roman"/>
                    </w:rPr>
                    <m:t>→</m:t>
                  </m:r>
                  <w:bookmarkEnd w:id="23"/>
                  <m:r>
                    <w:rPr>
                      <w:rFonts w:ascii="Cambria Math" w:hAnsi="Cambria Math" w:cs="Times New Roman"/>
                    </w:rPr>
                    <m:t xml:space="preserve">  </m:t>
                  </m:r>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i,TCM</m:t>
                      </m:r>
                    </m:sub>
                  </m:sSub>
                  <m:r>
                    <w:rPr>
                      <w:rFonts w:ascii="Cambria Math" w:hAnsi="Cambria Math" w:cs="Times New Roman"/>
                    </w:rPr>
                    <m:t>=0</m:t>
                  </m:r>
                </m:e>
                <m:e>
                  <m:r>
                    <w:rPr>
                      <w:rFonts w:ascii="Cambria Math" w:hAnsi="Cambria Math" w:cs="Times New Roman"/>
                    </w:rPr>
                    <m:t xml:space="preserve">if </m:t>
                  </m:r>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i,TCM</m:t>
                      </m:r>
                    </m:sub>
                  </m:sSub>
                  <m:r>
                    <w:rPr>
                      <w:rFonts w:ascii="Cambria Math" w:hAnsi="Cambria Math" w:cs="Times New Roman"/>
                    </w:rPr>
                    <m:t xml:space="preserve">&gt;0 →  </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i,TCM</m:t>
                      </m:r>
                    </m:sub>
                  </m:sSub>
                  <m:r>
                    <w:rPr>
                      <w:rFonts w:ascii="Cambria Math" w:hAnsi="Cambria Math" w:cs="Times New Roman"/>
                    </w:rPr>
                    <m:t>=0</m:t>
                  </m:r>
                </m:e>
              </m:eqArr>
            </m:e>
          </m:d>
        </m:oMath>
      </m:oMathPara>
    </w:p>
    <w:p w14:paraId="427DD0F3" w14:textId="77777777" w:rsidR="00583849" w:rsidRDefault="00583849" w:rsidP="00583849">
      <w:pPr>
        <w:jc w:val="center"/>
        <w:rPr>
          <w:rFonts w:ascii="Times New Roman" w:eastAsiaTheme="minorEastAsia" w:hAnsi="Times New Roman" w:cs="Times New Roman"/>
          <w:bCs/>
        </w:rPr>
      </w:pPr>
    </w:p>
    <w:p w14:paraId="795B1772" w14:textId="49112929" w:rsidR="00CC548D" w:rsidRDefault="00000000">
      <w:pPr>
        <w:rPr>
          <w:rFonts w:ascii="Times New Roman" w:eastAsiaTheme="minorEastAsia" w:hAnsi="Times New Roman" w:cs="Times New Roman"/>
          <w:bCs/>
        </w:rPr>
      </w:pPr>
      <m:oMathPara>
        <m:oMath>
          <m:d>
            <m:dPr>
              <m:begChr m:val="{"/>
              <m:endChr m:val=""/>
              <m:ctrlPr>
                <w:rPr>
                  <w:rFonts w:ascii="Cambria Math" w:hAnsi="Cambria Math" w:cs="Times New Roman"/>
                  <w:bCs/>
                  <w:i/>
                </w:rPr>
              </m:ctrlPr>
            </m:dPr>
            <m:e>
              <m:eqArr>
                <m:eqArrPr>
                  <m:ctrlPr>
                    <w:rPr>
                      <w:rFonts w:ascii="Cambria Math" w:hAnsi="Cambria Math" w:cs="Times New Roman"/>
                      <w:bCs/>
                      <w:i/>
                    </w:rPr>
                  </m:ctrlPr>
                </m:eqArrPr>
                <m:e>
                  <m:r>
                    <w:rPr>
                      <w:rFonts w:ascii="Cambria Math" w:hAnsi="Cambria Math" w:cs="Times New Roman"/>
                    </w:rPr>
                    <m:t xml:space="preserve">if </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i,PCM</m:t>
                      </m:r>
                    </m:sub>
                  </m:sSub>
                  <m:r>
                    <w:rPr>
                      <w:rFonts w:ascii="Cambria Math" w:hAnsi="Cambria Math" w:cs="Times New Roman"/>
                    </w:rPr>
                    <m:t xml:space="preserve">&gt;0 →  </m:t>
                  </m:r>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i,PCM</m:t>
                      </m:r>
                    </m:sub>
                  </m:sSub>
                  <m:r>
                    <w:rPr>
                      <w:rFonts w:ascii="Cambria Math" w:hAnsi="Cambria Math" w:cs="Times New Roman"/>
                    </w:rPr>
                    <m:t>=0</m:t>
                  </m:r>
                </m:e>
                <m:e>
                  <m:r>
                    <w:rPr>
                      <w:rFonts w:ascii="Cambria Math" w:hAnsi="Cambria Math" w:cs="Times New Roman"/>
                    </w:rPr>
                    <m:t xml:space="preserve">if </m:t>
                  </m:r>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i,PCM</m:t>
                      </m:r>
                    </m:sub>
                  </m:sSub>
                  <m:r>
                    <w:rPr>
                      <w:rFonts w:ascii="Cambria Math" w:hAnsi="Cambria Math" w:cs="Times New Roman"/>
                    </w:rPr>
                    <m:t xml:space="preserve">&gt;0 →  </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i,PCM</m:t>
                      </m:r>
                    </m:sub>
                  </m:sSub>
                  <m:r>
                    <w:rPr>
                      <w:rFonts w:ascii="Cambria Math" w:hAnsi="Cambria Math" w:cs="Times New Roman"/>
                    </w:rPr>
                    <m:t>=0</m:t>
                  </m:r>
                </m:e>
              </m:eqArr>
            </m:e>
          </m:d>
        </m:oMath>
      </m:oMathPara>
    </w:p>
    <w:p w14:paraId="2C36F12E" w14:textId="52CF372B" w:rsidR="00CC548D" w:rsidRDefault="00CC548D" w:rsidP="00CC548D">
      <w:pPr>
        <w:rPr>
          <w:rFonts w:ascii="Times New Roman" w:eastAsiaTheme="minorEastAsia" w:hAnsi="Times New Roman" w:cs="Times New Roman"/>
          <w:bCs/>
        </w:rPr>
      </w:pPr>
    </w:p>
    <w:p w14:paraId="72845512" w14:textId="32DCA0E5" w:rsidR="00CC548D" w:rsidRDefault="004236A6" w:rsidP="00CC548D">
      <w:pPr>
        <w:rPr>
          <w:rFonts w:ascii="Times New Roman" w:eastAsiaTheme="minorEastAsia" w:hAnsi="Times New Roman" w:cs="Times New Roman"/>
          <w:bCs/>
        </w:rPr>
      </w:pPr>
      <w:r>
        <w:rPr>
          <w:rFonts w:ascii="Times New Roman" w:eastAsiaTheme="minorEastAsia" w:hAnsi="Times New Roman" w:cs="Times New Roman"/>
          <w:bCs/>
        </w:rPr>
        <w:t>D</w:t>
      </w:r>
      <w:r w:rsidRPr="004236A6">
        <w:rPr>
          <w:rFonts w:ascii="Times New Roman" w:eastAsiaTheme="minorEastAsia" w:hAnsi="Times New Roman" w:cs="Times New Roman"/>
          <w:bCs/>
        </w:rPr>
        <w:t xml:space="preserve">ue to the use of </w:t>
      </w:r>
      <w:r>
        <w:rPr>
          <w:rFonts w:ascii="Times New Roman" w:eastAsiaTheme="minorEastAsia" w:hAnsi="Times New Roman" w:cs="Times New Roman"/>
          <w:bCs/>
        </w:rPr>
        <w:t xml:space="preserve">both </w:t>
      </w:r>
      <w:r w:rsidRPr="004236A6">
        <w:rPr>
          <w:rFonts w:ascii="Times New Roman" w:eastAsiaTheme="minorEastAsia" w:hAnsi="Times New Roman" w:cs="Times New Roman"/>
          <w:bCs/>
        </w:rPr>
        <w:t xml:space="preserve">PCM and TCM storage </w:t>
      </w:r>
      <w:r>
        <w:rPr>
          <w:rFonts w:ascii="Times New Roman" w:eastAsiaTheme="minorEastAsia" w:hAnsi="Times New Roman" w:cs="Times New Roman"/>
          <w:bCs/>
        </w:rPr>
        <w:t>an additional</w:t>
      </w:r>
      <w:r w:rsidRPr="004236A6">
        <w:rPr>
          <w:rFonts w:ascii="Times New Roman" w:eastAsiaTheme="minorEastAsia" w:hAnsi="Times New Roman" w:cs="Times New Roman"/>
          <w:bCs/>
        </w:rPr>
        <w:t xml:space="preserve"> constraint is included in the optimization problem:</w:t>
      </w:r>
    </w:p>
    <w:p w14:paraId="55152F15" w14:textId="54FFD8BE" w:rsidR="00DC570E" w:rsidRDefault="00DC570E" w:rsidP="00CC548D">
      <w:pPr>
        <w:rPr>
          <w:rFonts w:ascii="Times New Roman" w:eastAsiaTheme="minorEastAsia" w:hAnsi="Times New Roman" w:cs="Times New Roman"/>
          <w:bCs/>
        </w:rPr>
      </w:pPr>
      <w:r>
        <w:rPr>
          <w:rFonts w:ascii="Times New Roman" w:eastAsiaTheme="minorEastAsia" w:hAnsi="Times New Roman" w:cs="Times New Roman"/>
          <w:bCs/>
        </w:rPr>
        <w:t>D</w:t>
      </w:r>
      <w:r w:rsidRPr="00D60820">
        <w:rPr>
          <w:rFonts w:ascii="Times New Roman" w:eastAsiaTheme="minorEastAsia" w:hAnsi="Times New Roman" w:cs="Times New Roman"/>
          <w:bCs/>
          <w:vertAlign w:val="subscript"/>
        </w:rPr>
        <w:t>H</w:t>
      </w:r>
    </w:p>
    <w:p w14:paraId="762AE1DD" w14:textId="1C28AE9E" w:rsidR="00DC570E" w:rsidRDefault="00DC570E" w:rsidP="00CC548D">
      <w:pPr>
        <w:rPr>
          <w:rFonts w:ascii="Times New Roman" w:eastAsiaTheme="minorEastAsia" w:hAnsi="Times New Roman" w:cs="Times New Roman"/>
          <w:bCs/>
        </w:rPr>
      </w:pPr>
      <w:r>
        <w:rPr>
          <w:rFonts w:ascii="Times New Roman" w:eastAsiaTheme="minorEastAsia" w:hAnsi="Times New Roman" w:cs="Times New Roman"/>
          <w:bCs/>
        </w:rPr>
        <w:t>D</w:t>
      </w:r>
      <w:r w:rsidRPr="00D60820">
        <w:rPr>
          <w:rFonts w:ascii="Times New Roman" w:eastAsiaTheme="minorEastAsia" w:hAnsi="Times New Roman" w:cs="Times New Roman"/>
          <w:bCs/>
          <w:vertAlign w:val="subscript"/>
        </w:rPr>
        <w:t>C</w:t>
      </w:r>
    </w:p>
    <w:p w14:paraId="76ACFC2C" w14:textId="17F20B4F" w:rsidR="00AA4874" w:rsidRPr="00D60820" w:rsidRDefault="00000000" w:rsidP="00AA4874">
      <w:pPr>
        <w:rPr>
          <w:rFonts w:ascii="Times New Roman" w:eastAsiaTheme="minorEastAsia" w:hAnsi="Times New Roman" w:cs="Times New Roman"/>
          <w:bCs/>
        </w:rPr>
      </w:pPr>
      <m:oMathPara>
        <m:oMath>
          <m:d>
            <m:dPr>
              <m:begChr m:val="{"/>
              <m:endChr m:val=""/>
              <m:ctrlPr>
                <w:rPr>
                  <w:rFonts w:ascii="Cambria Math" w:hAnsi="Cambria Math" w:cs="Times New Roman"/>
                  <w:bCs/>
                  <w:i/>
                </w:rPr>
              </m:ctrlPr>
            </m:dPr>
            <m:e>
              <m:eqArr>
                <m:eqArrPr>
                  <m:ctrlPr>
                    <w:rPr>
                      <w:rFonts w:ascii="Cambria Math" w:hAnsi="Cambria Math" w:cs="Times New Roman"/>
                      <w:bCs/>
                      <w:i/>
                    </w:rPr>
                  </m:ctrlPr>
                </m:eqArrPr>
                <m:e>
                  <m:sSub>
                    <m:sSubPr>
                      <m:ctrlPr>
                        <w:rPr>
                          <w:rFonts w:ascii="Cambria Math" w:hAnsi="Cambria Math" w:cs="Times New Roman"/>
                          <w:bCs/>
                          <w:i/>
                        </w:rPr>
                      </m:ctrlPr>
                    </m:sSubPr>
                    <m:e>
                      <m:r>
                        <w:rPr>
                          <w:rFonts w:ascii="Cambria Math" w:hAnsi="Cambria Math" w:cs="Times New Roman"/>
                        </w:rPr>
                        <m:t>Hx</m:t>
                      </m:r>
                    </m:e>
                    <m:sub>
                      <m:r>
                        <w:rPr>
                          <w:rFonts w:ascii="Cambria Math" w:hAnsi="Cambria Math" w:cs="Times New Roman"/>
                        </w:rPr>
                        <m:t>i,PCM,H</m:t>
                      </m:r>
                    </m:sub>
                  </m:sSub>
                  <m:r>
                    <w:rPr>
                      <w:rFonts w:ascii="Cambria Math" w:hAnsi="Cambria Math" w:cs="Times New Roman"/>
                    </w:rPr>
                    <m:t>+</m:t>
                  </m:r>
                  <m:sSub>
                    <m:sSubPr>
                      <m:ctrlPr>
                        <w:rPr>
                          <w:rFonts w:ascii="Cambria Math" w:hAnsi="Cambria Math" w:cs="Times New Roman"/>
                          <w:bCs/>
                          <w:i/>
                        </w:rPr>
                      </m:ctrlPr>
                    </m:sSubPr>
                    <m:e>
                      <m:sSub>
                        <m:sSubPr>
                          <m:ctrlPr>
                            <w:rPr>
                              <w:rFonts w:ascii="Cambria Math" w:hAnsi="Cambria Math" w:cs="Times New Roman"/>
                              <w:bCs/>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x</m:t>
                      </m:r>
                    </m:e>
                    <m:sub>
                      <m:r>
                        <w:rPr>
                          <w:rFonts w:ascii="Cambria Math" w:hAnsi="Cambria Math" w:cs="Times New Roman"/>
                        </w:rPr>
                        <m:t>i,TCM</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D</m:t>
                      </m:r>
                    </m:e>
                    <m:sub>
                      <m:r>
                        <w:rPr>
                          <w:rFonts w:ascii="Cambria Math" w:hAnsi="Cambria Math" w:cs="Times New Roman"/>
                        </w:rPr>
                        <m:t>H,i</m:t>
                      </m:r>
                    </m:sub>
                  </m:sSub>
                </m:e>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i,PCM,H</m:t>
                      </m:r>
                    </m:sub>
                  </m:sSub>
                  <m:r>
                    <w:rPr>
                      <w:rFonts w:ascii="Cambria Math" w:hAnsi="Cambria Math" w:cs="Times New Roman"/>
                    </w:rPr>
                    <m:t xml:space="preserve">+ </m:t>
                  </m:r>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i,PCM,C</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i,TCM</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Su</m:t>
                      </m:r>
                    </m:e>
                    <m:sub>
                      <m:r>
                        <w:rPr>
                          <w:rFonts w:ascii="Cambria Math" w:hAnsi="Cambria Math" w:cs="Times New Roman"/>
                        </w:rPr>
                        <m:t>el,i</m:t>
                      </m:r>
                    </m:sub>
                  </m:sSub>
                </m:e>
              </m:eqArr>
            </m:e>
          </m:d>
        </m:oMath>
      </m:oMathPara>
    </w:p>
    <w:p w14:paraId="202D3D5B" w14:textId="530D4A12" w:rsidR="00DC570E" w:rsidRPr="003F203B" w:rsidRDefault="00000000" w:rsidP="00DC570E">
      <w:pPr>
        <w:rPr>
          <w:rFonts w:ascii="Times New Roman" w:eastAsiaTheme="minorEastAsia" w:hAnsi="Times New Roman" w:cs="Times New Roman"/>
          <w:bCs/>
        </w:rPr>
      </w:pPr>
      <m:oMathPara>
        <m:oMath>
          <m:d>
            <m:dPr>
              <m:begChr m:val="{"/>
              <m:endChr m:val=""/>
              <m:ctrlPr>
                <w:rPr>
                  <w:rFonts w:ascii="Cambria Math" w:hAnsi="Cambria Math" w:cs="Times New Roman"/>
                  <w:bCs/>
                  <w:i/>
                </w:rPr>
              </m:ctrlPr>
            </m:dPr>
            <m:e>
              <m:eqArr>
                <m:eqArrPr>
                  <m:ctrlPr>
                    <w:rPr>
                      <w:rFonts w:ascii="Cambria Math" w:hAnsi="Cambria Math" w:cs="Times New Roman"/>
                      <w:bCs/>
                      <w:i/>
                    </w:rPr>
                  </m:ctrlPr>
                </m:eqArrPr>
                <m:e>
                  <m:sSub>
                    <m:sSubPr>
                      <m:ctrlPr>
                        <w:rPr>
                          <w:rFonts w:ascii="Cambria Math" w:hAnsi="Cambria Math" w:cs="Times New Roman"/>
                          <w:bCs/>
                          <w:i/>
                        </w:rPr>
                      </m:ctrlPr>
                    </m:sSubPr>
                    <m:e>
                      <m:sSub>
                        <m:sSubPr>
                          <m:ctrlPr>
                            <w:rPr>
                              <w:rFonts w:ascii="Cambria Math" w:hAnsi="Cambria Math" w:cs="Times New Roman"/>
                              <w:bCs/>
                              <w:i/>
                            </w:rPr>
                          </m:ctrlPr>
                        </m:sSubPr>
                        <m:e>
                          <m:r>
                            <w:rPr>
                              <w:rFonts w:ascii="Cambria Math" w:hAnsi="Cambria Math" w:cs="Times New Roman"/>
                            </w:rPr>
                            <m:t>α</m:t>
                          </m:r>
                        </m:e>
                        <m:sub>
                          <m:r>
                            <w:rPr>
                              <w:rFonts w:ascii="Cambria Math" w:hAnsi="Cambria Math" w:cs="Times New Roman"/>
                            </w:rPr>
                            <m:t>c</m:t>
                          </m:r>
                        </m:sub>
                      </m:sSub>
                      <m:r>
                        <w:rPr>
                          <w:rFonts w:ascii="Cambria Math" w:hAnsi="Cambria Math" w:cs="Times New Roman"/>
                        </w:rPr>
                        <m:t>x</m:t>
                      </m:r>
                    </m:e>
                    <m:sub>
                      <m:r>
                        <w:rPr>
                          <w:rFonts w:ascii="Cambria Math" w:hAnsi="Cambria Math" w:cs="Times New Roman"/>
                        </w:rPr>
                        <m:t>i,PCM,C</m:t>
                      </m:r>
                    </m:sub>
                  </m:sSub>
                  <m:r>
                    <w:rPr>
                      <w:rFonts w:ascii="Cambria Math" w:hAnsi="Cambria Math" w:cs="Times New Roman"/>
                    </w:rPr>
                    <m:t>+</m:t>
                  </m:r>
                  <m:sSub>
                    <m:sSubPr>
                      <m:ctrlPr>
                        <w:rPr>
                          <w:rFonts w:ascii="Cambria Math" w:hAnsi="Cambria Math" w:cs="Times New Roman"/>
                          <w:bCs/>
                          <w:i/>
                        </w:rPr>
                      </m:ctrlPr>
                    </m:sSubPr>
                    <m:e>
                      <m:sSub>
                        <m:sSubPr>
                          <m:ctrlPr>
                            <w:rPr>
                              <w:rFonts w:ascii="Cambria Math" w:hAnsi="Cambria Math" w:cs="Times New Roman"/>
                              <w:bCs/>
                              <w:i/>
                            </w:rPr>
                          </m:ctrlPr>
                        </m:sSubPr>
                        <m:e>
                          <m:r>
                            <w:rPr>
                              <w:rFonts w:ascii="Cambria Math" w:hAnsi="Cambria Math" w:cs="Times New Roman"/>
                            </w:rPr>
                            <m:t>α</m:t>
                          </m:r>
                        </m:e>
                        <m:sub>
                          <m:r>
                            <w:rPr>
                              <w:rFonts w:ascii="Cambria Math" w:hAnsi="Cambria Math" w:cs="Times New Roman"/>
                            </w:rPr>
                            <m:t>c</m:t>
                          </m:r>
                        </m:sub>
                      </m:sSub>
                      <m:r>
                        <w:rPr>
                          <w:rFonts w:ascii="Cambria Math" w:hAnsi="Cambria Math" w:cs="Times New Roman"/>
                        </w:rPr>
                        <m:t>x</m:t>
                      </m:r>
                    </m:e>
                    <m:sub>
                      <m:r>
                        <w:rPr>
                          <w:rFonts w:ascii="Cambria Math" w:hAnsi="Cambria Math" w:cs="Times New Roman"/>
                        </w:rPr>
                        <m:t>i,TCM</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D</m:t>
                      </m:r>
                    </m:e>
                    <m:sub>
                      <m:r>
                        <w:rPr>
                          <w:rFonts w:ascii="Cambria Math" w:hAnsi="Cambria Math" w:cs="Times New Roman"/>
                        </w:rPr>
                        <m:t>C,i</m:t>
                      </m:r>
                    </m:sub>
                  </m:sSub>
                </m:e>
                <m:e/>
              </m:eqArr>
            </m:e>
          </m:d>
        </m:oMath>
      </m:oMathPara>
    </w:p>
    <w:p w14:paraId="79D82B6E" w14:textId="73D88AE5" w:rsidR="00CC548D" w:rsidRPr="002C7503" w:rsidRDefault="00CC548D" w:rsidP="00AD2038">
      <w:pPr>
        <w:jc w:val="center"/>
        <w:rPr>
          <w:rFonts w:ascii="Times New Roman" w:eastAsiaTheme="minorEastAsia" w:hAnsi="Times New Roman" w:cs="Times New Roman"/>
          <w:bCs/>
        </w:rPr>
      </w:pPr>
    </w:p>
    <w:p w14:paraId="738CBA7D" w14:textId="77777777" w:rsidR="002C7503" w:rsidRDefault="002C7503" w:rsidP="00AD2038">
      <w:pPr>
        <w:jc w:val="center"/>
        <w:rPr>
          <w:rFonts w:ascii="Times New Roman" w:eastAsiaTheme="minorEastAsia" w:hAnsi="Times New Roman" w:cs="Times New Roman"/>
          <w:bCs/>
        </w:rPr>
      </w:pPr>
    </w:p>
    <w:p w14:paraId="4205D508" w14:textId="77777777" w:rsidR="002C7503" w:rsidRPr="00BB27D5" w:rsidRDefault="002C7503" w:rsidP="00AD2038">
      <w:pPr>
        <w:jc w:val="center"/>
        <w:rPr>
          <w:rFonts w:ascii="Times New Roman" w:eastAsiaTheme="minorEastAsia" w:hAnsi="Times New Roman" w:cs="Times New Roman"/>
          <w:bCs/>
        </w:rPr>
      </w:pPr>
    </w:p>
    <w:p w14:paraId="7DE267F6" w14:textId="2B676283" w:rsidR="009336CE" w:rsidRDefault="00A119AA" w:rsidP="007E4F8F">
      <w:pPr>
        <w:rPr>
          <w:rFonts w:ascii="Times New Roman" w:eastAsiaTheme="minorEastAsia" w:hAnsi="Times New Roman" w:cs="Times New Roman"/>
          <w:bCs/>
        </w:rPr>
      </w:pPr>
      <w:r>
        <w:rPr>
          <w:rFonts w:ascii="Times New Roman" w:eastAsiaTheme="minorEastAsia" w:hAnsi="Times New Roman" w:cs="Times New Roman"/>
          <w:b/>
          <w:u w:val="single"/>
        </w:rPr>
        <w:t xml:space="preserve">Upper Bounds </w:t>
      </w:r>
      <w:r w:rsidR="009336CE">
        <w:rPr>
          <w:rFonts w:ascii="Times New Roman" w:eastAsiaTheme="minorEastAsia" w:hAnsi="Times New Roman" w:cs="Times New Roman"/>
          <w:b/>
          <w:u w:val="single"/>
        </w:rPr>
        <w:t xml:space="preserve">(UB) </w:t>
      </w:r>
      <w:r>
        <w:rPr>
          <w:rFonts w:ascii="Times New Roman" w:eastAsiaTheme="minorEastAsia" w:hAnsi="Times New Roman" w:cs="Times New Roman"/>
          <w:b/>
          <w:u w:val="single"/>
        </w:rPr>
        <w:t>and Lower Bounds</w:t>
      </w:r>
      <w:r w:rsidR="009336CE">
        <w:rPr>
          <w:rFonts w:ascii="Times New Roman" w:eastAsiaTheme="minorEastAsia" w:hAnsi="Times New Roman" w:cs="Times New Roman"/>
          <w:b/>
          <w:u w:val="single"/>
        </w:rPr>
        <w:t xml:space="preserve"> (LB)</w:t>
      </w:r>
      <w:r>
        <w:rPr>
          <w:rFonts w:ascii="Times New Roman" w:eastAsiaTheme="minorEastAsia" w:hAnsi="Times New Roman" w:cs="Times New Roman"/>
          <w:b/>
          <w:u w:val="single"/>
        </w:rPr>
        <w:t>:</w:t>
      </w:r>
      <w:r w:rsidR="007E4F8F">
        <w:rPr>
          <w:rFonts w:ascii="Times New Roman" w:eastAsiaTheme="minorEastAsia" w:hAnsi="Times New Roman" w:cs="Times New Roman"/>
          <w:b/>
          <w:u w:val="single"/>
        </w:rPr>
        <w:t xml:space="preserve"> </w:t>
      </w:r>
      <m:oMath>
        <m:r>
          <m:rPr>
            <m:sty m:val="bi"/>
          </m:rPr>
          <w:rPr>
            <w:rFonts w:ascii="Cambria Math" w:hAnsi="Cambria Math" w:cs="Times New Roman"/>
            <w:u w:val="single"/>
          </w:rPr>
          <m:t>LB≤X≤UB</m:t>
        </m:r>
      </m:oMath>
    </w:p>
    <w:p w14:paraId="7D9238D4" w14:textId="71BB559B" w:rsidR="00AD2038" w:rsidRDefault="00AD2038" w:rsidP="00BB27D5">
      <w:pPr>
        <w:jc w:val="both"/>
        <w:rPr>
          <w:rFonts w:ascii="Times New Roman" w:eastAsiaTheme="minorEastAsia" w:hAnsi="Times New Roman" w:cs="Times New Roman"/>
          <w:b/>
          <w:u w:val="single"/>
        </w:rPr>
      </w:pPr>
    </w:p>
    <w:p w14:paraId="4FA92B61" w14:textId="62524C39" w:rsidR="00A119AA" w:rsidRDefault="00A119AA" w:rsidP="00A119AA">
      <w:pPr>
        <w:jc w:val="center"/>
        <w:rPr>
          <w:rFonts w:ascii="Times New Roman" w:eastAsiaTheme="minorEastAsia" w:hAnsi="Times New Roman" w:cs="Times New Roman"/>
          <w:bCs/>
        </w:rPr>
      </w:pPr>
      <m:oMathPara>
        <m:oMath>
          <m:r>
            <w:rPr>
              <w:rFonts w:ascii="Cambria Math" w:hAnsi="Cambria Math" w:cs="Times New Roman"/>
            </w:rPr>
            <m:t>o≤</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i,TCM</m:t>
              </m:r>
            </m:sub>
          </m:sSub>
          <m:r>
            <w:rPr>
              <w:rFonts w:ascii="Cambria Math" w:hAnsi="Cambria Math" w:cs="Times New Roman"/>
            </w:rPr>
            <m:t>≤</m:t>
          </m:r>
          <m:sSub>
            <m:sSubPr>
              <m:ctrlPr>
                <w:rPr>
                  <w:rFonts w:ascii="Cambria Math" w:hAnsi="Cambria Math" w:cs="Times New Roman"/>
                  <w:bCs/>
                  <w:i/>
                </w:rPr>
              </m:ctrlPr>
            </m:sSubPr>
            <m:e>
              <m:f>
                <m:fPr>
                  <m:ctrlPr>
                    <w:rPr>
                      <w:rFonts w:ascii="Cambria Math" w:hAnsi="Cambria Math" w:cs="Times New Roman"/>
                      <w:bCs/>
                      <w:i/>
                    </w:rPr>
                  </m:ctrlPr>
                </m:fPr>
                <m:num>
                  <m:r>
                    <w:rPr>
                      <w:rFonts w:ascii="Cambria Math" w:hAnsi="Cambria Math" w:cs="Times New Roman"/>
                    </w:rPr>
                    <m:t>1</m:t>
                  </m:r>
                </m:num>
                <m:den>
                  <m:sSub>
                    <m:sSubPr>
                      <m:ctrlPr>
                        <w:rPr>
                          <w:rFonts w:ascii="Cambria Math" w:hAnsi="Cambria Math" w:cs="Times New Roman"/>
                          <w:bCs/>
                          <w:i/>
                        </w:rPr>
                      </m:ctrlPr>
                    </m:sSubPr>
                    <m:e>
                      <m:r>
                        <w:rPr>
                          <w:rFonts w:ascii="Cambria Math" w:hAnsi="Cambria Math" w:cs="Times New Roman"/>
                        </w:rPr>
                        <m:t>α</m:t>
                      </m:r>
                    </m:e>
                    <m:sub>
                      <m:r>
                        <w:rPr>
                          <w:rFonts w:ascii="Cambria Math" w:hAnsi="Cambria Math" w:cs="Times New Roman"/>
                        </w:rPr>
                        <m:t>1</m:t>
                      </m:r>
                    </m:sub>
                  </m:sSub>
                </m:den>
              </m:f>
              <m:r>
                <w:rPr>
                  <w:rFonts w:ascii="Cambria Math" w:hAnsi="Cambria Math" w:cs="Times New Roman"/>
                </w:rPr>
                <m:t>D</m:t>
              </m:r>
            </m:e>
            <m:sub>
              <m:r>
                <w:rPr>
                  <w:rFonts w:ascii="Cambria Math" w:hAnsi="Cambria Math" w:cs="Times New Roman"/>
                </w:rPr>
                <m:t>H&amp;C,i</m:t>
              </m:r>
            </m:sub>
          </m:sSub>
        </m:oMath>
      </m:oMathPara>
    </w:p>
    <w:p w14:paraId="0F3E1641" w14:textId="13BDECFF" w:rsidR="009336CE" w:rsidRPr="007D569C" w:rsidRDefault="009336CE" w:rsidP="009336CE">
      <w:pPr>
        <w:jc w:val="center"/>
        <w:rPr>
          <w:rFonts w:ascii="Times New Roman" w:eastAsiaTheme="minorEastAsia" w:hAnsi="Times New Roman" w:cs="Times New Roman"/>
          <w:bCs/>
        </w:rPr>
      </w:pPr>
      <m:oMathPara>
        <m:oMath>
          <m:r>
            <w:rPr>
              <w:rFonts w:ascii="Cambria Math" w:hAnsi="Cambria Math" w:cs="Times New Roman"/>
            </w:rPr>
            <m:t>o≤</m:t>
          </m:r>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i,TCM</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Su</m:t>
              </m:r>
            </m:e>
            <m:sub>
              <m:r>
                <w:rPr>
                  <w:rFonts w:ascii="Cambria Math" w:hAnsi="Cambria Math" w:cs="Times New Roman"/>
                </w:rPr>
                <m:t>el,i</m:t>
              </m:r>
            </m:sub>
          </m:sSub>
        </m:oMath>
      </m:oMathPara>
    </w:p>
    <w:p w14:paraId="08EE39B3" w14:textId="77777777" w:rsidR="007D569C" w:rsidRDefault="007D569C" w:rsidP="009336CE">
      <w:pPr>
        <w:jc w:val="center"/>
        <w:rPr>
          <w:rFonts w:ascii="Times New Roman" w:eastAsiaTheme="minorEastAsia" w:hAnsi="Times New Roman" w:cs="Times New Roman"/>
          <w:bCs/>
        </w:rPr>
      </w:pPr>
    </w:p>
    <w:p w14:paraId="4FA0F303" w14:textId="2BA569BF" w:rsidR="00245547" w:rsidRDefault="00245547" w:rsidP="00245547">
      <w:pPr>
        <w:jc w:val="center"/>
        <w:rPr>
          <w:rFonts w:ascii="Times New Roman" w:eastAsiaTheme="minorEastAsia" w:hAnsi="Times New Roman" w:cs="Times New Roman"/>
          <w:bCs/>
        </w:rPr>
      </w:pPr>
      <m:oMathPara>
        <m:oMath>
          <m:r>
            <w:rPr>
              <w:rFonts w:ascii="Cambria Math" w:hAnsi="Cambria Math" w:cs="Times New Roman"/>
            </w:rPr>
            <m:t>o≤</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i,PCM</m:t>
              </m:r>
            </m:sub>
          </m:sSub>
          <m:r>
            <w:rPr>
              <w:rFonts w:ascii="Cambria Math" w:hAnsi="Cambria Math" w:cs="Times New Roman"/>
            </w:rPr>
            <m:t>≤</m:t>
          </m:r>
          <m:sSub>
            <m:sSubPr>
              <m:ctrlPr>
                <w:rPr>
                  <w:rFonts w:ascii="Cambria Math" w:hAnsi="Cambria Math" w:cs="Times New Roman"/>
                  <w:bCs/>
                  <w:i/>
                </w:rPr>
              </m:ctrlPr>
            </m:sSubPr>
            <m:e>
              <m:f>
                <m:fPr>
                  <m:ctrlPr>
                    <w:rPr>
                      <w:rFonts w:ascii="Cambria Math" w:hAnsi="Cambria Math" w:cs="Times New Roman"/>
                      <w:bCs/>
                      <w:i/>
                    </w:rPr>
                  </m:ctrlPr>
                </m:fPr>
                <m:num>
                  <m:r>
                    <w:rPr>
                      <w:rFonts w:ascii="Cambria Math" w:hAnsi="Cambria Math" w:cs="Times New Roman"/>
                    </w:rPr>
                    <m:t>1</m:t>
                  </m:r>
                </m:num>
                <m:den>
                  <m:sSub>
                    <m:sSubPr>
                      <m:ctrlPr>
                        <w:rPr>
                          <w:rFonts w:ascii="Cambria Math" w:hAnsi="Cambria Math" w:cs="Times New Roman"/>
                          <w:bCs/>
                          <w:i/>
                        </w:rPr>
                      </m:ctrlPr>
                    </m:sSubPr>
                    <m:e>
                      <m:r>
                        <w:rPr>
                          <w:rFonts w:ascii="Cambria Math" w:hAnsi="Cambria Math" w:cs="Times New Roman"/>
                        </w:rPr>
                        <m:t>α</m:t>
                      </m:r>
                    </m:e>
                    <m:sub>
                      <m:r>
                        <w:rPr>
                          <w:rFonts w:ascii="Cambria Math" w:hAnsi="Cambria Math" w:cs="Times New Roman"/>
                        </w:rPr>
                        <m:t>2</m:t>
                      </m:r>
                    </m:sub>
                  </m:sSub>
                </m:den>
              </m:f>
              <m:r>
                <w:rPr>
                  <w:rFonts w:ascii="Cambria Math" w:hAnsi="Cambria Math" w:cs="Times New Roman"/>
                </w:rPr>
                <m:t>D</m:t>
              </m:r>
            </m:e>
            <m:sub>
              <m:r>
                <w:rPr>
                  <w:rFonts w:ascii="Cambria Math" w:hAnsi="Cambria Math" w:cs="Times New Roman"/>
                </w:rPr>
                <m:t>H&amp;C,i</m:t>
              </m:r>
            </m:sub>
          </m:sSub>
        </m:oMath>
      </m:oMathPara>
    </w:p>
    <w:p w14:paraId="6C97A5E9" w14:textId="31BA5379" w:rsidR="00245547" w:rsidRDefault="00245547" w:rsidP="00245547">
      <w:pPr>
        <w:jc w:val="center"/>
        <w:rPr>
          <w:rFonts w:ascii="Times New Roman" w:eastAsiaTheme="minorEastAsia" w:hAnsi="Times New Roman" w:cs="Times New Roman"/>
          <w:bCs/>
        </w:rPr>
      </w:pPr>
      <m:oMathPara>
        <m:oMath>
          <m:r>
            <w:rPr>
              <w:rFonts w:ascii="Cambria Math" w:hAnsi="Cambria Math" w:cs="Times New Roman"/>
            </w:rPr>
            <m:t>o≤</m:t>
          </m:r>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i,PCM</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Su</m:t>
              </m:r>
            </m:e>
            <m:sub>
              <m:r>
                <w:rPr>
                  <w:rFonts w:ascii="Cambria Math" w:hAnsi="Cambria Math" w:cs="Times New Roman"/>
                </w:rPr>
                <m:t>el,i</m:t>
              </m:r>
            </m:sub>
          </m:sSub>
        </m:oMath>
      </m:oMathPara>
    </w:p>
    <w:p w14:paraId="0AE783B3" w14:textId="2225F914" w:rsidR="00A119AA" w:rsidRDefault="00A119AA" w:rsidP="00BB27D5">
      <w:pPr>
        <w:jc w:val="both"/>
        <w:rPr>
          <w:rFonts w:ascii="Times New Roman" w:eastAsiaTheme="minorEastAsia" w:hAnsi="Times New Roman" w:cs="Times New Roman"/>
          <w:bCs/>
        </w:rPr>
      </w:pPr>
    </w:p>
    <w:p w14:paraId="49D3D32F" w14:textId="77777777" w:rsidR="000166DA" w:rsidRDefault="000166DA" w:rsidP="000166DA">
      <w:pPr>
        <w:jc w:val="center"/>
        <w:rPr>
          <w:rFonts w:ascii="Times New Roman" w:eastAsiaTheme="minorEastAsia" w:hAnsi="Times New Roman" w:cs="Times New Roman"/>
          <w:bCs/>
        </w:rPr>
      </w:pPr>
    </w:p>
    <w:p w14:paraId="5E598CF6" w14:textId="0686318F" w:rsidR="000166DA" w:rsidRDefault="000166DA" w:rsidP="000166DA">
      <w:pPr>
        <w:jc w:val="center"/>
        <w:rPr>
          <w:rFonts w:ascii="Times New Roman" w:eastAsiaTheme="minorEastAsia" w:hAnsi="Times New Roman" w:cs="Times New Roman"/>
          <w:bCs/>
        </w:rPr>
      </w:pPr>
      <w:commentRangeStart w:id="24"/>
      <m:oMathPara>
        <m:oMath>
          <m:r>
            <w:rPr>
              <w:rFonts w:ascii="Cambria Math" w:hAnsi="Cambria Math" w:cs="Times New Roman"/>
            </w:rPr>
            <m:t>x%≤</m:t>
          </m:r>
          <m:sSub>
            <m:sSubPr>
              <m:ctrlPr>
                <w:rPr>
                  <w:rFonts w:ascii="Cambria Math" w:hAnsi="Cambria Math" w:cs="Times New Roman"/>
                  <w:bCs/>
                  <w:i/>
                </w:rPr>
              </m:ctrlPr>
            </m:sSubPr>
            <m:e>
              <m:r>
                <w:rPr>
                  <w:rFonts w:ascii="Cambria Math" w:hAnsi="Cambria Math" w:cs="Times New Roman"/>
                </w:rPr>
                <m:t>SoC</m:t>
              </m:r>
            </m:e>
            <m:sub>
              <m:r>
                <w:rPr>
                  <w:rFonts w:ascii="Cambria Math" w:hAnsi="Cambria Math" w:cs="Times New Roman"/>
                </w:rPr>
                <m:t>i,PCM</m:t>
              </m:r>
            </m:sub>
          </m:sSub>
          <m:r>
            <w:rPr>
              <w:rFonts w:ascii="Cambria Math" w:hAnsi="Cambria Math" w:cs="Times New Roman"/>
            </w:rPr>
            <m:t>≤X%</m:t>
          </m:r>
          <w:commentRangeEnd w:id="24"/>
          <m:r>
            <m:rPr>
              <m:sty m:val="p"/>
            </m:rPr>
            <w:rPr>
              <w:rStyle w:val="CommentReference"/>
            </w:rPr>
            <w:commentReference w:id="24"/>
          </m:r>
        </m:oMath>
      </m:oMathPara>
    </w:p>
    <w:p w14:paraId="14FBBAFB" w14:textId="49EC8682" w:rsidR="000166DA" w:rsidRDefault="000166DA" w:rsidP="000166DA">
      <w:pPr>
        <w:jc w:val="center"/>
        <w:rPr>
          <w:rFonts w:ascii="Times New Roman" w:eastAsiaTheme="minorEastAsia" w:hAnsi="Times New Roman" w:cs="Times New Roman"/>
          <w:bCs/>
        </w:rPr>
      </w:pPr>
      <w:commentRangeStart w:id="25"/>
      <m:oMathPara>
        <m:oMath>
          <m:r>
            <w:rPr>
              <w:rFonts w:ascii="Cambria Math" w:hAnsi="Cambria Math" w:cs="Times New Roman"/>
            </w:rPr>
            <m:t>x%≤</m:t>
          </m:r>
          <m:sSub>
            <m:sSubPr>
              <m:ctrlPr>
                <w:rPr>
                  <w:rFonts w:ascii="Cambria Math" w:hAnsi="Cambria Math" w:cs="Times New Roman"/>
                  <w:bCs/>
                  <w:i/>
                </w:rPr>
              </m:ctrlPr>
            </m:sSubPr>
            <m:e>
              <m:r>
                <w:rPr>
                  <w:rFonts w:ascii="Cambria Math" w:hAnsi="Cambria Math" w:cs="Times New Roman"/>
                </w:rPr>
                <m:t>SoC</m:t>
              </m:r>
            </m:e>
            <m:sub>
              <m:r>
                <w:rPr>
                  <w:rFonts w:ascii="Cambria Math" w:hAnsi="Cambria Math" w:cs="Times New Roman"/>
                </w:rPr>
                <m:t>i,TCM</m:t>
              </m:r>
            </m:sub>
          </m:sSub>
          <m:r>
            <w:rPr>
              <w:rFonts w:ascii="Cambria Math" w:hAnsi="Cambria Math" w:cs="Times New Roman"/>
            </w:rPr>
            <m:t>≤X%</m:t>
          </m:r>
          <w:commentRangeEnd w:id="25"/>
          <m:r>
            <m:rPr>
              <m:sty m:val="p"/>
            </m:rPr>
            <w:rPr>
              <w:rStyle w:val="CommentReference"/>
            </w:rPr>
            <w:commentReference w:id="25"/>
          </m:r>
        </m:oMath>
      </m:oMathPara>
    </w:p>
    <w:p w14:paraId="25D1341B" w14:textId="393F870F" w:rsidR="000166DA" w:rsidRDefault="000166DA" w:rsidP="00BB27D5">
      <w:pPr>
        <w:jc w:val="both"/>
        <w:rPr>
          <w:rFonts w:ascii="Times New Roman" w:eastAsiaTheme="minorEastAsia" w:hAnsi="Times New Roman" w:cs="Times New Roman"/>
          <w:bCs/>
        </w:rPr>
      </w:pPr>
    </w:p>
    <w:p w14:paraId="552D1D78" w14:textId="03D0DF27" w:rsidR="001E435A" w:rsidRPr="001E435A" w:rsidRDefault="001E435A" w:rsidP="00BB27D5">
      <w:pPr>
        <w:jc w:val="both"/>
        <w:rPr>
          <w:rFonts w:ascii="Times New Roman" w:eastAsiaTheme="minorEastAsia" w:hAnsi="Times New Roman" w:cs="Times New Roman"/>
          <w:b/>
          <w:u w:val="single"/>
        </w:rPr>
      </w:pPr>
      <w:r w:rsidRPr="001E435A">
        <w:rPr>
          <w:rFonts w:ascii="Times New Roman" w:eastAsiaTheme="minorEastAsia" w:hAnsi="Times New Roman" w:cs="Times New Roman"/>
          <w:b/>
          <w:u w:val="single"/>
        </w:rPr>
        <w:t xml:space="preserve">Sustainability impact </w:t>
      </w:r>
    </w:p>
    <w:p w14:paraId="05340F67" w14:textId="32E1B9D8" w:rsidR="001E435A" w:rsidRDefault="00CF3844" w:rsidP="00BB27D5">
      <w:pPr>
        <w:jc w:val="both"/>
        <w:rPr>
          <w:rFonts w:ascii="Times New Roman" w:eastAsiaTheme="minorEastAsia" w:hAnsi="Times New Roman" w:cs="Times New Roman"/>
          <w:bCs/>
        </w:rPr>
      </w:pPr>
      <w:r>
        <w:rPr>
          <w:rFonts w:ascii="Times New Roman" w:eastAsiaTheme="minorEastAsia" w:hAnsi="Times New Roman" w:cs="Times New Roman"/>
          <w:bCs/>
        </w:rPr>
        <w:t>T</w:t>
      </w:r>
      <w:r w:rsidRPr="00CF3844">
        <w:rPr>
          <w:rFonts w:ascii="Times New Roman" w:eastAsiaTheme="minorEastAsia" w:hAnsi="Times New Roman" w:cs="Times New Roman"/>
          <w:bCs/>
        </w:rPr>
        <w:t xml:space="preserve">he </w:t>
      </w:r>
      <w:r w:rsidR="00C15B7F">
        <w:rPr>
          <w:rFonts w:ascii="Times New Roman" w:eastAsiaTheme="minorEastAsia" w:hAnsi="Times New Roman" w:cs="Times New Roman"/>
          <w:bCs/>
        </w:rPr>
        <w:t xml:space="preserve">equivalent </w:t>
      </w:r>
      <w:r w:rsidRPr="00CF3844">
        <w:rPr>
          <w:rFonts w:ascii="Times New Roman" w:eastAsiaTheme="minorEastAsia" w:hAnsi="Times New Roman" w:cs="Times New Roman"/>
          <w:bCs/>
        </w:rPr>
        <w:t>CO</w:t>
      </w:r>
      <w:r w:rsidRPr="00CF3844">
        <w:rPr>
          <w:rFonts w:ascii="Times New Roman" w:eastAsiaTheme="minorEastAsia" w:hAnsi="Times New Roman" w:cs="Times New Roman"/>
          <w:bCs/>
          <w:vertAlign w:val="subscript"/>
        </w:rPr>
        <w:t>2</w:t>
      </w:r>
      <w:r w:rsidRPr="00CF3844">
        <w:rPr>
          <w:rFonts w:ascii="Times New Roman" w:eastAsiaTheme="minorEastAsia" w:hAnsi="Times New Roman" w:cs="Times New Roman"/>
          <w:bCs/>
        </w:rPr>
        <w:t xml:space="preserve"> intensity of the electricity imported from the grid, I</w:t>
      </w:r>
      <w:r w:rsidRPr="00CF3844">
        <w:rPr>
          <w:rFonts w:ascii="Times New Roman" w:eastAsiaTheme="minorEastAsia" w:hAnsi="Times New Roman" w:cs="Times New Roman"/>
          <w:bCs/>
          <w:vertAlign w:val="subscript"/>
        </w:rPr>
        <w:t>CO2</w:t>
      </w:r>
      <w:r w:rsidRPr="00CF3844">
        <w:rPr>
          <w:rFonts w:ascii="Times New Roman" w:eastAsiaTheme="minorEastAsia" w:hAnsi="Times New Roman" w:cs="Times New Roman"/>
          <w:bCs/>
        </w:rPr>
        <w:t xml:space="preserve"> is calculated for each </w:t>
      </w:r>
      <w:r>
        <w:rPr>
          <w:rFonts w:ascii="Times New Roman" w:eastAsiaTheme="minorEastAsia" w:hAnsi="Times New Roman" w:cs="Times New Roman"/>
          <w:bCs/>
        </w:rPr>
        <w:t>time-step</w:t>
      </w:r>
      <w:r w:rsidRPr="00CF3844">
        <w:rPr>
          <w:rFonts w:ascii="Times New Roman" w:eastAsiaTheme="minorEastAsia" w:hAnsi="Times New Roman" w:cs="Times New Roman"/>
          <w:bCs/>
        </w:rPr>
        <w:t xml:space="preserve"> of the year using the specific conversion factors </w:t>
      </w:r>
      <w:proofErr w:type="spellStart"/>
      <w:r w:rsidR="00114510">
        <w:rPr>
          <w:rFonts w:ascii="Times New Roman" w:eastAsiaTheme="minorEastAsia" w:hAnsi="Times New Roman" w:cs="Times New Roman"/>
          <w:bCs/>
        </w:rPr>
        <w:t>c</w:t>
      </w:r>
      <w:r w:rsidR="00114510" w:rsidRPr="00114510">
        <w:rPr>
          <w:rFonts w:ascii="Times New Roman" w:eastAsiaTheme="minorEastAsia" w:hAnsi="Times New Roman" w:cs="Times New Roman"/>
          <w:bCs/>
          <w:vertAlign w:val="subscript"/>
        </w:rPr>
        <w:t>j</w:t>
      </w:r>
      <w:proofErr w:type="spellEnd"/>
      <w:r w:rsidR="00114510">
        <w:rPr>
          <w:rFonts w:ascii="Times New Roman" w:eastAsiaTheme="minorEastAsia" w:hAnsi="Times New Roman" w:cs="Times New Roman"/>
          <w:bCs/>
        </w:rPr>
        <w:t xml:space="preserve"> derived from the literature [ref].</w:t>
      </w:r>
    </w:p>
    <w:p w14:paraId="2F2D6213" w14:textId="17916A27" w:rsidR="00114510" w:rsidRPr="00EC1C45" w:rsidRDefault="00000000" w:rsidP="00114510">
      <w:pPr>
        <w:rPr>
          <w:rFonts w:ascii="Times New Roman" w:eastAsiaTheme="minorEastAsia" w:hAnsi="Times New Roman" w:cs="Times New Roman"/>
          <w:bCs/>
        </w:rPr>
      </w:pPr>
      <m:oMathPara>
        <m:oMath>
          <m:sSub>
            <m:sSubPr>
              <m:ctrlPr>
                <w:rPr>
                  <w:rFonts w:ascii="Cambria Math" w:hAnsi="Cambria Math" w:cs="Times New Roman"/>
                  <w:bCs/>
                  <w:i/>
                </w:rPr>
              </m:ctrlPr>
            </m:sSubPr>
            <m:e>
              <m:r>
                <w:rPr>
                  <w:rFonts w:ascii="Cambria Math" w:hAnsi="Cambria Math" w:cs="Times New Roman"/>
                </w:rPr>
                <m:t>I</m:t>
              </m:r>
            </m:e>
            <m:sub>
              <m:r>
                <w:rPr>
                  <w:rFonts w:ascii="Cambria Math" w:hAnsi="Cambria Math" w:cs="Times New Roman"/>
                </w:rPr>
                <m:t>CO2,i</m:t>
              </m:r>
            </m:sub>
          </m:sSub>
          <m:r>
            <w:rPr>
              <w:rFonts w:ascii="Cambria Math" w:hAnsi="Cambria Math" w:cs="Times New Roman"/>
            </w:rPr>
            <m:t>=</m:t>
          </m:r>
          <m:nary>
            <m:naryPr>
              <m:chr m:val="∑"/>
              <m:limLoc m:val="undOvr"/>
              <m:ctrlPr>
                <w:rPr>
                  <w:rFonts w:ascii="Cambria Math" w:hAnsi="Cambria Math" w:cs="Times New Roman"/>
                  <w:bCs/>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bCs/>
                      <w:i/>
                    </w:rPr>
                  </m:ctrlPr>
                </m:sSubPr>
                <m:e>
                  <m:r>
                    <w:rPr>
                      <w:rFonts w:ascii="Cambria Math" w:hAnsi="Cambria Math" w:cs="Times New Roman"/>
                    </w:rPr>
                    <m:t>k</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bCs/>
                      <w:i/>
                    </w:rPr>
                  </m:ctrlPr>
                </m:sSubPr>
                <m:e>
                  <m:r>
                    <w:rPr>
                      <w:rFonts w:ascii="Cambria Math" w:hAnsi="Cambria Math" w:cs="Times New Roman"/>
                    </w:rPr>
                    <m:t>c</m:t>
                  </m:r>
                </m:e>
                <m:sub>
                  <m:r>
                    <w:rPr>
                      <w:rFonts w:ascii="Cambria Math" w:hAnsi="Cambria Math" w:cs="Times New Roman"/>
                    </w:rPr>
                    <m:t>j</m:t>
                  </m:r>
                </m:sub>
              </m:sSub>
            </m:e>
          </m:nary>
        </m:oMath>
      </m:oMathPara>
    </w:p>
    <w:p w14:paraId="12C79321" w14:textId="5A3547A1" w:rsidR="001E435A" w:rsidRDefault="0024286D" w:rsidP="00BB27D5">
      <w:pPr>
        <w:jc w:val="both"/>
        <w:rPr>
          <w:rFonts w:ascii="Times New Roman" w:eastAsiaTheme="minorEastAsia" w:hAnsi="Times New Roman" w:cs="Times New Roman"/>
          <w:bCs/>
        </w:rPr>
      </w:pPr>
      <w:r w:rsidRPr="0024286D">
        <w:rPr>
          <w:rFonts w:ascii="Times New Roman" w:eastAsiaTheme="minorEastAsia" w:hAnsi="Times New Roman" w:cs="Times New Roman"/>
          <w:bCs/>
        </w:rPr>
        <w:t xml:space="preserve">For the economic </w:t>
      </w:r>
      <w:r>
        <w:rPr>
          <w:rFonts w:ascii="Times New Roman" w:eastAsiaTheme="minorEastAsia" w:hAnsi="Times New Roman" w:cs="Times New Roman"/>
          <w:bCs/>
        </w:rPr>
        <w:t>evaluation</w:t>
      </w:r>
      <w:r w:rsidRPr="0024286D">
        <w:rPr>
          <w:rFonts w:ascii="Times New Roman" w:eastAsiaTheme="minorEastAsia" w:hAnsi="Times New Roman" w:cs="Times New Roman"/>
          <w:bCs/>
        </w:rPr>
        <w:t xml:space="preserve">, the historical hourly data of the electricity price </w:t>
      </w:r>
      <w:proofErr w:type="spellStart"/>
      <w:r w:rsidR="006133CC">
        <w:rPr>
          <w:rFonts w:ascii="Times New Roman" w:eastAsiaTheme="minorEastAsia" w:hAnsi="Times New Roman" w:cs="Times New Roman"/>
          <w:bCs/>
        </w:rPr>
        <w:t>P</w:t>
      </w:r>
      <w:r w:rsidR="006133CC" w:rsidRPr="00114510">
        <w:rPr>
          <w:rFonts w:ascii="Times New Roman" w:eastAsiaTheme="minorEastAsia" w:hAnsi="Times New Roman" w:cs="Times New Roman"/>
          <w:bCs/>
          <w:vertAlign w:val="subscript"/>
        </w:rPr>
        <w:t>j</w:t>
      </w:r>
      <w:proofErr w:type="spellEnd"/>
      <w:r w:rsidR="006133CC" w:rsidRPr="0024286D">
        <w:rPr>
          <w:rFonts w:ascii="Times New Roman" w:eastAsiaTheme="minorEastAsia" w:hAnsi="Times New Roman" w:cs="Times New Roman"/>
          <w:bCs/>
        </w:rPr>
        <w:t xml:space="preserve"> </w:t>
      </w:r>
      <w:r w:rsidRPr="0024286D">
        <w:rPr>
          <w:rFonts w:ascii="Times New Roman" w:eastAsiaTheme="minorEastAsia" w:hAnsi="Times New Roman" w:cs="Times New Roman"/>
          <w:bCs/>
        </w:rPr>
        <w:t>disclosed by the electricity market operator</w:t>
      </w:r>
      <w:r>
        <w:rPr>
          <w:rFonts w:ascii="Times New Roman" w:eastAsiaTheme="minorEastAsia" w:hAnsi="Times New Roman" w:cs="Times New Roman"/>
          <w:bCs/>
        </w:rPr>
        <w:t>s</w:t>
      </w:r>
      <w:r w:rsidRPr="0024286D">
        <w:rPr>
          <w:rFonts w:ascii="Times New Roman" w:eastAsiaTheme="minorEastAsia" w:hAnsi="Times New Roman" w:cs="Times New Roman"/>
          <w:bCs/>
        </w:rPr>
        <w:t xml:space="preserve"> (</w:t>
      </w:r>
      <w:r w:rsidR="00BD7087">
        <w:rPr>
          <w:rFonts w:ascii="Times New Roman" w:eastAsiaTheme="minorEastAsia" w:hAnsi="Times New Roman" w:cs="Times New Roman"/>
          <w:bCs/>
        </w:rPr>
        <w:t>EU ENTSOE</w:t>
      </w:r>
      <w:r w:rsidRPr="0024286D">
        <w:rPr>
          <w:rFonts w:ascii="Times New Roman" w:eastAsiaTheme="minorEastAsia" w:hAnsi="Times New Roman" w:cs="Times New Roman"/>
          <w:bCs/>
        </w:rPr>
        <w:t>)</w:t>
      </w:r>
      <w:r>
        <w:rPr>
          <w:rFonts w:ascii="Times New Roman" w:eastAsiaTheme="minorEastAsia" w:hAnsi="Times New Roman" w:cs="Times New Roman"/>
          <w:bCs/>
        </w:rPr>
        <w:t xml:space="preserve"> </w:t>
      </w:r>
      <w:r w:rsidRPr="0024286D">
        <w:rPr>
          <w:rFonts w:ascii="Times New Roman" w:eastAsiaTheme="minorEastAsia" w:hAnsi="Times New Roman" w:cs="Times New Roman"/>
          <w:bCs/>
        </w:rPr>
        <w:t>are used</w:t>
      </w:r>
      <w:r>
        <w:rPr>
          <w:rFonts w:ascii="Times New Roman" w:eastAsiaTheme="minorEastAsia" w:hAnsi="Times New Roman" w:cs="Times New Roman"/>
          <w:bCs/>
        </w:rPr>
        <w:t>.</w:t>
      </w:r>
    </w:p>
    <w:p w14:paraId="5438EC24" w14:textId="027E18D7" w:rsidR="006B4761" w:rsidRDefault="006B4761">
      <w:pPr>
        <w:rPr>
          <w:rFonts w:ascii="Times New Roman" w:eastAsiaTheme="minorEastAsia" w:hAnsi="Times New Roman" w:cs="Times New Roman"/>
          <w:bCs/>
        </w:rPr>
      </w:pPr>
      <w:r>
        <w:rPr>
          <w:rFonts w:ascii="Times New Roman" w:eastAsiaTheme="minorEastAsia" w:hAnsi="Times New Roman" w:cs="Times New Roman"/>
          <w:bCs/>
        </w:rPr>
        <w:br w:type="page"/>
      </w:r>
    </w:p>
    <w:p w14:paraId="3A8B9A84" w14:textId="77777777" w:rsidR="001E435A" w:rsidRDefault="001E435A" w:rsidP="00BB27D5">
      <w:pPr>
        <w:jc w:val="both"/>
        <w:rPr>
          <w:rFonts w:ascii="Times New Roman" w:eastAsiaTheme="minorEastAsia" w:hAnsi="Times New Roman" w:cs="Times New Roman"/>
          <w:bCs/>
        </w:rPr>
      </w:pPr>
    </w:p>
    <w:p w14:paraId="5BD8F354" w14:textId="77777777" w:rsidR="006B4761" w:rsidRPr="006B4761" w:rsidRDefault="006B4761" w:rsidP="006B4761">
      <w:pPr>
        <w:jc w:val="both"/>
        <w:rPr>
          <w:rFonts w:ascii="Times New Roman" w:eastAsiaTheme="minorEastAsia" w:hAnsi="Times New Roman" w:cs="Times New Roman"/>
          <w:bCs/>
          <w:lang w:val="it-IT"/>
        </w:rPr>
      </w:pPr>
      <w:r w:rsidRPr="006B4761">
        <w:rPr>
          <w:rFonts w:ascii="Times New Roman" w:eastAsiaTheme="minorEastAsia" w:hAnsi="Times New Roman" w:cs="Times New Roman"/>
          <w:b/>
          <w:bCs/>
          <w:u w:val="single"/>
          <w:lang w:val="en-US"/>
        </w:rPr>
        <w:t>Achievements:</w:t>
      </w:r>
    </w:p>
    <w:p w14:paraId="2CFBD51A" w14:textId="77777777" w:rsidR="006B4761" w:rsidRPr="006B4761" w:rsidRDefault="006B4761" w:rsidP="006B4761">
      <w:pPr>
        <w:numPr>
          <w:ilvl w:val="0"/>
          <w:numId w:val="2"/>
        </w:numPr>
        <w:jc w:val="both"/>
        <w:rPr>
          <w:rFonts w:ascii="Times New Roman" w:eastAsiaTheme="minorEastAsia" w:hAnsi="Times New Roman" w:cs="Times New Roman"/>
          <w:bCs/>
        </w:rPr>
      </w:pPr>
      <w:r w:rsidRPr="006B4761">
        <w:rPr>
          <w:rFonts w:ascii="Times New Roman" w:eastAsiaTheme="minorEastAsia" w:hAnsi="Times New Roman" w:cs="Times New Roman"/>
          <w:bCs/>
          <w:lang w:val="en-US"/>
        </w:rPr>
        <w:t>Implementation of the (draft) optimization model in Python environment</w:t>
      </w:r>
    </w:p>
    <w:p w14:paraId="542B1C63" w14:textId="77777777" w:rsidR="006B4761" w:rsidRPr="006B4761" w:rsidRDefault="006B4761" w:rsidP="006B4761">
      <w:pPr>
        <w:jc w:val="both"/>
        <w:rPr>
          <w:rFonts w:ascii="Times New Roman" w:eastAsiaTheme="minorEastAsia" w:hAnsi="Times New Roman" w:cs="Times New Roman"/>
          <w:bCs/>
          <w:lang w:val="it-IT"/>
        </w:rPr>
      </w:pPr>
      <w:r w:rsidRPr="006B4761">
        <w:rPr>
          <w:rFonts w:ascii="Times New Roman" w:eastAsiaTheme="minorEastAsia" w:hAnsi="Times New Roman" w:cs="Times New Roman"/>
          <w:b/>
          <w:bCs/>
          <w:u w:val="single"/>
          <w:lang w:val="en-US"/>
        </w:rPr>
        <w:t>Next steps:</w:t>
      </w:r>
    </w:p>
    <w:p w14:paraId="14ECE8EB" w14:textId="7DFC9292" w:rsidR="006B4761" w:rsidRPr="006B4761" w:rsidRDefault="006B4761" w:rsidP="006B4761">
      <w:pPr>
        <w:numPr>
          <w:ilvl w:val="0"/>
          <w:numId w:val="3"/>
        </w:numPr>
        <w:jc w:val="both"/>
        <w:rPr>
          <w:rFonts w:ascii="Times New Roman" w:eastAsiaTheme="minorEastAsia" w:hAnsi="Times New Roman" w:cs="Times New Roman"/>
          <w:bCs/>
        </w:rPr>
      </w:pPr>
      <w:r w:rsidRPr="006B4761">
        <w:rPr>
          <w:rFonts w:ascii="Times New Roman" w:eastAsiaTheme="minorEastAsia" w:hAnsi="Times New Roman" w:cs="Times New Roman"/>
          <w:bCs/>
          <w:lang w:val="en-US"/>
        </w:rPr>
        <w:t>Refine the model with additional computational details and constraints</w:t>
      </w:r>
      <w:r>
        <w:rPr>
          <w:rFonts w:ascii="Times New Roman" w:eastAsiaTheme="minorEastAsia" w:hAnsi="Times New Roman" w:cs="Times New Roman"/>
          <w:bCs/>
          <w:lang w:val="en-US"/>
        </w:rPr>
        <w:t>:</w:t>
      </w:r>
    </w:p>
    <w:p w14:paraId="5FB048E0" w14:textId="77777777" w:rsidR="006B4761" w:rsidRPr="006B4761" w:rsidRDefault="006B4761" w:rsidP="006B4761">
      <w:pPr>
        <w:numPr>
          <w:ilvl w:val="1"/>
          <w:numId w:val="3"/>
        </w:numPr>
        <w:jc w:val="both"/>
        <w:rPr>
          <w:rFonts w:ascii="Times New Roman" w:eastAsiaTheme="minorEastAsia" w:hAnsi="Times New Roman" w:cs="Times New Roman"/>
          <w:bCs/>
        </w:rPr>
      </w:pPr>
      <w:r w:rsidRPr="006B4761">
        <w:rPr>
          <w:rFonts w:ascii="Times New Roman" w:eastAsiaTheme="minorEastAsia" w:hAnsi="Times New Roman" w:cs="Times New Roman"/>
          <w:bCs/>
          <w:highlight w:val="yellow"/>
          <w:lang w:val="en-US"/>
        </w:rPr>
        <w:t>Constraint on the PCM according to which charge can occur if discharging is expected in for example the following 12 hours (Predictive)</w:t>
      </w:r>
    </w:p>
    <w:p w14:paraId="08E89A7C" w14:textId="77777777" w:rsidR="006B4761" w:rsidRPr="006B4761" w:rsidRDefault="006B4761" w:rsidP="006B4761">
      <w:pPr>
        <w:numPr>
          <w:ilvl w:val="1"/>
          <w:numId w:val="3"/>
        </w:numPr>
        <w:jc w:val="both"/>
        <w:rPr>
          <w:rFonts w:ascii="Times New Roman" w:eastAsiaTheme="minorEastAsia" w:hAnsi="Times New Roman" w:cs="Times New Roman"/>
          <w:bCs/>
        </w:rPr>
      </w:pPr>
      <w:r w:rsidRPr="006B4761">
        <w:rPr>
          <w:rFonts w:ascii="Times New Roman" w:eastAsiaTheme="minorEastAsia" w:hAnsi="Times New Roman" w:cs="Times New Roman"/>
          <w:bCs/>
          <w:highlight w:val="magenta"/>
          <w:lang w:val="en-US"/>
        </w:rPr>
        <w:t>Integration of the national H&amp;C Demand model</w:t>
      </w:r>
    </w:p>
    <w:p w14:paraId="5E7B4A1B" w14:textId="77777777" w:rsidR="006B4761" w:rsidRPr="006B4761" w:rsidRDefault="006B4761" w:rsidP="006B4761">
      <w:pPr>
        <w:numPr>
          <w:ilvl w:val="1"/>
          <w:numId w:val="3"/>
        </w:numPr>
        <w:jc w:val="both"/>
        <w:rPr>
          <w:rFonts w:ascii="Times New Roman" w:eastAsiaTheme="minorEastAsia" w:hAnsi="Times New Roman" w:cs="Times New Roman"/>
          <w:bCs/>
        </w:rPr>
      </w:pPr>
      <w:r w:rsidRPr="006B4761">
        <w:rPr>
          <w:rFonts w:ascii="Times New Roman" w:eastAsiaTheme="minorEastAsia" w:hAnsi="Times New Roman" w:cs="Times New Roman"/>
          <w:bCs/>
          <w:lang w:val="en-US"/>
        </w:rPr>
        <w:t>Collaboration in the development of conversion coefficients</w:t>
      </w:r>
    </w:p>
    <w:p w14:paraId="3AD6DD74" w14:textId="77777777" w:rsidR="006B4761" w:rsidRPr="006B4761" w:rsidRDefault="006B4761" w:rsidP="006B4761">
      <w:pPr>
        <w:numPr>
          <w:ilvl w:val="1"/>
          <w:numId w:val="3"/>
        </w:numPr>
        <w:jc w:val="both"/>
        <w:rPr>
          <w:rFonts w:ascii="Times New Roman" w:eastAsiaTheme="minorEastAsia" w:hAnsi="Times New Roman" w:cs="Times New Roman"/>
          <w:bCs/>
        </w:rPr>
      </w:pPr>
      <w:r w:rsidRPr="006B4761">
        <w:rPr>
          <w:rFonts w:ascii="Times New Roman" w:eastAsiaTheme="minorEastAsia" w:hAnsi="Times New Roman" w:cs="Times New Roman"/>
          <w:bCs/>
          <w:lang w:val="en-US"/>
        </w:rPr>
        <w:t>Identification of zonal-national storage capacities</w:t>
      </w:r>
    </w:p>
    <w:p w14:paraId="5FFA7757" w14:textId="77777777" w:rsidR="006B4761" w:rsidRPr="006B4761" w:rsidRDefault="006B4761" w:rsidP="006B4761">
      <w:pPr>
        <w:numPr>
          <w:ilvl w:val="1"/>
          <w:numId w:val="3"/>
        </w:numPr>
        <w:jc w:val="both"/>
        <w:rPr>
          <w:rFonts w:ascii="Times New Roman" w:eastAsiaTheme="minorEastAsia" w:hAnsi="Times New Roman" w:cs="Times New Roman"/>
          <w:bCs/>
        </w:rPr>
      </w:pPr>
      <w:r w:rsidRPr="006B4761">
        <w:rPr>
          <w:rFonts w:ascii="Times New Roman" w:eastAsiaTheme="minorEastAsia" w:hAnsi="Times New Roman" w:cs="Times New Roman"/>
          <w:bCs/>
          <w:lang w:val="en-US"/>
        </w:rPr>
        <w:t>Scenarios with further objective functions, quantifications of environmental benefits and costs</w:t>
      </w:r>
    </w:p>
    <w:p w14:paraId="713AFBD7" w14:textId="241885FD" w:rsidR="002F399A" w:rsidRPr="00AA2EA6" w:rsidRDefault="002F399A" w:rsidP="006B4761">
      <w:pPr>
        <w:jc w:val="both"/>
        <w:rPr>
          <w:rFonts w:ascii="Times New Roman" w:eastAsiaTheme="minorEastAsia" w:hAnsi="Times New Roman" w:cs="Times New Roman"/>
          <w:bCs/>
          <w:color w:val="C00000"/>
        </w:rPr>
      </w:pPr>
    </w:p>
    <w:sectPr w:rsidR="002F399A" w:rsidRPr="00AA2EA6">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Valeria Palomba" w:date="2024-10-27T11:27:00Z" w:initials="VP">
    <w:p w14:paraId="22F32D3F" w14:textId="6C6F4499" w:rsidR="008B3AFE" w:rsidRPr="008B3AFE" w:rsidRDefault="008B3AFE">
      <w:pPr>
        <w:pStyle w:val="CommentText"/>
        <w:rPr>
          <w:lang w:val="it-IT"/>
        </w:rPr>
      </w:pPr>
      <w:r>
        <w:rPr>
          <w:rStyle w:val="CommentReference"/>
        </w:rPr>
        <w:annotationRef/>
      </w:r>
      <w:r w:rsidRPr="008B3AFE">
        <w:rPr>
          <w:lang w:val="it-IT"/>
        </w:rPr>
        <w:t>Dovrebbe essere Cm_TCM, giusto?</w:t>
      </w:r>
      <w:r>
        <w:rPr>
          <w:lang w:val="it-IT"/>
        </w:rPr>
        <w:t xml:space="preserve"> Non quella totlale di tutti i sistemi di accumulo. &lt;in pratica, Cm=Cm_TCM+Cm_PCM</w:t>
      </w:r>
    </w:p>
  </w:comment>
  <w:comment w:id="5" w:author="Valeria Palomba" w:date="2024-10-27T11:30:00Z" w:initials="VP">
    <w:p w14:paraId="21A585A1" w14:textId="7BDFDA3D" w:rsidR="003E4E39" w:rsidRDefault="003E4E39">
      <w:pPr>
        <w:pStyle w:val="CommentText"/>
        <w:rPr>
          <w:lang w:val="it-IT"/>
        </w:rPr>
      </w:pPr>
      <w:r>
        <w:rPr>
          <w:rStyle w:val="CommentReference"/>
        </w:rPr>
        <w:annotationRef/>
      </w:r>
      <w:r w:rsidRPr="003E4E39">
        <w:rPr>
          <w:lang w:val="it-IT"/>
        </w:rPr>
        <w:t xml:space="preserve">Secondo me questa formula va </w:t>
      </w:r>
      <w:r>
        <w:rPr>
          <w:lang w:val="it-IT"/>
        </w:rPr>
        <w:t xml:space="preserve">modificata </w:t>
      </w:r>
      <w:r w:rsidR="00631AAD">
        <w:rPr>
          <w:lang w:val="it-IT"/>
        </w:rPr>
        <w:t>come te l’ho riportata sotto</w:t>
      </w:r>
    </w:p>
    <w:p w14:paraId="52150C92" w14:textId="314E395A" w:rsidR="003E4E39" w:rsidRPr="003E4E39" w:rsidRDefault="003E4E39">
      <w:pPr>
        <w:pStyle w:val="CommentText"/>
        <w:rPr>
          <w:lang w:val="it-IT"/>
        </w:rPr>
      </w:pPr>
      <w:r w:rsidRPr="003E4E39">
        <w:rPr>
          <w:rFonts w:eastAsiaTheme="minorEastAsia"/>
          <w:bCs/>
          <w:lang w:val="it-IT"/>
        </w:rPr>
        <w:t>in pra</w:t>
      </w:r>
      <w:r>
        <w:rPr>
          <w:rFonts w:eastAsiaTheme="minorEastAsia"/>
          <w:bCs/>
          <w:lang w:val="it-IT"/>
        </w:rPr>
        <w:t>tica: il tuo stato di carica è la quantità di energia termica dentro l’accumulo</w:t>
      </w:r>
      <w:r w:rsidR="00AC5638">
        <w:rPr>
          <w:rFonts w:eastAsiaTheme="minorEastAsia"/>
          <w:bCs/>
          <w:lang w:val="it-IT"/>
        </w:rPr>
        <w:t>, che tiene conto del fatto che non tutta l’energia termica che viene dalla pompa di calore viene effettivamente immagazzinata, perché ci sono delle perdite,meno l’energia scaricata, che è l’energia immagazzinata moltiplicata per il COP termico del sistema TCM (che, per definizione è energia fornita/energia caricata. La stessa cosa vale per il cooling</w:t>
      </w:r>
    </w:p>
  </w:comment>
  <w:comment w:id="6" w:author="CNR Thermal2" w:date="2024-10-25T12:15:00Z" w:initials="CT">
    <w:p w14:paraId="7DD44863" w14:textId="05CC680A" w:rsidR="003330AE" w:rsidRDefault="003330AE" w:rsidP="004A7432">
      <w:pPr>
        <w:pStyle w:val="CommentText"/>
        <w:numPr>
          <w:ilvl w:val="1"/>
          <w:numId w:val="4"/>
        </w:numPr>
      </w:pPr>
      <w:r>
        <w:rPr>
          <w:rStyle w:val="CommentReference"/>
        </w:rPr>
        <w:annotationRef/>
      </w:r>
      <w:r w:rsidRPr="00C61464">
        <w:t xml:space="preserve"> </w:t>
      </w:r>
      <w:r>
        <w:t>IN THE CASE OF HEATING -DISCHARGE PHASE IF X&gt;0 (NO X=0) AND Y=0 WE ARE NOT CHARGING THE TCM STORAGE BUT DISCHARGING IT</w:t>
      </w:r>
    </w:p>
    <w:p w14:paraId="0DC009A6" w14:textId="5534A0A5" w:rsidR="003330AE" w:rsidRDefault="003330AE" w:rsidP="004A7432">
      <w:pPr>
        <w:pStyle w:val="CommentText"/>
      </w:pPr>
    </w:p>
    <w:p w14:paraId="4864BB24" w14:textId="5326B094" w:rsidR="003330AE" w:rsidRDefault="003330AE" w:rsidP="004A7432">
      <w:pPr>
        <w:pStyle w:val="CommentText"/>
      </w:pPr>
      <w:r>
        <w:t>EQUAL TO 1 IN THE CASE OF COOLING -CHARGE PHASE (Y NOT ZERO, Y&gt;0 AND X=0) WE ARE ONLY CHARCGING THE TCM STORAGE</w:t>
      </w:r>
    </w:p>
  </w:comment>
  <w:comment w:id="7" w:author="CNR Thermal2" w:date="2024-10-25T10:58:00Z" w:initials="CT">
    <w:p w14:paraId="063FC594" w14:textId="7DE6698F" w:rsidR="003330AE" w:rsidRPr="003330AE" w:rsidRDefault="003330AE">
      <w:pPr>
        <w:pStyle w:val="CommentText"/>
        <w:rPr>
          <w:lang w:val="it-IT"/>
        </w:rPr>
      </w:pPr>
      <w:r>
        <w:rPr>
          <w:rStyle w:val="CommentReference"/>
        </w:rPr>
        <w:annotationRef/>
      </w:r>
      <w:r w:rsidRPr="003330AE">
        <w:rPr>
          <w:lang w:val="it-IT"/>
        </w:rPr>
        <w:t>modifications</w:t>
      </w:r>
    </w:p>
  </w:comment>
  <w:comment w:id="8" w:author="CNR Thermal2" w:date="2024-10-25T12:15:00Z" w:initials="CT">
    <w:p w14:paraId="4D447D55" w14:textId="77777777" w:rsidR="00631AAD" w:rsidRDefault="00631AAD" w:rsidP="00631AAD">
      <w:pPr>
        <w:pStyle w:val="CommentText"/>
        <w:numPr>
          <w:ilvl w:val="1"/>
          <w:numId w:val="4"/>
        </w:numPr>
      </w:pPr>
      <w:r>
        <w:rPr>
          <w:rStyle w:val="CommentReference"/>
        </w:rPr>
        <w:annotationRef/>
      </w:r>
      <w:r w:rsidRPr="00C61464">
        <w:t xml:space="preserve"> </w:t>
      </w:r>
      <w:r>
        <w:t>IN THE CASE OF HEATING -DISCHARGE PHASE IF X&gt;0 (NO X=0) AND Y=0 WE ARE NOT CHARGING THE TCM STORAGE BUT DISCHARGING IT</w:t>
      </w:r>
    </w:p>
    <w:p w14:paraId="5788FD52" w14:textId="77777777" w:rsidR="00631AAD" w:rsidRDefault="00631AAD" w:rsidP="00631AAD">
      <w:pPr>
        <w:pStyle w:val="CommentText"/>
      </w:pPr>
    </w:p>
    <w:p w14:paraId="3D6B0BA8" w14:textId="77777777" w:rsidR="00631AAD" w:rsidRDefault="00631AAD" w:rsidP="00631AAD">
      <w:pPr>
        <w:pStyle w:val="CommentText"/>
      </w:pPr>
      <w:r>
        <w:t>EQUAL TO 1 IN THE CASE OF COOLING -CHARGE PHASE (Y NOT ZERO, Y&gt;0 AND X=0) WE ARE ONLY CHARCGING THE TCM STORAGE</w:t>
      </w:r>
    </w:p>
  </w:comment>
  <w:comment w:id="9" w:author="Valeria Palomba" w:date="2024-10-27T11:27:00Z" w:initials="VP">
    <w:p w14:paraId="29FEEC39" w14:textId="77777777" w:rsidR="00631AAD" w:rsidRPr="008B3AFE" w:rsidRDefault="00631AAD" w:rsidP="00631AAD">
      <w:pPr>
        <w:pStyle w:val="CommentText"/>
        <w:rPr>
          <w:lang w:val="it-IT"/>
        </w:rPr>
      </w:pPr>
      <w:r>
        <w:rPr>
          <w:rStyle w:val="CommentReference"/>
        </w:rPr>
        <w:annotationRef/>
      </w:r>
      <w:r w:rsidRPr="008B3AFE">
        <w:rPr>
          <w:lang w:val="it-IT"/>
        </w:rPr>
        <w:t>Dovrebbe essere Cm_TCM, giusto?</w:t>
      </w:r>
      <w:r>
        <w:rPr>
          <w:lang w:val="it-IT"/>
        </w:rPr>
        <w:t xml:space="preserve"> Non quella totlale di tutti i sistemi di accumulo. &lt;in pratica, Cm=Cm_TCM+Cm_PCM</w:t>
      </w:r>
    </w:p>
  </w:comment>
  <w:comment w:id="10" w:author="Valeria Palomba" w:date="2024-10-27T11:30:00Z" w:initials="VP">
    <w:p w14:paraId="33B9080C" w14:textId="77777777" w:rsidR="00631AAD" w:rsidRDefault="00631AAD" w:rsidP="00631AAD">
      <w:pPr>
        <w:pStyle w:val="CommentText"/>
        <w:rPr>
          <w:lang w:val="it-IT"/>
        </w:rPr>
      </w:pPr>
      <w:r>
        <w:rPr>
          <w:rStyle w:val="CommentReference"/>
        </w:rPr>
        <w:annotationRef/>
      </w:r>
      <w:r w:rsidRPr="003E4E39">
        <w:rPr>
          <w:lang w:val="it-IT"/>
        </w:rPr>
        <w:t xml:space="preserve">Secondo me questa formula va </w:t>
      </w:r>
      <w:r>
        <w:rPr>
          <w:lang w:val="it-IT"/>
        </w:rPr>
        <w:t>modificata come te l’ho riportata sotto</w:t>
      </w:r>
    </w:p>
    <w:p w14:paraId="5C7676D2" w14:textId="77777777" w:rsidR="00631AAD" w:rsidRPr="003E4E39" w:rsidRDefault="00631AAD" w:rsidP="00631AAD">
      <w:pPr>
        <w:pStyle w:val="CommentText"/>
        <w:rPr>
          <w:lang w:val="it-IT"/>
        </w:rPr>
      </w:pPr>
      <w:r w:rsidRPr="003E4E39">
        <w:rPr>
          <w:rFonts w:eastAsiaTheme="minorEastAsia"/>
          <w:bCs/>
          <w:lang w:val="it-IT"/>
        </w:rPr>
        <w:t>in pra</w:t>
      </w:r>
      <w:r>
        <w:rPr>
          <w:rFonts w:eastAsiaTheme="minorEastAsia"/>
          <w:bCs/>
          <w:lang w:val="it-IT"/>
        </w:rPr>
        <w:t>tica: il tuo stato di carica è la quantità di energia termica dentro l’accumulo</w:t>
      </w:r>
    </w:p>
  </w:comment>
  <w:comment w:id="11" w:author="CNR Thermal2" w:date="2024-10-25T12:15:00Z" w:initials="CT">
    <w:p w14:paraId="47B9348C" w14:textId="77777777" w:rsidR="00631AAD" w:rsidRDefault="00631AAD" w:rsidP="00631AAD">
      <w:pPr>
        <w:pStyle w:val="CommentText"/>
        <w:numPr>
          <w:ilvl w:val="1"/>
          <w:numId w:val="4"/>
        </w:numPr>
      </w:pPr>
      <w:r>
        <w:rPr>
          <w:rStyle w:val="CommentReference"/>
        </w:rPr>
        <w:annotationRef/>
      </w:r>
      <w:r w:rsidRPr="00C61464">
        <w:t xml:space="preserve"> </w:t>
      </w:r>
      <w:r>
        <w:t>IN THE CASE OF HEATING -DISCHARGE PHASE IF X&gt;0 (NO X=0) AND Y=0 WE ARE NOT CHARGING THE TCM STORAGE BUT DISCHARGING IT</w:t>
      </w:r>
    </w:p>
    <w:p w14:paraId="2721CC08" w14:textId="77777777" w:rsidR="00631AAD" w:rsidRDefault="00631AAD" w:rsidP="00631AAD">
      <w:pPr>
        <w:pStyle w:val="CommentText"/>
      </w:pPr>
    </w:p>
    <w:p w14:paraId="569D1B55" w14:textId="77777777" w:rsidR="00631AAD" w:rsidRDefault="00631AAD" w:rsidP="00631AAD">
      <w:pPr>
        <w:pStyle w:val="CommentText"/>
      </w:pPr>
      <w:r>
        <w:t>EQUAL TO 1 IN THE CASE OF COOLING -CHARGE PHASE (Y NOT ZERO, Y&gt;0 AND X=0) WE ARE ONLY CHARCGING THE TCM STORAGE</w:t>
      </w:r>
    </w:p>
  </w:comment>
  <w:comment w:id="12" w:author="CNR Thermal2" w:date="2024-10-25T10:58:00Z" w:initials="CT">
    <w:p w14:paraId="642E7035" w14:textId="77777777" w:rsidR="00631AAD" w:rsidRPr="00C61464" w:rsidRDefault="00631AAD" w:rsidP="00631AAD">
      <w:pPr>
        <w:pStyle w:val="CommentText"/>
      </w:pPr>
      <w:r>
        <w:rPr>
          <w:rStyle w:val="CommentReference"/>
        </w:rPr>
        <w:annotationRef/>
      </w:r>
      <w:r w:rsidRPr="00C61464">
        <w:t>modifications</w:t>
      </w:r>
    </w:p>
  </w:comment>
  <w:comment w:id="13" w:author="CNR Thermal2" w:date="2024-10-25T12:16:00Z" w:initials="CT">
    <w:p w14:paraId="599B014F" w14:textId="5598A2AE" w:rsidR="003330AE" w:rsidRDefault="003330AE" w:rsidP="004A7432">
      <w:pPr>
        <w:pStyle w:val="CommentText"/>
      </w:pPr>
      <w:r>
        <w:rPr>
          <w:rStyle w:val="CommentReference"/>
        </w:rPr>
        <w:annotationRef/>
      </w:r>
      <w:r>
        <w:rPr>
          <w:rStyle w:val="CommentReference"/>
        </w:rPr>
        <w:annotationRef/>
      </w:r>
      <w:r>
        <w:t xml:space="preserve">EQUAL TO 0.5 IN THE CASE OF COOLING -DISCHARGE PHASE XTCM&gt;0 AND YTCM=0 AND WE ARE PROVING COOLING (WE ARE MEETING THE COOLING DEMAND) </w:t>
      </w:r>
    </w:p>
    <w:p w14:paraId="20F81FF1" w14:textId="77777777" w:rsidR="003330AE" w:rsidRDefault="003330AE" w:rsidP="004A7432">
      <w:pPr>
        <w:pStyle w:val="CommentText"/>
      </w:pPr>
    </w:p>
    <w:p w14:paraId="1776CBDC" w14:textId="46578A84" w:rsidR="003330AE" w:rsidRDefault="003330AE">
      <w:pPr>
        <w:pStyle w:val="CommentText"/>
      </w:pPr>
      <w:r>
        <w:t>EQUAL TO 1 IN THE CASE OF COOLING -CHARGE PHASE YTCM&gt;0 AND XTCM=0 WE ARE ONLY CHARGING THE TCM</w:t>
      </w:r>
    </w:p>
  </w:comment>
  <w:comment w:id="14" w:author="CNR Thermal2" w:date="2024-10-25T10:58:00Z" w:initials="CT">
    <w:p w14:paraId="232E448A" w14:textId="77777777" w:rsidR="003330AE" w:rsidRPr="004A7432" w:rsidRDefault="003330AE" w:rsidP="004A7432">
      <w:pPr>
        <w:pStyle w:val="CommentText"/>
        <w:rPr>
          <w:lang w:val="it-IT"/>
        </w:rPr>
      </w:pPr>
      <w:r>
        <w:rPr>
          <w:rStyle w:val="CommentReference"/>
        </w:rPr>
        <w:annotationRef/>
      </w:r>
      <w:r w:rsidRPr="004A7432">
        <w:rPr>
          <w:lang w:val="it-IT"/>
        </w:rPr>
        <w:t>modifications</w:t>
      </w:r>
    </w:p>
  </w:comment>
  <w:comment w:id="15" w:author="CNR Thermal2" w:date="2024-10-25T12:15:00Z" w:initials="CT">
    <w:p w14:paraId="1609C470" w14:textId="77777777" w:rsidR="00E66711" w:rsidRDefault="00E66711" w:rsidP="00E66711">
      <w:pPr>
        <w:pStyle w:val="CommentText"/>
        <w:numPr>
          <w:ilvl w:val="1"/>
          <w:numId w:val="4"/>
        </w:numPr>
      </w:pPr>
      <w:r>
        <w:rPr>
          <w:rStyle w:val="CommentReference"/>
        </w:rPr>
        <w:annotationRef/>
      </w:r>
      <w:r w:rsidRPr="00C61464">
        <w:t xml:space="preserve"> </w:t>
      </w:r>
      <w:r>
        <w:t>IN THE CASE OF HEATING -DISCHARGE PHASE IF X&gt;0 (NO X=0) AND Y=0 WE ARE NOT CHARGING THE TCM STORAGE BUT DISCHARGING IT</w:t>
      </w:r>
    </w:p>
    <w:p w14:paraId="0FC1C1C6" w14:textId="77777777" w:rsidR="00E66711" w:rsidRDefault="00E66711" w:rsidP="00E66711">
      <w:pPr>
        <w:pStyle w:val="CommentText"/>
      </w:pPr>
    </w:p>
    <w:p w14:paraId="17338E8A" w14:textId="77777777" w:rsidR="00E66711" w:rsidRDefault="00E66711" w:rsidP="00E66711">
      <w:pPr>
        <w:pStyle w:val="CommentText"/>
      </w:pPr>
      <w:r>
        <w:t>EQUAL TO 1 IN THE CASE OF COOLING -CHARGE PHASE (Y NOT ZERO, Y&gt;0 AND X=0) WE ARE ONLY CHARCGING THE TCM STORAGE</w:t>
      </w:r>
    </w:p>
  </w:comment>
  <w:comment w:id="16" w:author="Valeria Palomba" w:date="2024-10-27T11:30:00Z" w:initials="VP">
    <w:p w14:paraId="28421C13" w14:textId="77777777" w:rsidR="00E66711" w:rsidRDefault="00E66711" w:rsidP="00E66711">
      <w:pPr>
        <w:pStyle w:val="CommentText"/>
        <w:rPr>
          <w:lang w:val="it-IT"/>
        </w:rPr>
      </w:pPr>
      <w:r>
        <w:rPr>
          <w:rStyle w:val="CommentReference"/>
        </w:rPr>
        <w:annotationRef/>
      </w:r>
      <w:r w:rsidRPr="003E4E39">
        <w:rPr>
          <w:lang w:val="it-IT"/>
        </w:rPr>
        <w:t xml:space="preserve">Secondo me questa formula va </w:t>
      </w:r>
      <w:r>
        <w:rPr>
          <w:lang w:val="it-IT"/>
        </w:rPr>
        <w:t>modificata come te l’ho riportata sotto</w:t>
      </w:r>
    </w:p>
    <w:p w14:paraId="0B3BBAB4" w14:textId="77777777" w:rsidR="00E66711" w:rsidRPr="003E4E39" w:rsidRDefault="00E66711" w:rsidP="00E66711">
      <w:pPr>
        <w:pStyle w:val="CommentText"/>
        <w:rPr>
          <w:lang w:val="it-IT"/>
        </w:rPr>
      </w:pPr>
      <w:r w:rsidRPr="003E4E39">
        <w:rPr>
          <w:rFonts w:eastAsiaTheme="minorEastAsia"/>
          <w:bCs/>
          <w:lang w:val="it-IT"/>
        </w:rPr>
        <w:t>in pra</w:t>
      </w:r>
      <w:r>
        <w:rPr>
          <w:rFonts w:eastAsiaTheme="minorEastAsia"/>
          <w:bCs/>
          <w:lang w:val="it-IT"/>
        </w:rPr>
        <w:t>tica: il tuo stato di carica è la quantità di energia termica dentro l’accumulo</w:t>
      </w:r>
    </w:p>
  </w:comment>
  <w:comment w:id="17" w:author="CNR Thermal2" w:date="2024-10-25T12:15:00Z" w:initials="CT">
    <w:p w14:paraId="0D764EE8" w14:textId="77777777" w:rsidR="00E66711" w:rsidRDefault="00E66711" w:rsidP="00E66711">
      <w:pPr>
        <w:pStyle w:val="CommentText"/>
        <w:numPr>
          <w:ilvl w:val="1"/>
          <w:numId w:val="4"/>
        </w:numPr>
      </w:pPr>
      <w:r>
        <w:rPr>
          <w:rStyle w:val="CommentReference"/>
        </w:rPr>
        <w:annotationRef/>
      </w:r>
      <w:r w:rsidRPr="00C61464">
        <w:t xml:space="preserve"> </w:t>
      </w:r>
      <w:r>
        <w:t>IN THE CASE OF HEATING -DISCHARGE PHASE IF X&gt;0 (NO X=0) AND Y=0 WE ARE NOT CHARGING THE TCM STORAGE BUT DISCHARGING IT</w:t>
      </w:r>
    </w:p>
    <w:p w14:paraId="0EBDC0A6" w14:textId="77777777" w:rsidR="00E66711" w:rsidRDefault="00E66711" w:rsidP="00E66711">
      <w:pPr>
        <w:pStyle w:val="CommentText"/>
      </w:pPr>
    </w:p>
    <w:p w14:paraId="209453C8" w14:textId="77777777" w:rsidR="00E66711" w:rsidRDefault="00E66711" w:rsidP="00E66711">
      <w:pPr>
        <w:pStyle w:val="CommentText"/>
      </w:pPr>
      <w:r>
        <w:t>EQUAL TO 1 IN THE CASE OF COOLING -CHARGE PHASE (Y NOT ZERO, Y&gt;0 AND X=0) WE ARE ONLY CHARCGING THE TCM STORAGE</w:t>
      </w:r>
    </w:p>
  </w:comment>
  <w:comment w:id="18" w:author="CNR Thermal2" w:date="2024-10-25T10:58:00Z" w:initials="CT">
    <w:p w14:paraId="755EF153" w14:textId="77777777" w:rsidR="00E66711" w:rsidRPr="003330AE" w:rsidRDefault="00E66711" w:rsidP="00E66711">
      <w:pPr>
        <w:pStyle w:val="CommentText"/>
        <w:rPr>
          <w:lang w:val="it-IT"/>
        </w:rPr>
      </w:pPr>
      <w:r>
        <w:rPr>
          <w:rStyle w:val="CommentReference"/>
        </w:rPr>
        <w:annotationRef/>
      </w:r>
      <w:r w:rsidRPr="003330AE">
        <w:rPr>
          <w:lang w:val="it-IT"/>
        </w:rPr>
        <w:t>modifications</w:t>
      </w:r>
    </w:p>
  </w:comment>
  <w:comment w:id="20" w:author="Valeria Palomba" w:date="2024-10-27T11:43:00Z" w:initials="VP">
    <w:p w14:paraId="23498767" w14:textId="50CA1278" w:rsidR="003D6101" w:rsidRPr="003D6101" w:rsidRDefault="003D6101">
      <w:pPr>
        <w:pStyle w:val="CommentText"/>
        <w:rPr>
          <w:lang w:val="it-IT"/>
        </w:rPr>
      </w:pPr>
      <w:r>
        <w:rPr>
          <w:rStyle w:val="CommentReference"/>
        </w:rPr>
        <w:annotationRef/>
      </w:r>
      <w:r w:rsidRPr="003D6101">
        <w:rPr>
          <w:lang w:val="it-IT"/>
        </w:rPr>
        <w:t>Questa la modificherei così</w:t>
      </w:r>
      <w:r>
        <w:rPr>
          <w:lang w:val="it-IT"/>
        </w:rPr>
        <w:t>, il principio è simile a quelo deiTCM: non tutta l’energia rilasciata dalla pompa di calore viene effettivamente immagazziata, in più c’è l’efficienza di scarcia da considerare e in più le perdite, che in effetti andrebbero contate o come % della quantità di energia accumulata o in funzione di temperatura e tempo. Lo stesso vale per il caso di heating</w:t>
      </w:r>
    </w:p>
  </w:comment>
  <w:comment w:id="21" w:author="CNR Thermal2" w:date="2024-10-25T10:58:00Z" w:initials="CT">
    <w:p w14:paraId="3D3C9F71" w14:textId="6C8004A9" w:rsidR="003330AE" w:rsidRPr="003330AE" w:rsidRDefault="003330AE">
      <w:pPr>
        <w:pStyle w:val="CommentText"/>
        <w:rPr>
          <w:lang w:val="it-IT"/>
        </w:rPr>
      </w:pPr>
      <w:r>
        <w:rPr>
          <w:rStyle w:val="CommentReference"/>
        </w:rPr>
        <w:annotationRef/>
      </w:r>
      <w:r w:rsidRPr="003330AE">
        <w:rPr>
          <w:lang w:val="it-IT"/>
        </w:rPr>
        <w:t>ok</w:t>
      </w:r>
    </w:p>
  </w:comment>
  <w:comment w:id="19" w:author="CNR Thermal2" w:date="2024-10-24T17:35:00Z" w:initials="CT">
    <w:p w14:paraId="64F3D905" w14:textId="77777777" w:rsidR="00AE269F" w:rsidRPr="00AE269F" w:rsidRDefault="003330AE" w:rsidP="00AE269F">
      <w:pPr>
        <w:pStyle w:val="CommentText"/>
      </w:pPr>
      <w:r>
        <w:rPr>
          <w:rStyle w:val="CommentReference"/>
        </w:rPr>
        <w:annotationRef/>
      </w:r>
      <w:r w:rsidR="00AE269F" w:rsidRPr="00AE269F">
        <w:t>Alfa 2 is COP of the air-water heat pump for hot PCM storage</w:t>
      </w:r>
    </w:p>
    <w:p w14:paraId="79D9758C" w14:textId="77777777" w:rsidR="00AE269F" w:rsidRPr="00AE269F" w:rsidRDefault="00AE269F" w:rsidP="00AE269F">
      <w:pPr>
        <w:pStyle w:val="CommentText"/>
      </w:pPr>
      <w:r w:rsidRPr="00AE269F">
        <w:t>While it is EER of the air-water heat pump for cold PCM storage</w:t>
      </w:r>
    </w:p>
    <w:p w14:paraId="7BDB12DE" w14:textId="267F68CF" w:rsidR="003330AE" w:rsidRPr="00AE269F" w:rsidRDefault="00AE269F" w:rsidP="00AE269F">
      <w:pPr>
        <w:pStyle w:val="CommentText"/>
      </w:pPr>
      <w:r w:rsidRPr="00AE269F">
        <w:t>Splitting X and Y hot PCM and X and Y cold PCM</w:t>
      </w:r>
    </w:p>
  </w:comment>
  <w:comment w:id="22" w:author="CNR Thermal2" w:date="2024-10-25T10:58:00Z" w:initials="CT">
    <w:p w14:paraId="37053E9F" w14:textId="24108683" w:rsidR="003330AE" w:rsidRPr="003E4E39" w:rsidRDefault="003330AE" w:rsidP="00A4194F">
      <w:pPr>
        <w:pStyle w:val="CommentText"/>
        <w:rPr>
          <w:lang w:val="it-IT"/>
        </w:rPr>
      </w:pPr>
      <w:r>
        <w:rPr>
          <w:rStyle w:val="CommentReference"/>
        </w:rPr>
        <w:annotationRef/>
      </w:r>
      <w:r w:rsidRPr="003E4E39">
        <w:rPr>
          <w:lang w:val="it-IT"/>
        </w:rPr>
        <w:t>Ok, 0.8</w:t>
      </w:r>
    </w:p>
  </w:comment>
  <w:comment w:id="24" w:author="CNR Thermal2" w:date="2024-05-29T14:52:00Z" w:initials="CT">
    <w:p w14:paraId="44BA0B92" w14:textId="628310BA" w:rsidR="003330AE" w:rsidRPr="00C3773C" w:rsidRDefault="003330AE">
      <w:pPr>
        <w:pStyle w:val="CommentText"/>
      </w:pPr>
      <w:r>
        <w:rPr>
          <w:rStyle w:val="CommentReference"/>
        </w:rPr>
        <w:annotationRef/>
      </w:r>
      <w:r w:rsidRPr="00C3773C">
        <w:t>20, 80 we could consider citing papers by Prof. Cabeza, also considering that the ratio between the energy supplied and the recoverable energy is very low beyond a certain threshold.</w:t>
      </w:r>
    </w:p>
  </w:comment>
  <w:comment w:id="25" w:author="CNR Thermal2" w:date="2024-05-29T14:53:00Z" w:initials="CT">
    <w:p w14:paraId="3E818E04" w14:textId="0C7FD0B4" w:rsidR="003330AE" w:rsidRPr="00C3773C" w:rsidRDefault="003330AE">
      <w:pPr>
        <w:pStyle w:val="CommentText"/>
      </w:pPr>
      <w:r>
        <w:rPr>
          <w:rStyle w:val="CommentReference"/>
        </w:rPr>
        <w:annotationRef/>
      </w:r>
      <w:r w:rsidRPr="00C3773C">
        <w:t>15, 80 for kinetic questions, cite CNR papers that prove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2F32D3F" w15:done="0"/>
  <w15:commentEx w15:paraId="52150C92" w15:done="0"/>
  <w15:commentEx w15:paraId="4864BB24" w15:done="0"/>
  <w15:commentEx w15:paraId="063FC594" w15:done="0"/>
  <w15:commentEx w15:paraId="3D6B0BA8" w15:done="0"/>
  <w15:commentEx w15:paraId="29FEEC39" w15:done="0"/>
  <w15:commentEx w15:paraId="5C7676D2" w15:done="0"/>
  <w15:commentEx w15:paraId="569D1B55" w15:done="0"/>
  <w15:commentEx w15:paraId="642E7035" w15:done="0"/>
  <w15:commentEx w15:paraId="1776CBDC" w15:done="0"/>
  <w15:commentEx w15:paraId="232E448A" w15:done="0"/>
  <w15:commentEx w15:paraId="17338E8A" w15:done="0"/>
  <w15:commentEx w15:paraId="0B3BBAB4" w15:done="0"/>
  <w15:commentEx w15:paraId="209453C8" w15:done="0"/>
  <w15:commentEx w15:paraId="755EF153" w15:done="0"/>
  <w15:commentEx w15:paraId="23498767" w15:done="0"/>
  <w15:commentEx w15:paraId="3D3C9F71" w15:done="0"/>
  <w15:commentEx w15:paraId="7BDB12DE" w15:done="0"/>
  <w15:commentEx w15:paraId="37053E9F" w15:done="0"/>
  <w15:commentEx w15:paraId="44BA0B92" w15:done="0"/>
  <w15:commentEx w15:paraId="3E818E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C60A52" w16cex:dateUtc="2024-10-25T10:15:00Z"/>
  <w16cex:commentExtensible w16cex:durableId="2AC5F86F" w16cex:dateUtc="2024-10-25T08:58:00Z"/>
  <w16cex:commentExtensible w16cex:durableId="2AC60A98" w16cex:dateUtc="2024-10-25T10:16:00Z"/>
  <w16cex:commentExtensible w16cex:durableId="2AC609A9" w16cex:dateUtc="2024-10-25T08:58:00Z"/>
  <w16cex:commentExtensible w16cex:durableId="2AC5F864" w16cex:dateUtc="2024-10-25T08:58:00Z"/>
  <w16cex:commentExtensible w16cex:durableId="2AC503DA" w16cex:dateUtc="2024-10-24T15:35:00Z"/>
  <w16cex:commentExtensible w16cex:durableId="2AC60823" w16cex:dateUtc="2024-10-25T08:58:00Z"/>
  <w16cex:commentExtensible w16cex:durableId="2A01BFA9" w16cex:dateUtc="2024-05-29T12:52:00Z"/>
  <w16cex:commentExtensible w16cex:durableId="2A01BFF4" w16cex:dateUtc="2024-05-29T1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2F32D3F" w16cid:durableId="2ACCA47E"/>
  <w16cid:commentId w16cid:paraId="52150C92" w16cid:durableId="2ACCA47F"/>
  <w16cid:commentId w16cid:paraId="4864BB24" w16cid:durableId="2AC60A52"/>
  <w16cid:commentId w16cid:paraId="063FC594" w16cid:durableId="2AC5F86F"/>
  <w16cid:commentId w16cid:paraId="3D6B0BA8" w16cid:durableId="2AC8A366"/>
  <w16cid:commentId w16cid:paraId="29FEEC39" w16cid:durableId="2ACCA484"/>
  <w16cid:commentId w16cid:paraId="5C7676D2" w16cid:durableId="2ACCA485"/>
  <w16cid:commentId w16cid:paraId="569D1B55" w16cid:durableId="2ACCA486"/>
  <w16cid:commentId w16cid:paraId="642E7035" w16cid:durableId="2AC8A35F"/>
  <w16cid:commentId w16cid:paraId="1776CBDC" w16cid:durableId="2AC60A98"/>
  <w16cid:commentId w16cid:paraId="232E448A" w16cid:durableId="2AC609A9"/>
  <w16cid:commentId w16cid:paraId="17338E8A" w16cid:durableId="2AC8A411"/>
  <w16cid:commentId w16cid:paraId="0B3BBAB4" w16cid:durableId="2ACCA48E"/>
  <w16cid:commentId w16cid:paraId="209453C8" w16cid:durableId="2ACCA48F"/>
  <w16cid:commentId w16cid:paraId="755EF153" w16cid:durableId="2AC8A410"/>
  <w16cid:commentId w16cid:paraId="23498767" w16cid:durableId="2ACCA492"/>
  <w16cid:commentId w16cid:paraId="3D3C9F71" w16cid:durableId="2AC5F864"/>
  <w16cid:commentId w16cid:paraId="7BDB12DE" w16cid:durableId="2AC503DA"/>
  <w16cid:commentId w16cid:paraId="37053E9F" w16cid:durableId="2AC60823"/>
  <w16cid:commentId w16cid:paraId="44BA0B92" w16cid:durableId="2A01BFA9"/>
  <w16cid:commentId w16cid:paraId="3E818E04" w16cid:durableId="2A01BF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9D61BF"/>
    <w:multiLevelType w:val="hybridMultilevel"/>
    <w:tmpl w:val="D3225C6C"/>
    <w:lvl w:ilvl="0" w:tplc="04100001">
      <w:start w:val="1"/>
      <w:numFmt w:val="bullet"/>
      <w:lvlText w:val=""/>
      <w:lvlJc w:val="left"/>
      <w:pPr>
        <w:tabs>
          <w:tab w:val="num" w:pos="720"/>
        </w:tabs>
        <w:ind w:left="720" w:hanging="360"/>
      </w:pPr>
      <w:rPr>
        <w:rFonts w:ascii="Symbol" w:hAnsi="Symbol" w:hint="default"/>
      </w:rPr>
    </w:lvl>
    <w:lvl w:ilvl="1" w:tplc="B7FCEA48" w:tentative="1">
      <w:start w:val="1"/>
      <w:numFmt w:val="bullet"/>
      <w:lvlText w:val=""/>
      <w:lvlJc w:val="left"/>
      <w:pPr>
        <w:tabs>
          <w:tab w:val="num" w:pos="1440"/>
        </w:tabs>
        <w:ind w:left="1440" w:hanging="360"/>
      </w:pPr>
      <w:rPr>
        <w:rFonts w:ascii="Wingdings" w:hAnsi="Wingdings" w:hint="default"/>
      </w:rPr>
    </w:lvl>
    <w:lvl w:ilvl="2" w:tplc="4C68C868" w:tentative="1">
      <w:start w:val="1"/>
      <w:numFmt w:val="bullet"/>
      <w:lvlText w:val=""/>
      <w:lvlJc w:val="left"/>
      <w:pPr>
        <w:tabs>
          <w:tab w:val="num" w:pos="2160"/>
        </w:tabs>
        <w:ind w:left="2160" w:hanging="360"/>
      </w:pPr>
      <w:rPr>
        <w:rFonts w:ascii="Wingdings" w:hAnsi="Wingdings" w:hint="default"/>
      </w:rPr>
    </w:lvl>
    <w:lvl w:ilvl="3" w:tplc="FBAECF72" w:tentative="1">
      <w:start w:val="1"/>
      <w:numFmt w:val="bullet"/>
      <w:lvlText w:val=""/>
      <w:lvlJc w:val="left"/>
      <w:pPr>
        <w:tabs>
          <w:tab w:val="num" w:pos="2880"/>
        </w:tabs>
        <w:ind w:left="2880" w:hanging="360"/>
      </w:pPr>
      <w:rPr>
        <w:rFonts w:ascii="Wingdings" w:hAnsi="Wingdings" w:hint="default"/>
      </w:rPr>
    </w:lvl>
    <w:lvl w:ilvl="4" w:tplc="E07C9548" w:tentative="1">
      <w:start w:val="1"/>
      <w:numFmt w:val="bullet"/>
      <w:lvlText w:val=""/>
      <w:lvlJc w:val="left"/>
      <w:pPr>
        <w:tabs>
          <w:tab w:val="num" w:pos="3600"/>
        </w:tabs>
        <w:ind w:left="3600" w:hanging="360"/>
      </w:pPr>
      <w:rPr>
        <w:rFonts w:ascii="Wingdings" w:hAnsi="Wingdings" w:hint="default"/>
      </w:rPr>
    </w:lvl>
    <w:lvl w:ilvl="5" w:tplc="5A560956" w:tentative="1">
      <w:start w:val="1"/>
      <w:numFmt w:val="bullet"/>
      <w:lvlText w:val=""/>
      <w:lvlJc w:val="left"/>
      <w:pPr>
        <w:tabs>
          <w:tab w:val="num" w:pos="4320"/>
        </w:tabs>
        <w:ind w:left="4320" w:hanging="360"/>
      </w:pPr>
      <w:rPr>
        <w:rFonts w:ascii="Wingdings" w:hAnsi="Wingdings" w:hint="default"/>
      </w:rPr>
    </w:lvl>
    <w:lvl w:ilvl="6" w:tplc="65BEC3BC" w:tentative="1">
      <w:start w:val="1"/>
      <w:numFmt w:val="bullet"/>
      <w:lvlText w:val=""/>
      <w:lvlJc w:val="left"/>
      <w:pPr>
        <w:tabs>
          <w:tab w:val="num" w:pos="5040"/>
        </w:tabs>
        <w:ind w:left="5040" w:hanging="360"/>
      </w:pPr>
      <w:rPr>
        <w:rFonts w:ascii="Wingdings" w:hAnsi="Wingdings" w:hint="default"/>
      </w:rPr>
    </w:lvl>
    <w:lvl w:ilvl="7" w:tplc="B47C6AE2" w:tentative="1">
      <w:start w:val="1"/>
      <w:numFmt w:val="bullet"/>
      <w:lvlText w:val=""/>
      <w:lvlJc w:val="left"/>
      <w:pPr>
        <w:tabs>
          <w:tab w:val="num" w:pos="5760"/>
        </w:tabs>
        <w:ind w:left="5760" w:hanging="360"/>
      </w:pPr>
      <w:rPr>
        <w:rFonts w:ascii="Wingdings" w:hAnsi="Wingdings" w:hint="default"/>
      </w:rPr>
    </w:lvl>
    <w:lvl w:ilvl="8" w:tplc="CCE2A6E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6FB78D0"/>
    <w:multiLevelType w:val="hybridMultilevel"/>
    <w:tmpl w:val="0C10295C"/>
    <w:lvl w:ilvl="0" w:tplc="04100001">
      <w:start w:val="1"/>
      <w:numFmt w:val="bullet"/>
      <w:lvlText w:val=""/>
      <w:lvlJc w:val="left"/>
      <w:pPr>
        <w:tabs>
          <w:tab w:val="num" w:pos="720"/>
        </w:tabs>
        <w:ind w:left="720" w:hanging="360"/>
      </w:pPr>
      <w:rPr>
        <w:rFonts w:ascii="Symbol" w:hAnsi="Symbol" w:hint="default"/>
      </w:rPr>
    </w:lvl>
    <w:lvl w:ilvl="1" w:tplc="0484859A">
      <w:start w:val="1"/>
      <w:numFmt w:val="bullet"/>
      <w:lvlText w:val=""/>
      <w:lvlJc w:val="left"/>
      <w:pPr>
        <w:tabs>
          <w:tab w:val="num" w:pos="1440"/>
        </w:tabs>
        <w:ind w:left="1440" w:hanging="360"/>
      </w:pPr>
      <w:rPr>
        <w:rFonts w:ascii="Wingdings" w:hAnsi="Wingdings" w:hint="default"/>
      </w:rPr>
    </w:lvl>
    <w:lvl w:ilvl="2" w:tplc="056AFF10" w:tentative="1">
      <w:start w:val="1"/>
      <w:numFmt w:val="bullet"/>
      <w:lvlText w:val=""/>
      <w:lvlJc w:val="left"/>
      <w:pPr>
        <w:tabs>
          <w:tab w:val="num" w:pos="2160"/>
        </w:tabs>
        <w:ind w:left="2160" w:hanging="360"/>
      </w:pPr>
      <w:rPr>
        <w:rFonts w:ascii="Wingdings" w:hAnsi="Wingdings" w:hint="default"/>
      </w:rPr>
    </w:lvl>
    <w:lvl w:ilvl="3" w:tplc="D21C2C84" w:tentative="1">
      <w:start w:val="1"/>
      <w:numFmt w:val="bullet"/>
      <w:lvlText w:val=""/>
      <w:lvlJc w:val="left"/>
      <w:pPr>
        <w:tabs>
          <w:tab w:val="num" w:pos="2880"/>
        </w:tabs>
        <w:ind w:left="2880" w:hanging="360"/>
      </w:pPr>
      <w:rPr>
        <w:rFonts w:ascii="Wingdings" w:hAnsi="Wingdings" w:hint="default"/>
      </w:rPr>
    </w:lvl>
    <w:lvl w:ilvl="4" w:tplc="1E8068D8" w:tentative="1">
      <w:start w:val="1"/>
      <w:numFmt w:val="bullet"/>
      <w:lvlText w:val=""/>
      <w:lvlJc w:val="left"/>
      <w:pPr>
        <w:tabs>
          <w:tab w:val="num" w:pos="3600"/>
        </w:tabs>
        <w:ind w:left="3600" w:hanging="360"/>
      </w:pPr>
      <w:rPr>
        <w:rFonts w:ascii="Wingdings" w:hAnsi="Wingdings" w:hint="default"/>
      </w:rPr>
    </w:lvl>
    <w:lvl w:ilvl="5" w:tplc="AC4C8820" w:tentative="1">
      <w:start w:val="1"/>
      <w:numFmt w:val="bullet"/>
      <w:lvlText w:val=""/>
      <w:lvlJc w:val="left"/>
      <w:pPr>
        <w:tabs>
          <w:tab w:val="num" w:pos="4320"/>
        </w:tabs>
        <w:ind w:left="4320" w:hanging="360"/>
      </w:pPr>
      <w:rPr>
        <w:rFonts w:ascii="Wingdings" w:hAnsi="Wingdings" w:hint="default"/>
      </w:rPr>
    </w:lvl>
    <w:lvl w:ilvl="6" w:tplc="AD5EA30A" w:tentative="1">
      <w:start w:val="1"/>
      <w:numFmt w:val="bullet"/>
      <w:lvlText w:val=""/>
      <w:lvlJc w:val="left"/>
      <w:pPr>
        <w:tabs>
          <w:tab w:val="num" w:pos="5040"/>
        </w:tabs>
        <w:ind w:left="5040" w:hanging="360"/>
      </w:pPr>
      <w:rPr>
        <w:rFonts w:ascii="Wingdings" w:hAnsi="Wingdings" w:hint="default"/>
      </w:rPr>
    </w:lvl>
    <w:lvl w:ilvl="7" w:tplc="5F16680A" w:tentative="1">
      <w:start w:val="1"/>
      <w:numFmt w:val="bullet"/>
      <w:lvlText w:val=""/>
      <w:lvlJc w:val="left"/>
      <w:pPr>
        <w:tabs>
          <w:tab w:val="num" w:pos="5760"/>
        </w:tabs>
        <w:ind w:left="5760" w:hanging="360"/>
      </w:pPr>
      <w:rPr>
        <w:rFonts w:ascii="Wingdings" w:hAnsi="Wingdings" w:hint="default"/>
      </w:rPr>
    </w:lvl>
    <w:lvl w:ilvl="8" w:tplc="D38AE76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E504727"/>
    <w:multiLevelType w:val="multilevel"/>
    <w:tmpl w:val="ED42AD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A990FE9"/>
    <w:multiLevelType w:val="hybridMultilevel"/>
    <w:tmpl w:val="0FF6BC3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394665437">
    <w:abstractNumId w:val="3"/>
  </w:num>
  <w:num w:numId="2" w16cid:durableId="1618831561">
    <w:abstractNumId w:val="0"/>
  </w:num>
  <w:num w:numId="3" w16cid:durableId="1429543115">
    <w:abstractNumId w:val="1"/>
  </w:num>
  <w:num w:numId="4" w16cid:durableId="86841862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eria Palomba">
    <w15:presenceInfo w15:providerId="None" w15:userId="Valeria Palomba"/>
  </w15:person>
  <w15:person w15:author="CNR Thermal2">
    <w15:presenceInfo w15:providerId="None" w15:userId="CNR Thermal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6B9"/>
    <w:rsid w:val="000166DA"/>
    <w:rsid w:val="00033177"/>
    <w:rsid w:val="000340D1"/>
    <w:rsid w:val="000352F5"/>
    <w:rsid w:val="00036F60"/>
    <w:rsid w:val="00060ADE"/>
    <w:rsid w:val="00087970"/>
    <w:rsid w:val="00096C1E"/>
    <w:rsid w:val="000D4133"/>
    <w:rsid w:val="00101416"/>
    <w:rsid w:val="00114510"/>
    <w:rsid w:val="001179F9"/>
    <w:rsid w:val="00117BDB"/>
    <w:rsid w:val="001425B6"/>
    <w:rsid w:val="001845F7"/>
    <w:rsid w:val="00185C0D"/>
    <w:rsid w:val="001B340A"/>
    <w:rsid w:val="001D067A"/>
    <w:rsid w:val="001E435A"/>
    <w:rsid w:val="001F19D2"/>
    <w:rsid w:val="001F2A63"/>
    <w:rsid w:val="00236DA9"/>
    <w:rsid w:val="0024286D"/>
    <w:rsid w:val="00245547"/>
    <w:rsid w:val="0025110F"/>
    <w:rsid w:val="00274636"/>
    <w:rsid w:val="00293407"/>
    <w:rsid w:val="00296498"/>
    <w:rsid w:val="002A100C"/>
    <w:rsid w:val="002A180A"/>
    <w:rsid w:val="002A4B01"/>
    <w:rsid w:val="002C60C0"/>
    <w:rsid w:val="002C7503"/>
    <w:rsid w:val="002D40E5"/>
    <w:rsid w:val="002E5745"/>
    <w:rsid w:val="002F069B"/>
    <w:rsid w:val="002F399A"/>
    <w:rsid w:val="002F3A51"/>
    <w:rsid w:val="002F5022"/>
    <w:rsid w:val="00310FFE"/>
    <w:rsid w:val="00322016"/>
    <w:rsid w:val="00323B5C"/>
    <w:rsid w:val="003330AE"/>
    <w:rsid w:val="00363569"/>
    <w:rsid w:val="003926B9"/>
    <w:rsid w:val="003A298C"/>
    <w:rsid w:val="003A3EC7"/>
    <w:rsid w:val="003D04D3"/>
    <w:rsid w:val="003D6101"/>
    <w:rsid w:val="003E3627"/>
    <w:rsid w:val="003E4E39"/>
    <w:rsid w:val="00412B04"/>
    <w:rsid w:val="004236A6"/>
    <w:rsid w:val="00444023"/>
    <w:rsid w:val="00455C89"/>
    <w:rsid w:val="00466BFA"/>
    <w:rsid w:val="004A7432"/>
    <w:rsid w:val="004E0C23"/>
    <w:rsid w:val="004E459C"/>
    <w:rsid w:val="0052527F"/>
    <w:rsid w:val="00537130"/>
    <w:rsid w:val="0057088B"/>
    <w:rsid w:val="00583849"/>
    <w:rsid w:val="005B43C9"/>
    <w:rsid w:val="005C2566"/>
    <w:rsid w:val="005E1F70"/>
    <w:rsid w:val="005E3280"/>
    <w:rsid w:val="006133CC"/>
    <w:rsid w:val="00626C40"/>
    <w:rsid w:val="00631AAD"/>
    <w:rsid w:val="00675FB5"/>
    <w:rsid w:val="00685B47"/>
    <w:rsid w:val="006B1618"/>
    <w:rsid w:val="006B4761"/>
    <w:rsid w:val="006C37D2"/>
    <w:rsid w:val="0070740A"/>
    <w:rsid w:val="007077B1"/>
    <w:rsid w:val="00733CFD"/>
    <w:rsid w:val="0076127C"/>
    <w:rsid w:val="00794201"/>
    <w:rsid w:val="007D569C"/>
    <w:rsid w:val="007E4F8F"/>
    <w:rsid w:val="007E798E"/>
    <w:rsid w:val="00837979"/>
    <w:rsid w:val="008921BC"/>
    <w:rsid w:val="008B1404"/>
    <w:rsid w:val="008B3AFE"/>
    <w:rsid w:val="008E7E73"/>
    <w:rsid w:val="00914057"/>
    <w:rsid w:val="00916CC1"/>
    <w:rsid w:val="00931C5B"/>
    <w:rsid w:val="009336CE"/>
    <w:rsid w:val="00953E2E"/>
    <w:rsid w:val="009B23E7"/>
    <w:rsid w:val="009E52F4"/>
    <w:rsid w:val="009E7FAF"/>
    <w:rsid w:val="00A051F7"/>
    <w:rsid w:val="00A119AA"/>
    <w:rsid w:val="00A1217D"/>
    <w:rsid w:val="00A12CD1"/>
    <w:rsid w:val="00A40E39"/>
    <w:rsid w:val="00A4194F"/>
    <w:rsid w:val="00A51EED"/>
    <w:rsid w:val="00A819A9"/>
    <w:rsid w:val="00AA2EA6"/>
    <w:rsid w:val="00AA4874"/>
    <w:rsid w:val="00AB393E"/>
    <w:rsid w:val="00AC27CE"/>
    <w:rsid w:val="00AC5638"/>
    <w:rsid w:val="00AD2038"/>
    <w:rsid w:val="00AE269F"/>
    <w:rsid w:val="00AE47B4"/>
    <w:rsid w:val="00AF347E"/>
    <w:rsid w:val="00AF5FF4"/>
    <w:rsid w:val="00B01FD6"/>
    <w:rsid w:val="00B21B13"/>
    <w:rsid w:val="00B4143C"/>
    <w:rsid w:val="00B43286"/>
    <w:rsid w:val="00B60F8B"/>
    <w:rsid w:val="00B717AA"/>
    <w:rsid w:val="00B87CCB"/>
    <w:rsid w:val="00BB058D"/>
    <w:rsid w:val="00BB27D5"/>
    <w:rsid w:val="00BD7087"/>
    <w:rsid w:val="00BE0858"/>
    <w:rsid w:val="00BF7853"/>
    <w:rsid w:val="00C15B7F"/>
    <w:rsid w:val="00C3773C"/>
    <w:rsid w:val="00C51B45"/>
    <w:rsid w:val="00C578DC"/>
    <w:rsid w:val="00C61464"/>
    <w:rsid w:val="00C957D1"/>
    <w:rsid w:val="00CA42B0"/>
    <w:rsid w:val="00CB18E1"/>
    <w:rsid w:val="00CC548D"/>
    <w:rsid w:val="00CD3E16"/>
    <w:rsid w:val="00CE12B5"/>
    <w:rsid w:val="00CE1C90"/>
    <w:rsid w:val="00CF3844"/>
    <w:rsid w:val="00CF6D15"/>
    <w:rsid w:val="00D1786C"/>
    <w:rsid w:val="00D60820"/>
    <w:rsid w:val="00D766E8"/>
    <w:rsid w:val="00DC570E"/>
    <w:rsid w:val="00DE7BC8"/>
    <w:rsid w:val="00DF730E"/>
    <w:rsid w:val="00E658B5"/>
    <w:rsid w:val="00E66711"/>
    <w:rsid w:val="00E778CC"/>
    <w:rsid w:val="00E77BD2"/>
    <w:rsid w:val="00E91ACF"/>
    <w:rsid w:val="00EA3629"/>
    <w:rsid w:val="00EC1C45"/>
    <w:rsid w:val="00EE2790"/>
    <w:rsid w:val="00F01947"/>
    <w:rsid w:val="00F148F3"/>
    <w:rsid w:val="00F1533C"/>
    <w:rsid w:val="00F26DFD"/>
    <w:rsid w:val="00F40626"/>
    <w:rsid w:val="00F57F7F"/>
    <w:rsid w:val="00FA2597"/>
    <w:rsid w:val="00FC572C"/>
    <w:rsid w:val="00FD2BB5"/>
    <w:rsid w:val="00FD7B73"/>
    <w:rsid w:val="00FF679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BBA9A"/>
  <w15:chartTrackingRefBased/>
  <w15:docId w15:val="{CC09338C-FFC0-46E0-BAB7-68A870D3E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4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572C"/>
    <w:rPr>
      <w:color w:val="808080"/>
    </w:rPr>
  </w:style>
  <w:style w:type="paragraph" w:styleId="ListParagraph">
    <w:name w:val="List Paragraph"/>
    <w:basedOn w:val="Normal"/>
    <w:uiPriority w:val="34"/>
    <w:qFormat/>
    <w:rsid w:val="002F399A"/>
    <w:pPr>
      <w:ind w:left="720"/>
      <w:contextualSpacing/>
    </w:pPr>
  </w:style>
  <w:style w:type="character" w:styleId="CommentReference">
    <w:name w:val="annotation reference"/>
    <w:basedOn w:val="DefaultParagraphFont"/>
    <w:uiPriority w:val="99"/>
    <w:semiHidden/>
    <w:unhideWhenUsed/>
    <w:rsid w:val="009B23E7"/>
    <w:rPr>
      <w:sz w:val="16"/>
      <w:szCs w:val="16"/>
    </w:rPr>
  </w:style>
  <w:style w:type="paragraph" w:styleId="CommentText">
    <w:name w:val="annotation text"/>
    <w:basedOn w:val="Normal"/>
    <w:link w:val="CommentTextChar"/>
    <w:uiPriority w:val="99"/>
    <w:unhideWhenUsed/>
    <w:rsid w:val="009B23E7"/>
    <w:pPr>
      <w:spacing w:line="240" w:lineRule="auto"/>
    </w:pPr>
    <w:rPr>
      <w:sz w:val="20"/>
      <w:szCs w:val="20"/>
    </w:rPr>
  </w:style>
  <w:style w:type="character" w:customStyle="1" w:styleId="CommentTextChar">
    <w:name w:val="Comment Text Char"/>
    <w:basedOn w:val="DefaultParagraphFont"/>
    <w:link w:val="CommentText"/>
    <w:uiPriority w:val="99"/>
    <w:rsid w:val="009B23E7"/>
    <w:rPr>
      <w:sz w:val="20"/>
      <w:szCs w:val="20"/>
    </w:rPr>
  </w:style>
  <w:style w:type="paragraph" w:styleId="CommentSubject">
    <w:name w:val="annotation subject"/>
    <w:basedOn w:val="CommentText"/>
    <w:next w:val="CommentText"/>
    <w:link w:val="CommentSubjectChar"/>
    <w:uiPriority w:val="99"/>
    <w:semiHidden/>
    <w:unhideWhenUsed/>
    <w:rsid w:val="009B23E7"/>
    <w:rPr>
      <w:b/>
      <w:bCs/>
    </w:rPr>
  </w:style>
  <w:style w:type="character" w:customStyle="1" w:styleId="CommentSubjectChar">
    <w:name w:val="Comment Subject Char"/>
    <w:basedOn w:val="CommentTextChar"/>
    <w:link w:val="CommentSubject"/>
    <w:uiPriority w:val="99"/>
    <w:semiHidden/>
    <w:rsid w:val="009B23E7"/>
    <w:rPr>
      <w:b/>
      <w:bCs/>
      <w:sz w:val="20"/>
      <w:szCs w:val="20"/>
    </w:rPr>
  </w:style>
  <w:style w:type="paragraph" w:styleId="BalloonText">
    <w:name w:val="Balloon Text"/>
    <w:basedOn w:val="Normal"/>
    <w:link w:val="BalloonTextChar"/>
    <w:uiPriority w:val="99"/>
    <w:semiHidden/>
    <w:unhideWhenUsed/>
    <w:rsid w:val="00333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0AE"/>
    <w:rPr>
      <w:rFonts w:ascii="Segoe UI" w:hAnsi="Segoe UI" w:cs="Segoe UI"/>
      <w:sz w:val="18"/>
      <w:szCs w:val="18"/>
    </w:rPr>
  </w:style>
  <w:style w:type="paragraph" w:styleId="Revision">
    <w:name w:val="Revision"/>
    <w:hidden/>
    <w:uiPriority w:val="99"/>
    <w:semiHidden/>
    <w:rsid w:val="00C614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86046">
      <w:bodyDiv w:val="1"/>
      <w:marLeft w:val="0"/>
      <w:marRight w:val="0"/>
      <w:marTop w:val="0"/>
      <w:marBottom w:val="0"/>
      <w:divBdr>
        <w:top w:val="none" w:sz="0" w:space="0" w:color="auto"/>
        <w:left w:val="none" w:sz="0" w:space="0" w:color="auto"/>
        <w:bottom w:val="none" w:sz="0" w:space="0" w:color="auto"/>
        <w:right w:val="none" w:sz="0" w:space="0" w:color="auto"/>
      </w:divBdr>
    </w:div>
    <w:div w:id="252789961">
      <w:bodyDiv w:val="1"/>
      <w:marLeft w:val="0"/>
      <w:marRight w:val="0"/>
      <w:marTop w:val="0"/>
      <w:marBottom w:val="0"/>
      <w:divBdr>
        <w:top w:val="none" w:sz="0" w:space="0" w:color="auto"/>
        <w:left w:val="none" w:sz="0" w:space="0" w:color="auto"/>
        <w:bottom w:val="none" w:sz="0" w:space="0" w:color="auto"/>
        <w:right w:val="none" w:sz="0" w:space="0" w:color="auto"/>
      </w:divBdr>
      <w:divsChild>
        <w:div w:id="870335669">
          <w:marLeft w:val="274"/>
          <w:marRight w:val="0"/>
          <w:marTop w:val="0"/>
          <w:marBottom w:val="0"/>
          <w:divBdr>
            <w:top w:val="none" w:sz="0" w:space="0" w:color="auto"/>
            <w:left w:val="none" w:sz="0" w:space="0" w:color="auto"/>
            <w:bottom w:val="none" w:sz="0" w:space="0" w:color="auto"/>
            <w:right w:val="none" w:sz="0" w:space="0" w:color="auto"/>
          </w:divBdr>
        </w:div>
        <w:div w:id="235096519">
          <w:marLeft w:val="274"/>
          <w:marRight w:val="0"/>
          <w:marTop w:val="0"/>
          <w:marBottom w:val="0"/>
          <w:divBdr>
            <w:top w:val="none" w:sz="0" w:space="0" w:color="auto"/>
            <w:left w:val="none" w:sz="0" w:space="0" w:color="auto"/>
            <w:bottom w:val="none" w:sz="0" w:space="0" w:color="auto"/>
            <w:right w:val="none" w:sz="0" w:space="0" w:color="auto"/>
          </w:divBdr>
        </w:div>
        <w:div w:id="1386369010">
          <w:marLeft w:val="274"/>
          <w:marRight w:val="0"/>
          <w:marTop w:val="0"/>
          <w:marBottom w:val="0"/>
          <w:divBdr>
            <w:top w:val="none" w:sz="0" w:space="0" w:color="auto"/>
            <w:left w:val="none" w:sz="0" w:space="0" w:color="auto"/>
            <w:bottom w:val="none" w:sz="0" w:space="0" w:color="auto"/>
            <w:right w:val="none" w:sz="0" w:space="0" w:color="auto"/>
          </w:divBdr>
        </w:div>
      </w:divsChild>
    </w:div>
    <w:div w:id="371464232">
      <w:bodyDiv w:val="1"/>
      <w:marLeft w:val="0"/>
      <w:marRight w:val="0"/>
      <w:marTop w:val="0"/>
      <w:marBottom w:val="0"/>
      <w:divBdr>
        <w:top w:val="none" w:sz="0" w:space="0" w:color="auto"/>
        <w:left w:val="none" w:sz="0" w:space="0" w:color="auto"/>
        <w:bottom w:val="none" w:sz="0" w:space="0" w:color="auto"/>
        <w:right w:val="none" w:sz="0" w:space="0" w:color="auto"/>
      </w:divBdr>
    </w:div>
    <w:div w:id="377634205">
      <w:bodyDiv w:val="1"/>
      <w:marLeft w:val="0"/>
      <w:marRight w:val="0"/>
      <w:marTop w:val="0"/>
      <w:marBottom w:val="0"/>
      <w:divBdr>
        <w:top w:val="none" w:sz="0" w:space="0" w:color="auto"/>
        <w:left w:val="none" w:sz="0" w:space="0" w:color="auto"/>
        <w:bottom w:val="none" w:sz="0" w:space="0" w:color="auto"/>
        <w:right w:val="none" w:sz="0" w:space="0" w:color="auto"/>
      </w:divBdr>
      <w:divsChild>
        <w:div w:id="1713964702">
          <w:marLeft w:val="446"/>
          <w:marRight w:val="0"/>
          <w:marTop w:val="0"/>
          <w:marBottom w:val="0"/>
          <w:divBdr>
            <w:top w:val="none" w:sz="0" w:space="0" w:color="auto"/>
            <w:left w:val="none" w:sz="0" w:space="0" w:color="auto"/>
            <w:bottom w:val="none" w:sz="0" w:space="0" w:color="auto"/>
            <w:right w:val="none" w:sz="0" w:space="0" w:color="auto"/>
          </w:divBdr>
        </w:div>
        <w:div w:id="702051251">
          <w:marLeft w:val="446"/>
          <w:marRight w:val="0"/>
          <w:marTop w:val="0"/>
          <w:marBottom w:val="0"/>
          <w:divBdr>
            <w:top w:val="none" w:sz="0" w:space="0" w:color="auto"/>
            <w:left w:val="none" w:sz="0" w:space="0" w:color="auto"/>
            <w:bottom w:val="none" w:sz="0" w:space="0" w:color="auto"/>
            <w:right w:val="none" w:sz="0" w:space="0" w:color="auto"/>
          </w:divBdr>
        </w:div>
        <w:div w:id="1954752699">
          <w:marLeft w:val="446"/>
          <w:marRight w:val="0"/>
          <w:marTop w:val="0"/>
          <w:marBottom w:val="0"/>
          <w:divBdr>
            <w:top w:val="none" w:sz="0" w:space="0" w:color="auto"/>
            <w:left w:val="none" w:sz="0" w:space="0" w:color="auto"/>
            <w:bottom w:val="none" w:sz="0" w:space="0" w:color="auto"/>
            <w:right w:val="none" w:sz="0" w:space="0" w:color="auto"/>
          </w:divBdr>
        </w:div>
        <w:div w:id="1927880642">
          <w:marLeft w:val="446"/>
          <w:marRight w:val="0"/>
          <w:marTop w:val="0"/>
          <w:marBottom w:val="0"/>
          <w:divBdr>
            <w:top w:val="none" w:sz="0" w:space="0" w:color="auto"/>
            <w:left w:val="none" w:sz="0" w:space="0" w:color="auto"/>
            <w:bottom w:val="none" w:sz="0" w:space="0" w:color="auto"/>
            <w:right w:val="none" w:sz="0" w:space="0" w:color="auto"/>
          </w:divBdr>
        </w:div>
        <w:div w:id="187958123">
          <w:marLeft w:val="446"/>
          <w:marRight w:val="0"/>
          <w:marTop w:val="0"/>
          <w:marBottom w:val="0"/>
          <w:divBdr>
            <w:top w:val="none" w:sz="0" w:space="0" w:color="auto"/>
            <w:left w:val="none" w:sz="0" w:space="0" w:color="auto"/>
            <w:bottom w:val="none" w:sz="0" w:space="0" w:color="auto"/>
            <w:right w:val="none" w:sz="0" w:space="0" w:color="auto"/>
          </w:divBdr>
        </w:div>
        <w:div w:id="471364171">
          <w:marLeft w:val="446"/>
          <w:marRight w:val="0"/>
          <w:marTop w:val="0"/>
          <w:marBottom w:val="0"/>
          <w:divBdr>
            <w:top w:val="none" w:sz="0" w:space="0" w:color="auto"/>
            <w:left w:val="none" w:sz="0" w:space="0" w:color="auto"/>
            <w:bottom w:val="none" w:sz="0" w:space="0" w:color="auto"/>
            <w:right w:val="none" w:sz="0" w:space="0" w:color="auto"/>
          </w:divBdr>
        </w:div>
        <w:div w:id="1101534677">
          <w:marLeft w:val="446"/>
          <w:marRight w:val="0"/>
          <w:marTop w:val="0"/>
          <w:marBottom w:val="0"/>
          <w:divBdr>
            <w:top w:val="none" w:sz="0" w:space="0" w:color="auto"/>
            <w:left w:val="none" w:sz="0" w:space="0" w:color="auto"/>
            <w:bottom w:val="none" w:sz="0" w:space="0" w:color="auto"/>
            <w:right w:val="none" w:sz="0" w:space="0" w:color="auto"/>
          </w:divBdr>
        </w:div>
      </w:divsChild>
    </w:div>
    <w:div w:id="557397470">
      <w:bodyDiv w:val="1"/>
      <w:marLeft w:val="0"/>
      <w:marRight w:val="0"/>
      <w:marTop w:val="0"/>
      <w:marBottom w:val="0"/>
      <w:divBdr>
        <w:top w:val="none" w:sz="0" w:space="0" w:color="auto"/>
        <w:left w:val="none" w:sz="0" w:space="0" w:color="auto"/>
        <w:bottom w:val="none" w:sz="0" w:space="0" w:color="auto"/>
        <w:right w:val="none" w:sz="0" w:space="0" w:color="auto"/>
      </w:divBdr>
    </w:div>
    <w:div w:id="1035693098">
      <w:bodyDiv w:val="1"/>
      <w:marLeft w:val="0"/>
      <w:marRight w:val="0"/>
      <w:marTop w:val="0"/>
      <w:marBottom w:val="0"/>
      <w:divBdr>
        <w:top w:val="none" w:sz="0" w:space="0" w:color="auto"/>
        <w:left w:val="none" w:sz="0" w:space="0" w:color="auto"/>
        <w:bottom w:val="none" w:sz="0" w:space="0" w:color="auto"/>
        <w:right w:val="none" w:sz="0" w:space="0" w:color="auto"/>
      </w:divBdr>
    </w:div>
    <w:div w:id="1130317148">
      <w:bodyDiv w:val="1"/>
      <w:marLeft w:val="0"/>
      <w:marRight w:val="0"/>
      <w:marTop w:val="0"/>
      <w:marBottom w:val="0"/>
      <w:divBdr>
        <w:top w:val="none" w:sz="0" w:space="0" w:color="auto"/>
        <w:left w:val="none" w:sz="0" w:space="0" w:color="auto"/>
        <w:bottom w:val="none" w:sz="0" w:space="0" w:color="auto"/>
        <w:right w:val="none" w:sz="0" w:space="0" w:color="auto"/>
      </w:divBdr>
      <w:divsChild>
        <w:div w:id="648435463">
          <w:marLeft w:val="274"/>
          <w:marRight w:val="0"/>
          <w:marTop w:val="0"/>
          <w:marBottom w:val="0"/>
          <w:divBdr>
            <w:top w:val="none" w:sz="0" w:space="0" w:color="auto"/>
            <w:left w:val="none" w:sz="0" w:space="0" w:color="auto"/>
            <w:bottom w:val="none" w:sz="0" w:space="0" w:color="auto"/>
            <w:right w:val="none" w:sz="0" w:space="0" w:color="auto"/>
          </w:divBdr>
        </w:div>
      </w:divsChild>
    </w:div>
    <w:div w:id="1600021173">
      <w:bodyDiv w:val="1"/>
      <w:marLeft w:val="0"/>
      <w:marRight w:val="0"/>
      <w:marTop w:val="0"/>
      <w:marBottom w:val="0"/>
      <w:divBdr>
        <w:top w:val="none" w:sz="0" w:space="0" w:color="auto"/>
        <w:left w:val="none" w:sz="0" w:space="0" w:color="auto"/>
        <w:bottom w:val="none" w:sz="0" w:space="0" w:color="auto"/>
        <w:right w:val="none" w:sz="0" w:space="0" w:color="auto"/>
      </w:divBdr>
      <w:divsChild>
        <w:div w:id="1491363021">
          <w:marLeft w:val="274"/>
          <w:marRight w:val="0"/>
          <w:marTop w:val="0"/>
          <w:marBottom w:val="0"/>
          <w:divBdr>
            <w:top w:val="none" w:sz="0" w:space="0" w:color="auto"/>
            <w:left w:val="none" w:sz="0" w:space="0" w:color="auto"/>
            <w:bottom w:val="none" w:sz="0" w:space="0" w:color="auto"/>
            <w:right w:val="none" w:sz="0" w:space="0" w:color="auto"/>
          </w:divBdr>
        </w:div>
        <w:div w:id="871502130">
          <w:marLeft w:val="274"/>
          <w:marRight w:val="0"/>
          <w:marTop w:val="0"/>
          <w:marBottom w:val="0"/>
          <w:divBdr>
            <w:top w:val="none" w:sz="0" w:space="0" w:color="auto"/>
            <w:left w:val="none" w:sz="0" w:space="0" w:color="auto"/>
            <w:bottom w:val="none" w:sz="0" w:space="0" w:color="auto"/>
            <w:right w:val="none" w:sz="0" w:space="0" w:color="auto"/>
          </w:divBdr>
        </w:div>
        <w:div w:id="1411928349">
          <w:marLeft w:val="274"/>
          <w:marRight w:val="0"/>
          <w:marTop w:val="0"/>
          <w:marBottom w:val="0"/>
          <w:divBdr>
            <w:top w:val="none" w:sz="0" w:space="0" w:color="auto"/>
            <w:left w:val="none" w:sz="0" w:space="0" w:color="auto"/>
            <w:bottom w:val="none" w:sz="0" w:space="0" w:color="auto"/>
            <w:right w:val="none" w:sz="0" w:space="0" w:color="auto"/>
          </w:divBdr>
        </w:div>
      </w:divsChild>
    </w:div>
    <w:div w:id="1668898756">
      <w:bodyDiv w:val="1"/>
      <w:marLeft w:val="0"/>
      <w:marRight w:val="0"/>
      <w:marTop w:val="0"/>
      <w:marBottom w:val="0"/>
      <w:divBdr>
        <w:top w:val="none" w:sz="0" w:space="0" w:color="auto"/>
        <w:left w:val="none" w:sz="0" w:space="0" w:color="auto"/>
        <w:bottom w:val="none" w:sz="0" w:space="0" w:color="auto"/>
        <w:right w:val="none" w:sz="0" w:space="0" w:color="auto"/>
      </w:divBdr>
    </w:div>
    <w:div w:id="1893270484">
      <w:bodyDiv w:val="1"/>
      <w:marLeft w:val="0"/>
      <w:marRight w:val="0"/>
      <w:marTop w:val="0"/>
      <w:marBottom w:val="0"/>
      <w:divBdr>
        <w:top w:val="none" w:sz="0" w:space="0" w:color="auto"/>
        <w:left w:val="none" w:sz="0" w:space="0" w:color="auto"/>
        <w:bottom w:val="none" w:sz="0" w:space="0" w:color="auto"/>
        <w:right w:val="none" w:sz="0" w:space="0" w:color="auto"/>
      </w:divBdr>
    </w:div>
    <w:div w:id="203190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DA973-519D-4CAE-A566-118D69878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9210</TotalTime>
  <Pages>7</Pages>
  <Words>1473</Words>
  <Characters>8397</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standard</dc:creator>
  <cp:keywords/>
  <dc:description/>
  <cp:lastModifiedBy>Yangzhe Chen</cp:lastModifiedBy>
  <cp:revision>150</cp:revision>
  <dcterms:created xsi:type="dcterms:W3CDTF">2024-05-24T12:51:00Z</dcterms:created>
  <dcterms:modified xsi:type="dcterms:W3CDTF">2024-11-08T07:14:00Z</dcterms:modified>
</cp:coreProperties>
</file>