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3BCED24B" w:rsidR="00766D63" w:rsidRDefault="00766D63" w:rsidP="00175851">
      <w:pPr>
        <w:pStyle w:val="AuthorName"/>
        <w:rPr>
          <w:rFonts w:hint="eastAsia"/>
          <w:sz w:val="32"/>
          <w:lang w:eastAsia="zh-CN"/>
        </w:rPr>
      </w:pPr>
      <w:r w:rsidRPr="00766D63">
        <w:rPr>
          <w:sz w:val="32"/>
        </w:rPr>
        <w:t>Time Serie</w:t>
      </w:r>
      <w:r w:rsidR="003162E7">
        <w:rPr>
          <w:sz w:val="32"/>
        </w:rPr>
        <w:t>s Forecasting With LSTM Network</w:t>
      </w:r>
      <w:r w:rsidRPr="00766D63">
        <w:rPr>
          <w:sz w:val="32"/>
        </w:rPr>
        <w:t xml:space="preserve"> </w:t>
      </w:r>
      <w:r w:rsidR="00102F88">
        <w:rPr>
          <w:rFonts w:hint="eastAsia"/>
          <w:sz w:val="32"/>
          <w:lang w:eastAsia="zh-CN"/>
        </w:rPr>
        <w:t xml:space="preserve">Based Model </w:t>
      </w:r>
      <w:r w:rsidR="00E76897">
        <w:rPr>
          <w:sz w:val="32"/>
        </w:rPr>
        <w:t>for ENSO</w:t>
      </w:r>
    </w:p>
    <w:p w14:paraId="2421637F" w14:textId="1D9AFA1D" w:rsidR="00175851" w:rsidRPr="00D404D9" w:rsidRDefault="00EF4C47" w:rsidP="00175851">
      <w:pPr>
        <w:pStyle w:val="AuthorName"/>
        <w:rPr>
          <w:rFonts w:ascii="Times" w:hAnsi="Times"/>
          <w:lang w:eastAsia="zh-CN"/>
        </w:rPr>
      </w:pPr>
      <w:r>
        <w:rPr>
          <w:rFonts w:hint="eastAsia"/>
          <w:lang w:eastAsia="zh-CN"/>
        </w:rPr>
        <w:t>Bin Mu, Cheng Peng</w:t>
      </w:r>
      <w:r w:rsidR="00E42A9A">
        <w:rPr>
          <w:rFonts w:hint="eastAsia"/>
          <w:lang w:eastAsia="zh-CN"/>
        </w:rPr>
        <w:t>, and Shi</w:t>
      </w:r>
      <w:r w:rsidR="00730B4D">
        <w:rPr>
          <w:rFonts w:hint="eastAsia"/>
          <w:lang w:eastAsia="zh-CN"/>
        </w:rPr>
        <w:t>j</w:t>
      </w:r>
      <w:r w:rsidR="00E42A9A">
        <w:rPr>
          <w:rFonts w:hint="eastAsia"/>
          <w:lang w:eastAsia="zh-CN"/>
        </w:rPr>
        <w:t>in Yuan</w:t>
      </w:r>
    </w:p>
    <w:p w14:paraId="1A8BA9DA" w14:textId="29944F55" w:rsidR="00B2280A" w:rsidRDefault="003B3155" w:rsidP="00241D7E">
      <w:pPr>
        <w:pStyle w:val="AffiliationandAddress"/>
        <w:rPr>
          <w:lang w:eastAsia="zh-CN"/>
        </w:rPr>
      </w:pPr>
      <w:r>
        <w:rPr>
          <w:rFonts w:hint="eastAsia"/>
          <w:lang w:eastAsia="zh-CN"/>
        </w:rPr>
        <w:t>School of Software Engineering, Tongji University</w:t>
      </w:r>
      <w:r w:rsidR="00C521CB">
        <w:rPr>
          <w:rFonts w:hint="eastAsia"/>
          <w:lang w:eastAsia="zh-CN"/>
        </w:rPr>
        <w:t>, Shanghai</w:t>
      </w:r>
      <w:r w:rsidR="00241D7E">
        <w:rPr>
          <w:rFonts w:hint="eastAsia"/>
          <w:lang w:eastAsia="zh-CN"/>
        </w:rPr>
        <w:t xml:space="preserve"> 201804</w:t>
      </w:r>
      <w:r w:rsidR="00C521CB">
        <w:rPr>
          <w:rFonts w:hint="eastAsia"/>
          <w:lang w:eastAsia="zh-CN"/>
        </w:rPr>
        <w:t>, China</w:t>
      </w:r>
    </w:p>
    <w:p w14:paraId="00D423F4" w14:textId="730B8D73" w:rsidR="00175851" w:rsidRDefault="00273D40" w:rsidP="009B0C6E">
      <w:pPr>
        <w:pStyle w:val="AffiliationandAddress"/>
        <w:rPr>
          <w:lang w:eastAsia="zh-CN"/>
        </w:rPr>
      </w:pPr>
      <w:r>
        <w:rPr>
          <w:rFonts w:hint="eastAsia"/>
          <w:lang w:eastAsia="zh-CN"/>
        </w:rPr>
        <w:t>{</w:t>
      </w:r>
      <w:r w:rsidR="002D29BD">
        <w:rPr>
          <w:rFonts w:hint="eastAsia"/>
          <w:lang w:eastAsia="zh-CN"/>
        </w:rPr>
        <w:t>binm</w:t>
      </w:r>
      <w:r>
        <w:rPr>
          <w:rFonts w:hint="eastAsia"/>
          <w:lang w:eastAsia="zh-CN"/>
        </w:rPr>
        <w:t>u,</w:t>
      </w:r>
      <w:r w:rsidR="000A5C9C">
        <w:rPr>
          <w:rFonts w:hint="eastAsia"/>
          <w:lang w:eastAsia="zh-CN"/>
        </w:rPr>
        <w:t xml:space="preserve"> p</w:t>
      </w:r>
      <w:r>
        <w:rPr>
          <w:rFonts w:hint="eastAsia"/>
          <w:lang w:eastAsia="zh-CN"/>
        </w:rPr>
        <w:t>engcheng}@tongji.edu.cn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953122">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41728EBC" w:rsidR="009B0C6E" w:rsidRDefault="00F41F68" w:rsidP="009B0C6E">
      <w:pPr>
        <w:pStyle w:val="AbstractText"/>
        <w:rPr>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El Niño Southern Oscillation</w:t>
      </w:r>
      <w:r w:rsidR="003D1625">
        <w:rPr>
          <w:rFonts w:hint="eastAsia"/>
          <w:lang w:eastAsia="zh-CN"/>
        </w:rPr>
        <w:t xml:space="preserve"> </w:t>
      </w:r>
      <w:r w:rsidR="00670721">
        <w:rPr>
          <w:rFonts w:hint="eastAsia"/>
          <w:lang w:eastAsia="zh-CN"/>
        </w:rPr>
        <w:t xml:space="preserve">(ENSO) </w:t>
      </w:r>
      <w:r w:rsidR="001E7FEE">
        <w:rPr>
          <w:rFonts w:hint="eastAsia"/>
          <w:lang w:eastAsia="zh-CN"/>
        </w:rPr>
        <w:t xml:space="preserve">in this paper, </w:t>
      </w:r>
      <w:r w:rsidR="006B7C08">
        <w:rPr>
          <w:rFonts w:hint="eastAsia"/>
          <w:lang w:eastAsia="zh-CN"/>
        </w:rPr>
        <w:t>which can been</w:t>
      </w:r>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climate change</w:t>
      </w:r>
      <w:r w:rsidR="00BC630C">
        <w:rPr>
          <w:rFonts w:hint="eastAsia"/>
          <w:lang w:eastAsia="zh-CN"/>
        </w:rPr>
        <w:t xml:space="preserve"> 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146EF0">
        <w:rPr>
          <w:rFonts w:hint="eastAsia"/>
          <w:lang w:eastAsia="zh-CN"/>
        </w:rPr>
        <w:t xml:space="preserve"> </w:t>
      </w:r>
      <w:r w:rsidR="00ED2BEB">
        <w:rPr>
          <w:rFonts w:hint="eastAsia"/>
          <w:lang w:eastAsia="zh-CN"/>
        </w:rPr>
        <w:t xml:space="preserve">of 15~16 </w:t>
      </w:r>
      <w:r w:rsidR="00552725">
        <w:rPr>
          <w:rFonts w:hint="eastAsia"/>
          <w:lang w:eastAsia="zh-CN"/>
        </w:rPr>
        <w:t xml:space="preserve">successfully,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4A0723A5" w:rsidR="00AC07DC" w:rsidRDefault="0044761F" w:rsidP="00AC07DC">
      <w:pPr>
        <w:pStyle w:val="SectionHeading"/>
        <w:outlineLvl w:val="0"/>
        <w:rPr>
          <w:lang w:eastAsia="zh-CN"/>
        </w:rPr>
      </w:pPr>
      <w:r>
        <w:rPr>
          <w:rFonts w:hint="eastAsia"/>
          <w:lang w:eastAsia="zh-CN"/>
        </w:rPr>
        <w:t xml:space="preserve">1 </w:t>
      </w:r>
      <w:r w:rsidR="00AC07DC">
        <w:rPr>
          <w:rFonts w:hint="eastAsia"/>
          <w:lang w:eastAsia="zh-CN"/>
        </w:rPr>
        <w:t>Introduction</w:t>
      </w:r>
    </w:p>
    <w:p w14:paraId="3C0FBD37" w14:textId="789CF3DC" w:rsidR="003D371A" w:rsidRDefault="006E6D31" w:rsidP="00B408E0">
      <w:pPr>
        <w:pStyle w:val="Text"/>
        <w:rPr>
          <w:rFonts w:hint="eastAsia"/>
          <w:lang w:eastAsia="zh-CN"/>
        </w:rPr>
      </w:pPr>
      <w:r w:rsidRPr="006E6D31">
        <w:rPr>
          <w:lang w:eastAsia="zh-CN"/>
        </w:rPr>
        <w:t>The El Niño-Southern Oscillation (ENSO)</w:t>
      </w:r>
      <w:r w:rsidR="00EF641C">
        <w:rPr>
          <w:rFonts w:hint="eastAsia"/>
          <w:lang w:eastAsia="zh-CN"/>
        </w:rPr>
        <w:t xml:space="preserve"> is an</w:t>
      </w:r>
      <w:r w:rsidR="00CF4B40">
        <w:rPr>
          <w:rFonts w:hint="eastAsia"/>
          <w:lang w:eastAsia="zh-CN"/>
        </w:rPr>
        <w:t xml:space="preserve"> irregularly periodic variation</w:t>
      </w:r>
      <w:r w:rsidR="00DE66B3">
        <w:rPr>
          <w:rFonts w:hint="eastAsia"/>
          <w:lang w:eastAsia="zh-CN"/>
        </w:rPr>
        <w:t xml:space="preserve"> during</w:t>
      </w:r>
      <w:r w:rsidR="009A1320">
        <w:rPr>
          <w:rFonts w:hint="eastAsia"/>
          <w:lang w:eastAsia="zh-CN"/>
        </w:rPr>
        <w:t xml:space="preserve"> the eastern equatorial Pacific</w:t>
      </w:r>
      <w:r w:rsidR="00176022">
        <w:rPr>
          <w:rFonts w:hint="eastAsia"/>
          <w:lang w:eastAsia="zh-CN"/>
        </w:rPr>
        <w:t>, which</w:t>
      </w:r>
      <w:r w:rsidR="004B0ED1">
        <w:rPr>
          <w:rFonts w:hint="eastAsia"/>
          <w:lang w:eastAsia="zh-CN"/>
        </w:rPr>
        <w:t xml:space="preserve"> is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ant mode of interannual climate variability observed globally</w:t>
      </w:r>
      <w:r w:rsidR="0076515D">
        <w:rPr>
          <w:rFonts w:hint="eastAsia"/>
          <w:lang w:eastAsia="zh-CN"/>
        </w:rPr>
        <w:t xml:space="preserve"> </w:t>
      </w:r>
      <w:r w:rsidR="00A87CB4">
        <w:rPr>
          <w:rFonts w:hint="eastAsia"/>
          <w:lang w:eastAsia="zh-CN"/>
        </w:rPr>
        <w:t>(</w:t>
      </w:r>
      <w:r w:rsidR="00A87CB4">
        <w:rPr>
          <w:lang w:eastAsia="zh-CN"/>
        </w:rPr>
        <w:t>Wunsch</w:t>
      </w:r>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globally</w:t>
      </w:r>
      <w:r w:rsidR="002730E7">
        <w:rPr>
          <w:rFonts w:hint="eastAsia"/>
          <w:lang w:eastAsia="zh-CN"/>
        </w:rPr>
        <w:t xml:space="preserve"> </w:t>
      </w:r>
      <w:r w:rsidR="00CF0C5F">
        <w:rPr>
          <w:rFonts w:hint="eastAsia"/>
          <w:lang w:eastAsia="zh-CN"/>
        </w:rPr>
        <w:t>(</w:t>
      </w:r>
      <w:r w:rsidR="003551BC" w:rsidRPr="003551BC">
        <w:rPr>
          <w:lang w:eastAsia="zh-CN"/>
        </w:rPr>
        <w:t>Fraedrich</w:t>
      </w:r>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 xml:space="preserv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is highly desired.</w:t>
      </w:r>
    </w:p>
    <w:p w14:paraId="46A85814" w14:textId="56ABC818" w:rsidR="006F4081" w:rsidRDefault="00905E64" w:rsidP="005173DD">
      <w:pPr>
        <w:pStyle w:val="Text"/>
        <w:ind w:firstLine="200"/>
        <w:rPr>
          <w:rFonts w:hint="eastAsia"/>
          <w:lang w:eastAsia="zh-CN"/>
        </w:rPr>
      </w:pPr>
      <w:r>
        <w:rPr>
          <w:rFonts w:hint="eastAsia"/>
          <w:lang w:eastAsia="zh-CN"/>
        </w:rPr>
        <w:t>So far,</w:t>
      </w:r>
      <w:r w:rsidR="00971BF8">
        <w:rPr>
          <w:rFonts w:hint="eastAsia"/>
          <w:lang w:eastAsia="zh-CN"/>
        </w:rPr>
        <w:t xml:space="preserve"> both dynamical and statistical models are applied for </w:t>
      </w:r>
      <w:r w:rsidR="00D2280A">
        <w:rPr>
          <w:rFonts w:hint="eastAsia"/>
          <w:lang w:eastAsia="zh-CN"/>
        </w:rPr>
        <w:t>forecasting ENSO</w:t>
      </w:r>
      <w:r w:rsidR="00381086">
        <w:rPr>
          <w:rFonts w:hint="eastAsia"/>
          <w:lang w:eastAsia="zh-CN"/>
        </w:rPr>
        <w:t xml:space="preserve"> (</w:t>
      </w:r>
      <w:r w:rsidR="00381086" w:rsidRPr="000560AD">
        <w:rPr>
          <w:lang w:eastAsia="zh-CN"/>
        </w:rPr>
        <w:t>Barnston</w:t>
      </w:r>
      <w:r w:rsidR="00381086">
        <w:rPr>
          <w:rFonts w:hint="eastAsia"/>
          <w:lang w:eastAsia="zh-CN"/>
        </w:rPr>
        <w:t xml:space="preserve"> 2012)</w:t>
      </w:r>
      <w:r w:rsidR="004E4D77">
        <w:rPr>
          <w:rFonts w:hint="eastAsia"/>
          <w:lang w:eastAsia="zh-CN"/>
        </w:rPr>
        <w:t>. 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forecast </w:t>
      </w:r>
      <w:r w:rsidR="005C6A7D">
        <w:rPr>
          <w:rFonts w:hint="eastAsia"/>
          <w:lang w:eastAsia="zh-CN"/>
        </w:rPr>
        <w:t>E</w:t>
      </w:r>
      <w:r w:rsidR="00AD5489">
        <w:rPr>
          <w:rFonts w:hint="eastAsia"/>
          <w:lang w:eastAsia="zh-CN"/>
        </w:rPr>
        <w:t xml:space="preserve">NSO and the statistical models </w:t>
      </w:r>
      <w:r w:rsidR="005C6A7D">
        <w:rPr>
          <w:rFonts w:hint="eastAsia"/>
          <w:lang w:eastAsia="zh-CN"/>
        </w:rPr>
        <w:t xml:space="preserve">use mathematical formulations to </w:t>
      </w:r>
      <w:r w:rsidR="00AB0BEC">
        <w:rPr>
          <w:rFonts w:hint="eastAsia"/>
          <w:lang w:eastAsia="zh-CN"/>
        </w:rPr>
        <w:t>learn from the observed data to forecast 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ENSO is not predicted well enough up to 6 months due to the existence of predictability barrier</w:t>
      </w:r>
      <w:r w:rsidR="00AF61F3">
        <w:rPr>
          <w:rFonts w:hint="eastAsia"/>
          <w:lang w:eastAsia="zh-CN"/>
        </w:rPr>
        <w:t xml:space="preserve"> </w:t>
      </w:r>
      <w:r w:rsidR="0068782D">
        <w:rPr>
          <w:rFonts w:hint="eastAsia"/>
          <w:lang w:eastAsia="zh-CN"/>
        </w:rPr>
        <w:t>(</w:t>
      </w:r>
      <w:r w:rsidR="00BB29D5" w:rsidRPr="00BB29D5">
        <w:rPr>
          <w:lang w:eastAsia="zh-CN"/>
        </w:rPr>
        <w:t>Goddard et al., 2001</w:t>
      </w:r>
      <w:r w:rsidR="005173DD">
        <w:rPr>
          <w:rFonts w:hint="eastAsia"/>
          <w:lang w:eastAsia="zh-CN"/>
        </w:rPr>
        <w:t>),</w:t>
      </w:r>
      <w:r w:rsidR="00624E24">
        <w:rPr>
          <w:rFonts w:hint="eastAsia"/>
          <w:lang w:eastAsia="zh-CN"/>
        </w:rPr>
        <w:t xml:space="preserve"> and the computationally are very expensive </w:t>
      </w:r>
      <w:r w:rsidR="00A74400">
        <w:rPr>
          <w:rFonts w:hint="eastAsia"/>
          <w:lang w:eastAsia="zh-CN"/>
        </w:rPr>
        <w:t>while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A546DF">
        <w:rPr>
          <w:lang w:eastAsia="zh-CN"/>
        </w:rPr>
        <w:t>T</w:t>
      </w:r>
      <w:r w:rsidR="00A546DF">
        <w:rPr>
          <w:rFonts w:hint="eastAsia"/>
          <w:lang w:eastAsia="zh-CN"/>
        </w:rPr>
        <w:t>hose two point</w:t>
      </w:r>
      <w:r w:rsidR="005215B6">
        <w:rPr>
          <w:rFonts w:hint="eastAsia"/>
          <w:lang w:eastAsia="zh-CN"/>
        </w:rPr>
        <w:t>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F15A2D">
        <w:rPr>
          <w:rFonts w:hint="eastAsia"/>
          <w:lang w:eastAsia="zh-CN"/>
        </w:rPr>
        <w:t xml:space="preserve">for </w:t>
      </w:r>
      <w:r w:rsidR="00685F59">
        <w:rPr>
          <w:rFonts w:hint="eastAsia"/>
          <w:lang w:eastAsia="zh-CN"/>
        </w:rPr>
        <w:t>this problem</w:t>
      </w:r>
      <w:r w:rsidR="005173DD">
        <w:rPr>
          <w:rFonts w:hint="eastAsia"/>
          <w:lang w:eastAsia="zh-CN"/>
        </w:rPr>
        <w:t>.</w:t>
      </w:r>
    </w:p>
    <w:p w14:paraId="7CCCCCA2" w14:textId="1DAE504C" w:rsidR="005173DD" w:rsidRDefault="00B0378D" w:rsidP="005173DD">
      <w:pPr>
        <w:pStyle w:val="Text"/>
        <w:ind w:firstLine="200"/>
        <w:rPr>
          <w:rFonts w:hint="eastAsia"/>
          <w:lang w:eastAsia="zh-CN"/>
        </w:rPr>
      </w:pPr>
      <w:r>
        <w:rPr>
          <w:rFonts w:hint="eastAsia"/>
          <w:lang w:eastAsia="zh-CN"/>
        </w:rPr>
        <w:t>Recently</w:t>
      </w:r>
      <w:r w:rsidR="0068346C">
        <w:rPr>
          <w:rFonts w:hint="eastAsia"/>
          <w:lang w:eastAsia="zh-CN"/>
        </w:rPr>
        <w:t>,</w:t>
      </w:r>
      <w:r w:rsidR="00127376">
        <w:rPr>
          <w:rFonts w:hint="eastAsia"/>
          <w:lang w:eastAsia="zh-CN"/>
        </w:rPr>
        <w:t xml:space="preserve">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LSTM network</w:t>
      </w:r>
      <w:r w:rsidR="003E15A5">
        <w:rPr>
          <w:rFonts w:hint="eastAsia"/>
          <w:lang w:eastAsia="zh-CN"/>
        </w:rPr>
        <w:t>s</w:t>
      </w:r>
      <w:r w:rsidR="005B6514">
        <w:rPr>
          <w:rFonts w:hint="eastAsia"/>
          <w:lang w:eastAsia="zh-CN"/>
        </w:rPr>
        <w:t xml:space="preserve"> have been applied </w:t>
      </w:r>
      <w:r w:rsidR="00FC6F8C">
        <w:rPr>
          <w:rFonts w:hint="eastAsia"/>
          <w:lang w:eastAsia="zh-CN"/>
        </w:rPr>
        <w:t>to predict s</w:t>
      </w:r>
      <w:r w:rsidR="006E294E">
        <w:rPr>
          <w:rFonts w:hint="eastAsia"/>
          <w:lang w:eastAsia="zh-CN"/>
        </w:rPr>
        <w:t>ea surface temperature</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7E1C93" w:rsidRPr="007E1C93">
        <w:rPr>
          <w:lang w:eastAsia="zh-CN"/>
        </w:rPr>
        <w:t>phenomenon</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r w:rsidR="007D1960" w:rsidRPr="0031741D">
        <w:rPr>
          <w:lang w:eastAsia="zh-CN"/>
        </w:rPr>
        <w:t>Catto</w:t>
      </w:r>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r w:rsidR="00D67E7F" w:rsidRPr="00413385">
        <w:rPr>
          <w:lang w:eastAsia="zh-CN"/>
        </w:rPr>
        <w:t>Nooteboom</w:t>
      </w:r>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with </w:t>
      </w:r>
      <w:r w:rsidR="00A80C18">
        <w:rPr>
          <w:rFonts w:hint="eastAsia"/>
          <w:lang w:eastAsia="zh-CN"/>
        </w:rPr>
        <w:t>LSTM network</w:t>
      </w:r>
      <w:r w:rsidR="006C2440">
        <w:rPr>
          <w:rFonts w:hint="eastAsia"/>
          <w:lang w:eastAsia="zh-CN"/>
        </w:rPr>
        <w:t>s</w:t>
      </w:r>
      <w:r w:rsidR="00A80C18">
        <w:rPr>
          <w:rFonts w:hint="eastAsia"/>
          <w:lang w:eastAsia="zh-CN"/>
        </w:rPr>
        <w:t xml:space="preserve"> for</w:t>
      </w:r>
      <w:r w:rsidR="007B0E2B">
        <w:rPr>
          <w:rFonts w:hint="eastAsia"/>
          <w:lang w:eastAsia="zh-CN"/>
        </w:rPr>
        <w:t xml:space="preserve"> </w:t>
      </w:r>
      <w:r w:rsidR="00D044D0">
        <w:rPr>
          <w:rFonts w:hint="eastAsia"/>
          <w:lang w:eastAsia="zh-CN"/>
        </w:rPr>
        <w:t>stud</w:t>
      </w:r>
      <w:r w:rsidR="00D044D0">
        <w:rPr>
          <w:rFonts w:hint="eastAsia"/>
          <w:lang w:eastAsia="zh-CN"/>
        </w:rPr>
        <w:lastRenderedPageBreak/>
        <w:t xml:space="preserve">ying </w:t>
      </w:r>
      <w:r w:rsidR="001B036B">
        <w:rPr>
          <w:rFonts w:hint="eastAsia"/>
          <w:lang w:eastAsia="zh-CN"/>
        </w:rPr>
        <w:t>ENSO case</w:t>
      </w:r>
      <w:r w:rsidR="006C2440">
        <w:rPr>
          <w:rFonts w:hint="eastAsia"/>
          <w:lang w:eastAsia="zh-CN"/>
        </w:rPr>
        <w:t>,</w:t>
      </w:r>
      <w:r w:rsidR="00146DE8">
        <w:rPr>
          <w:rFonts w:hint="eastAsia"/>
          <w:lang w:eastAsia="zh-CN"/>
        </w:rPr>
        <w:t xml:space="preserve"> </w:t>
      </w:r>
      <w:r w:rsidR="000131CD">
        <w:rPr>
          <w:rFonts w:hint="eastAsia"/>
          <w:lang w:eastAsia="zh-CN"/>
        </w:rPr>
        <w:t>which will be discussed further in this paper.</w:t>
      </w:r>
    </w:p>
    <w:p w14:paraId="6DC2FACF" w14:textId="2AA80F9B" w:rsidR="00DC00EF" w:rsidRDefault="00465D55" w:rsidP="0088159C">
      <w:pPr>
        <w:pStyle w:val="Text"/>
        <w:ind w:firstLine="200"/>
        <w:rPr>
          <w:rFonts w:hint="eastAsia"/>
          <w:lang w:eastAsia="zh-CN"/>
        </w:rPr>
      </w:pPr>
      <w:r>
        <w:rPr>
          <w:rFonts w:hint="eastAsia"/>
          <w:lang w:eastAsia="zh-CN"/>
        </w:rPr>
        <w:t xml:space="preserve">The </w:t>
      </w:r>
      <w:r>
        <w:rPr>
          <w:lang w:eastAsia="zh-CN"/>
        </w:rPr>
        <w:t>structure</w:t>
      </w:r>
      <w:r>
        <w:rPr>
          <w:rFonts w:hint="eastAsia"/>
          <w:lang w:eastAsia="zh-CN"/>
        </w:rPr>
        <w:t xml:space="preserve"> of this paper 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0030C7" w:rsidRPr="000030C7">
        <w:rPr>
          <w:lang w:eastAsia="zh-CN"/>
        </w:rPr>
        <w:t>transferred</w:t>
      </w:r>
      <w:r w:rsidR="000030C7" w:rsidRPr="000030C7">
        <w:rPr>
          <w:rFonts w:hint="eastAsia"/>
          <w:lang w:eastAsia="zh-CN"/>
        </w:rPr>
        <w:t xml:space="preserve"> </w:t>
      </w:r>
      <w:r w:rsidR="003903BB">
        <w:rPr>
          <w:rFonts w:hint="eastAsia"/>
          <w:lang w:eastAsia="zh-CN"/>
        </w:rPr>
        <w:t>as a time series problem here</w:t>
      </w:r>
      <w:r w:rsidR="00120546">
        <w:rPr>
          <w:rFonts w:hint="eastAsia"/>
          <w:lang w:eastAsia="zh-CN"/>
        </w:rPr>
        <w:t>. In Section 3, we discussed</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bookmarkStart w:id="0" w:name="_GoBack"/>
      <w:bookmarkEnd w:id="0"/>
    </w:p>
    <w:p w14:paraId="7A136C73" w14:textId="0EEF526D" w:rsidR="00B711DE" w:rsidRDefault="0044761F" w:rsidP="00B711DE">
      <w:pPr>
        <w:pStyle w:val="SectionHeading"/>
        <w:outlineLvl w:val="0"/>
        <w:rPr>
          <w:lang w:eastAsia="zh-CN"/>
        </w:rPr>
      </w:pPr>
      <w:r>
        <w:rPr>
          <w:rFonts w:hint="eastAsia"/>
          <w:lang w:eastAsia="zh-CN"/>
        </w:rPr>
        <w:t xml:space="preserve">2 </w:t>
      </w:r>
      <w:r w:rsidR="00B711DE">
        <w:rPr>
          <w:rFonts w:hint="eastAsia"/>
          <w:lang w:eastAsia="zh-CN"/>
        </w:rPr>
        <w:t>P</w:t>
      </w:r>
      <w:r w:rsidR="00886EAF">
        <w:rPr>
          <w:rFonts w:hint="eastAsia"/>
          <w:lang w:eastAsia="zh-CN"/>
        </w:rPr>
        <w:t>roblem Formulation</w:t>
      </w:r>
    </w:p>
    <w:p w14:paraId="291E2BEC" w14:textId="1FE90B20" w:rsidR="00F8513C" w:rsidRDefault="002F61E4" w:rsidP="00B711DE">
      <w:pPr>
        <w:pStyle w:val="Text"/>
        <w:rPr>
          <w:lang w:eastAsia="zh-CN"/>
        </w:rPr>
      </w:pPr>
      <w:r>
        <w:rPr>
          <w:rFonts w:hint="eastAsia"/>
          <w:lang w:eastAsia="zh-CN"/>
        </w:rPr>
        <w:t xml:space="preserve">1.Prediction ENSO </w:t>
      </w:r>
      <w:r>
        <w:rPr>
          <w:lang w:eastAsia="zh-CN"/>
        </w:rPr>
        <w:sym w:font="Wingdings" w:char="F0E0"/>
      </w:r>
      <w:r>
        <w:rPr>
          <w:rFonts w:hint="eastAsia"/>
          <w:lang w:eastAsia="zh-CN"/>
        </w:rPr>
        <w:t xml:space="preserve"> using Nino 3.4 as the predictand</w:t>
      </w:r>
      <w:r w:rsidR="00F8513C">
        <w:rPr>
          <w:rFonts w:hint="eastAsia"/>
          <w:lang w:eastAsia="zh-CN"/>
        </w:rPr>
        <w:t>;</w:t>
      </w:r>
      <w:r w:rsidR="00F8513C">
        <w:rPr>
          <w:lang w:eastAsia="zh-CN"/>
        </w:rPr>
        <w:br/>
      </w:r>
      <w:r w:rsidR="001450A4">
        <w:rPr>
          <w:rFonts w:hint="eastAsia"/>
          <w:lang w:eastAsia="zh-CN"/>
        </w:rPr>
        <w:t>2.P</w:t>
      </w:r>
      <w:r w:rsidR="00903341">
        <w:rPr>
          <w:rFonts w:hint="eastAsia"/>
          <w:lang w:eastAsia="zh-CN"/>
        </w:rPr>
        <w:t>redict Nino 3.4</w:t>
      </w:r>
      <w:r w:rsidR="00A92016">
        <w:rPr>
          <w:rFonts w:hint="eastAsia"/>
          <w:lang w:eastAsia="zh-CN"/>
        </w:rPr>
        <w:t xml:space="preserve"> </w:t>
      </w:r>
      <w:r w:rsidR="00A92016">
        <w:rPr>
          <w:lang w:eastAsia="zh-CN"/>
        </w:rPr>
        <w:sym w:font="Wingdings" w:char="F0E0"/>
      </w:r>
      <w:r w:rsidR="00903341">
        <w:rPr>
          <w:rFonts w:hint="eastAsia"/>
          <w:lang w:eastAsia="zh-CN"/>
        </w:rPr>
        <w:t xml:space="preserve"> </w:t>
      </w:r>
      <w:r w:rsidR="003D1FF5">
        <w:rPr>
          <w:rFonts w:hint="eastAsia"/>
          <w:lang w:eastAsia="zh-CN"/>
        </w:rPr>
        <w:t xml:space="preserve">a time series forecasting </w:t>
      </w:r>
      <w:r w:rsidR="003D1FF5">
        <w:rPr>
          <w:lang w:eastAsia="zh-CN"/>
        </w:rPr>
        <w:t>problem</w:t>
      </w:r>
      <w:r w:rsidR="00307505">
        <w:rPr>
          <w:rFonts w:hint="eastAsia"/>
          <w:lang w:eastAsia="zh-CN"/>
        </w:rPr>
        <w:t xml:space="preserve"> with multiple steps ahead.</w:t>
      </w:r>
    </w:p>
    <w:p w14:paraId="6F9129D9" w14:textId="77777777" w:rsidR="001450A4" w:rsidRDefault="001450A4" w:rsidP="00B711DE">
      <w:pPr>
        <w:pStyle w:val="Text"/>
        <w:rPr>
          <w:lang w:eastAsia="zh-CN"/>
        </w:rPr>
      </w:pPr>
    </w:p>
    <w:p w14:paraId="11263816" w14:textId="3D0F4F7A" w:rsidR="00086EA5" w:rsidRDefault="00086EA5" w:rsidP="00B711DE">
      <w:pPr>
        <w:pStyle w:val="Text"/>
        <w:rPr>
          <w:lang w:eastAsia="zh-CN"/>
        </w:rPr>
      </w:pPr>
      <w:r>
        <w:rPr>
          <w:rFonts w:hint="eastAsia"/>
          <w:lang w:eastAsia="zh-CN"/>
        </w:rPr>
        <w:t xml:space="preserve">Nino3.4 as </w:t>
      </w:r>
      <w:r w:rsidR="00883F22">
        <w:rPr>
          <w:rFonts w:hint="eastAsia"/>
          <w:lang w:eastAsia="zh-CN"/>
        </w:rPr>
        <w:t xml:space="preserve">the </w:t>
      </w:r>
      <w:r>
        <w:rPr>
          <w:rFonts w:hint="eastAsia"/>
          <w:lang w:eastAsia="zh-CN"/>
        </w:rPr>
        <w:t>predictand</w:t>
      </w:r>
    </w:p>
    <w:p w14:paraId="56347090" w14:textId="092AEC3C" w:rsidR="00B711DE" w:rsidRDefault="009F6190" w:rsidP="00B711DE">
      <w:pPr>
        <w:pStyle w:val="Text"/>
        <w:rPr>
          <w:lang w:eastAsia="zh-CN"/>
        </w:rPr>
      </w:pPr>
      <w:r>
        <w:rPr>
          <w:rFonts w:hint="eastAsia"/>
          <w:lang w:eastAsia="zh-CN"/>
        </w:rPr>
        <w:t xml:space="preserve">Predict ENSO </w:t>
      </w:r>
      <w:r>
        <w:rPr>
          <w:lang w:eastAsia="zh-CN"/>
        </w:rPr>
        <w:sym w:font="Wingdings" w:char="F0E0"/>
      </w:r>
      <w:r>
        <w:rPr>
          <w:rFonts w:hint="eastAsia"/>
          <w:lang w:eastAsia="zh-CN"/>
        </w:rPr>
        <w:t xml:space="preserve"> time series problem of </w:t>
      </w:r>
      <w:r w:rsidR="0089784B">
        <w:rPr>
          <w:rFonts w:hint="eastAsia"/>
          <w:lang w:eastAsia="zh-CN"/>
        </w:rPr>
        <w:t>predict Nino 3.4 index with multiply steps</w:t>
      </w:r>
      <w:r w:rsidR="00E82515">
        <w:rPr>
          <w:rFonts w:hint="eastAsia"/>
          <w:lang w:eastAsia="zh-CN"/>
        </w:rPr>
        <w:t>(the predictand)</w:t>
      </w:r>
      <w:r w:rsidR="0089784B">
        <w:rPr>
          <w:rFonts w:hint="eastAsia"/>
          <w:lang w:eastAsia="zh-CN"/>
        </w:rPr>
        <w:t xml:space="preserve">. </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7A0BA0C" w14:textId="0C85E108" w:rsidR="00F876FE" w:rsidRDefault="00A15F90" w:rsidP="000B685F">
      <w:pPr>
        <w:pStyle w:val="Text"/>
        <w:rPr>
          <w:rFonts w:ascii="MS Mincho" w:eastAsia="MS Mincho" w:hAnsi="MS Mincho" w:cs="MS Mincho"/>
          <w:lang w:eastAsia="zh-CN"/>
        </w:rPr>
      </w:pPr>
      <w:r>
        <w:rPr>
          <w:rFonts w:hint="eastAsia"/>
          <w:lang w:eastAsia="zh-CN"/>
        </w:rPr>
        <w:t>1.Data source</w:t>
      </w:r>
      <w:r w:rsidR="00EF4C06">
        <w:rPr>
          <w:rFonts w:hint="eastAsia"/>
          <w:lang w:eastAsia="zh-CN"/>
        </w:rPr>
        <w:t xml:space="preserve"> </w:t>
      </w:r>
      <w:r w:rsidR="00EF4C06">
        <w:rPr>
          <w:lang w:eastAsia="zh-CN"/>
        </w:rPr>
        <w:sym w:font="Wingdings" w:char="F0E0"/>
      </w:r>
      <w:r w:rsidR="00EF4C06">
        <w:rPr>
          <w:rFonts w:hint="eastAsia"/>
          <w:lang w:eastAsia="zh-CN"/>
        </w:rPr>
        <w:t xml:space="preserve"> </w:t>
      </w:r>
      <w:r w:rsidR="001011A3">
        <w:rPr>
          <w:lang w:eastAsia="zh-CN"/>
        </w:rPr>
        <w:br/>
      </w:r>
      <w:hyperlink r:id="rId7" w:history="1">
        <w:r w:rsidR="00601978" w:rsidRPr="00FE18AE">
          <w:rPr>
            <w:rStyle w:val="Hyperlink"/>
            <w:lang w:eastAsia="zh-CN"/>
          </w:rPr>
          <w:t>https://www.esrl.noaa.gov/psd/gcos_wgsp/Timeseries/Nino34/</w:t>
        </w:r>
      </w:hyperlink>
      <w:r w:rsidR="00601978">
        <w:rPr>
          <w:rFonts w:hint="eastAsia"/>
          <w:lang w:eastAsia="zh-CN"/>
        </w:rPr>
        <w:t xml:space="preserve"> </w:t>
      </w:r>
      <w:r w:rsidR="00601978">
        <w:rPr>
          <w:rFonts w:ascii="MS Mincho" w:eastAsia="MS Mincho" w:hAnsi="MS Mincho" w:cs="MS Mincho"/>
          <w:lang w:eastAsia="zh-CN"/>
        </w:rPr>
        <w:t>（</w:t>
      </w:r>
      <w:r w:rsidR="00601978">
        <w:rPr>
          <w:rFonts w:hint="eastAsia"/>
          <w:lang w:eastAsia="zh-CN"/>
        </w:rPr>
        <w:t>From</w:t>
      </w:r>
      <w:r w:rsidR="007022A5">
        <w:rPr>
          <w:rFonts w:hint="eastAsia"/>
          <w:lang w:eastAsia="zh-CN"/>
        </w:rPr>
        <w:t xml:space="preserve"> 187</w:t>
      </w:r>
      <w:r w:rsidR="00601978">
        <w:rPr>
          <w:rFonts w:hint="eastAsia"/>
          <w:lang w:eastAsia="zh-CN"/>
        </w:rPr>
        <w:t>0~2018</w:t>
      </w:r>
      <w:r w:rsidR="007022A5">
        <w:rPr>
          <w:rFonts w:hint="eastAsia"/>
          <w:lang w:eastAsia="zh-CN"/>
        </w:rPr>
        <w:t xml:space="preserve"> </w:t>
      </w:r>
      <w:r w:rsidR="00601978">
        <w:rPr>
          <w:rFonts w:hint="eastAsia"/>
          <w:lang w:eastAsia="zh-CN"/>
        </w:rPr>
        <w:t xml:space="preserve">May, we use from </w:t>
      </w:r>
      <w:r w:rsidR="008A51C8">
        <w:rPr>
          <w:rFonts w:hint="eastAsia"/>
          <w:lang w:eastAsia="zh-CN"/>
        </w:rPr>
        <w:t>1870.01~2017.12</w:t>
      </w:r>
      <w:r w:rsidR="008014E4">
        <w:rPr>
          <w:rFonts w:hint="eastAsia"/>
          <w:lang w:eastAsia="zh-CN"/>
        </w:rPr>
        <w:t xml:space="preserve"> </w:t>
      </w:r>
      <w:r w:rsidR="00601978">
        <w:rPr>
          <w:rFonts w:ascii="MS Mincho" w:eastAsia="MS Mincho" w:hAnsi="MS Mincho" w:cs="MS Mincho"/>
          <w:lang w:eastAsia="zh-CN"/>
        </w:rPr>
        <w:t>）</w:t>
      </w:r>
      <w:r w:rsidR="001E7CD9">
        <w:rPr>
          <w:rFonts w:ascii="MS Mincho" w:eastAsia="MS Mincho" w:hAnsi="MS Mincho" w:cs="MS Mincho"/>
          <w:lang w:eastAsia="zh-CN"/>
        </w:rPr>
        <w:br/>
      </w:r>
      <w:r w:rsidR="00F876FE">
        <w:rPr>
          <w:rFonts w:ascii="MS Mincho" w:eastAsia="MS Mincho" w:hAnsi="MS Mincho" w:cs="MS Mincho" w:hint="eastAsia"/>
          <w:lang w:eastAsia="zh-CN"/>
        </w:rPr>
        <w:t xml:space="preserve">2.Some data Analysis (why no need </w:t>
      </w:r>
      <w:r w:rsidR="0028259B">
        <w:rPr>
          <w:rFonts w:ascii="MS Mincho" w:eastAsia="MS Mincho" w:hAnsi="MS Mincho" w:cs="MS Mincho" w:hint="eastAsia"/>
          <w:lang w:eastAsia="zh-CN"/>
        </w:rPr>
        <w:t xml:space="preserve">normalization and </w:t>
      </w:r>
      <w:r w:rsidR="002276C6">
        <w:rPr>
          <w:rFonts w:ascii="MS Mincho" w:eastAsia="MS Mincho" w:hAnsi="MS Mincho" w:cs="MS Mincho" w:hint="eastAsia"/>
          <w:lang w:eastAsia="zh-CN"/>
        </w:rPr>
        <w:t>pre-processing</w:t>
      </w:r>
      <w:r w:rsidR="00F876FE">
        <w:rPr>
          <w:rFonts w:ascii="MS Mincho" w:eastAsia="MS Mincho" w:hAnsi="MS Mincho" w:cs="MS Mincho" w:hint="eastAsia"/>
          <w:lang w:eastAsia="zh-CN"/>
        </w:rPr>
        <w:t>)</w:t>
      </w:r>
    </w:p>
    <w:p w14:paraId="18634421" w14:textId="77777777" w:rsidR="00F876FE" w:rsidRDefault="00F876FE" w:rsidP="000B685F">
      <w:pPr>
        <w:pStyle w:val="Text"/>
        <w:rPr>
          <w:lang w:eastAsia="zh-CN"/>
        </w:rPr>
      </w:pPr>
    </w:p>
    <w:p w14:paraId="37BA27A2" w14:textId="409D1666" w:rsidR="000B685F" w:rsidRDefault="000B685F" w:rsidP="000B685F">
      <w:pPr>
        <w:pStyle w:val="Text"/>
        <w:rPr>
          <w:lang w:eastAsia="zh-CN"/>
        </w:rPr>
      </w:pPr>
      <w:r>
        <w:t xml:space="preserve">This is example text. It is 10 point Times New Roman. </w:t>
      </w:r>
      <w:r w:rsidRPr="00F13F95">
        <w:t>This</w:t>
      </w:r>
      <w:r>
        <w:t xml:space="preserve"> is example text. It is 10 point Times New Roman.</w:t>
      </w:r>
    </w:p>
    <w:p w14:paraId="613275A5" w14:textId="23932805" w:rsidR="008F1617" w:rsidRDefault="008F1617" w:rsidP="000B685F">
      <w:pPr>
        <w:pStyle w:val="Text"/>
        <w:rPr>
          <w:lang w:eastAsia="zh-CN"/>
        </w:rPr>
      </w:pPr>
      <w:r>
        <w:rPr>
          <w:lang w:eastAsia="zh-CN"/>
        </w:rPr>
        <w:t>“</w:t>
      </w:r>
      <w:r>
        <w:rPr>
          <w:rFonts w:hint="eastAsia"/>
          <w:lang w:eastAsia="zh-CN"/>
        </w:rPr>
        <w:t>The training sequences are sliding windows</w:t>
      </w:r>
      <w:r>
        <w:rPr>
          <w:lang w:eastAsia="zh-CN"/>
        </w:rPr>
        <w:t>”</w:t>
      </w:r>
    </w:p>
    <w:p w14:paraId="6B3F50A2" w14:textId="47AC43D5" w:rsidR="008C286A" w:rsidRDefault="008C286A" w:rsidP="008C286A">
      <w:pPr>
        <w:pStyle w:val="SubsectionHeading"/>
        <w:rPr>
          <w:lang w:eastAsia="zh-CN"/>
        </w:rPr>
      </w:pPr>
      <w:r>
        <w:rPr>
          <w:rFonts w:hint="eastAsia"/>
          <w:lang w:eastAsia="zh-CN"/>
        </w:rPr>
        <w:t>M</w:t>
      </w:r>
      <w:r w:rsidR="005217D8">
        <w:rPr>
          <w:rFonts w:hint="eastAsia"/>
          <w:lang w:eastAsia="zh-CN"/>
        </w:rPr>
        <w:t>IMO Time Series F</w:t>
      </w:r>
      <w:r>
        <w:rPr>
          <w:rFonts w:hint="eastAsia"/>
          <w:lang w:eastAsia="zh-CN"/>
        </w:rPr>
        <w:t>orecasting</w:t>
      </w:r>
    </w:p>
    <w:p w14:paraId="4E404E12" w14:textId="33611227" w:rsidR="00FB71E4" w:rsidRDefault="006F10BD" w:rsidP="000B685F">
      <w:pPr>
        <w:pStyle w:val="Text"/>
        <w:rPr>
          <w:lang w:eastAsia="zh-CN"/>
        </w:rPr>
      </w:pPr>
      <w:r>
        <w:rPr>
          <w:rFonts w:hint="eastAsia"/>
          <w:lang w:eastAsia="zh-CN"/>
        </w:rPr>
        <w:t xml:space="preserve">Introduction of </w:t>
      </w:r>
      <w:r w:rsidR="00B313F8">
        <w:rPr>
          <w:rFonts w:hint="eastAsia"/>
          <w:lang w:eastAsia="zh-CN"/>
        </w:rPr>
        <w:t>multiple input and</w:t>
      </w:r>
      <w:r w:rsidR="00FC40EF">
        <w:rPr>
          <w:rFonts w:hint="eastAsia"/>
          <w:lang w:eastAsia="zh-CN"/>
        </w:rPr>
        <w:t xml:space="preserve"> multiple output and why we need multiple steps for ENSO case.</w:t>
      </w:r>
    </w:p>
    <w:p w14:paraId="74D4DC99" w14:textId="77777777" w:rsidR="002E68C1" w:rsidRDefault="002E68C1" w:rsidP="000B685F">
      <w:pPr>
        <w:pStyle w:val="Text"/>
        <w:rPr>
          <w:lang w:eastAsia="zh-CN"/>
        </w:rPr>
      </w:pPr>
    </w:p>
    <w:p w14:paraId="2F628A35" w14:textId="13FFD8CA" w:rsidR="008F1617" w:rsidRDefault="000B685F" w:rsidP="000B685F">
      <w:pPr>
        <w:pStyle w:val="Text"/>
        <w:rPr>
          <w:lang w:eastAsia="zh-CN"/>
        </w:rPr>
      </w:pPr>
      <w:r>
        <w:t xml:space="preserve">his is example text. It is 10 point Times New Roman. </w:t>
      </w:r>
      <w:r w:rsidRPr="00F13F95">
        <w:t>This</w:t>
      </w:r>
      <w:r>
        <w:t xml:space="preserve"> is example text. It is 10 point Times New Roman.</w:t>
      </w:r>
    </w:p>
    <w:p w14:paraId="6E1311B2" w14:textId="77777777" w:rsidR="00AD7C18" w:rsidRDefault="00AD7C18" w:rsidP="000B685F">
      <w:pPr>
        <w:pStyle w:val="Text"/>
        <w:rPr>
          <w:lang w:eastAsia="zh-CN"/>
        </w:rPr>
      </w:pPr>
    </w:p>
    <w:p w14:paraId="5A8CD457" w14:textId="0B43D239" w:rsidR="008C286A" w:rsidRDefault="000B685F" w:rsidP="008C286A">
      <w:pPr>
        <w:pStyle w:val="SubsectionHeading"/>
        <w:rPr>
          <w:lang w:eastAsia="zh-CN"/>
        </w:rPr>
      </w:pPr>
      <w:r>
        <w:rPr>
          <w:rFonts w:hint="eastAsia"/>
          <w:lang w:eastAsia="zh-CN"/>
        </w:rPr>
        <w:t>LSTM N</w:t>
      </w:r>
      <w:r w:rsidR="00510802">
        <w:rPr>
          <w:rFonts w:hint="eastAsia"/>
          <w:lang w:eastAsia="zh-CN"/>
        </w:rPr>
        <w:t>etwork</w:t>
      </w:r>
    </w:p>
    <w:p w14:paraId="543AF7B8" w14:textId="553995B6" w:rsidR="00D6117B" w:rsidRDefault="00D6117B" w:rsidP="000B685F">
      <w:pPr>
        <w:pStyle w:val="Text"/>
        <w:rPr>
          <w:lang w:eastAsia="zh-CN"/>
        </w:rPr>
      </w:pPr>
      <w:r>
        <w:t>Brief introduction of LSTM networks</w:t>
      </w:r>
    </w:p>
    <w:p w14:paraId="3B34AE5E" w14:textId="30529577" w:rsidR="000B685F" w:rsidRDefault="000B685F" w:rsidP="005323FC">
      <w:pPr>
        <w:pStyle w:val="Text"/>
        <w:rPr>
          <w:lang w:eastAsia="zh-CN"/>
        </w:rPr>
      </w:pPr>
      <w:r>
        <w:t xml:space="preserve">his is example text. It is 10 point Times New Roman. </w:t>
      </w:r>
      <w:r w:rsidRPr="00F13F95">
        <w:t>This</w:t>
      </w:r>
      <w:r>
        <w:t xml:space="preserve"> is example text. It is 10 point Times New Roman.</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B0A4548" w14:textId="25774AD8" w:rsidR="003A4ECF" w:rsidRDefault="006977C2" w:rsidP="00AF5C7F">
      <w:pPr>
        <w:pStyle w:val="Text"/>
        <w:rPr>
          <w:lang w:eastAsia="zh-CN"/>
        </w:rPr>
      </w:pPr>
      <w:r>
        <w:rPr>
          <w:rFonts w:hint="eastAsia"/>
          <w:lang w:eastAsia="zh-CN"/>
        </w:rPr>
        <w:t>Tools introduction(Kears)</w:t>
      </w:r>
      <w:r w:rsidR="001B030D">
        <w:rPr>
          <w:rFonts w:hint="eastAsia"/>
          <w:lang w:eastAsia="zh-CN"/>
        </w:rPr>
        <w:t>, parameter setting</w:t>
      </w:r>
      <w:r w:rsidR="00877CB0">
        <w:rPr>
          <w:rFonts w:hint="eastAsia"/>
          <w:lang w:eastAsia="zh-CN"/>
        </w:rPr>
        <w:t>,</w:t>
      </w:r>
      <w:r w:rsidR="000E2A9B">
        <w:rPr>
          <w:rFonts w:hint="eastAsia"/>
          <w:lang w:eastAsia="zh-CN"/>
        </w:rPr>
        <w:t xml:space="preserve"> </w:t>
      </w:r>
      <w:r w:rsidR="00877CB0">
        <w:rPr>
          <w:rFonts w:hint="eastAsia"/>
          <w:lang w:eastAsia="zh-CN"/>
        </w:rPr>
        <w:t>metric</w:t>
      </w:r>
      <w:r w:rsidR="00A23CC0">
        <w:rPr>
          <w:rFonts w:hint="eastAsia"/>
          <w:lang w:eastAsia="zh-CN"/>
        </w:rPr>
        <w:t>(MSE)</w:t>
      </w:r>
      <w:r w:rsidR="00957D81">
        <w:rPr>
          <w:lang w:eastAsia="zh-CN"/>
        </w:rPr>
        <w:t>…</w:t>
      </w:r>
    </w:p>
    <w:p w14:paraId="4BA270C7" w14:textId="6C5A8661" w:rsidR="00985C36" w:rsidRDefault="009C496A" w:rsidP="009C496A">
      <w:pPr>
        <w:pStyle w:val="SubsectionHeading"/>
        <w:rPr>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180746E6" w14:textId="0A54E4CE" w:rsidR="00985C36" w:rsidRDefault="00877CB0" w:rsidP="00985C36">
      <w:pPr>
        <w:pStyle w:val="Text"/>
        <w:rPr>
          <w:lang w:eastAsia="zh-CN"/>
        </w:rPr>
      </w:pPr>
      <w:r>
        <w:rPr>
          <w:lang w:eastAsia="zh-CN"/>
        </w:rPr>
        <w:t>D</w:t>
      </w:r>
      <w:r>
        <w:rPr>
          <w:rFonts w:hint="eastAsia"/>
          <w:lang w:eastAsia="zh-CN"/>
        </w:rPr>
        <w:t xml:space="preserve">etailed </w:t>
      </w:r>
    </w:p>
    <w:p w14:paraId="65022AB0" w14:textId="1A9F5ACE" w:rsidR="0037637E" w:rsidRDefault="0037637E" w:rsidP="0037637E">
      <w:pPr>
        <w:pStyle w:val="SubsectionHeading"/>
        <w:rPr>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167BB5C1" w14:textId="40C1F3BA" w:rsidR="00985C36" w:rsidRDefault="00985C36" w:rsidP="00FE0D3B">
      <w:pPr>
        <w:pStyle w:val="Text"/>
        <w:rPr>
          <w:lang w:eastAsia="zh-CN"/>
        </w:rPr>
      </w:pPr>
      <w:r>
        <w:t xml:space="preserve">This is example text. It is 10 point Times New Roman. </w:t>
      </w:r>
      <w:r w:rsidRPr="00F13F95">
        <w:t>This</w:t>
      </w:r>
      <w:r>
        <w:t xml:space="preserve"> is example text. It is 10 point Times New Roman.</w:t>
      </w:r>
    </w:p>
    <w:p w14:paraId="75821742" w14:textId="2E66DE71" w:rsidR="00850930" w:rsidRDefault="004D500C" w:rsidP="00850930">
      <w:pPr>
        <w:pStyle w:val="SubsectionHeading"/>
        <w:rPr>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lang w:eastAsia="zh-CN"/>
        </w:rPr>
      </w:pPr>
      <w:r>
        <w:t xml:space="preserve">This is example text. It is 10 point Times New Roman. </w:t>
      </w:r>
      <w:r w:rsidRPr="00F13F95">
        <w:t>This</w:t>
      </w:r>
      <w:r>
        <w:t xml:space="preserve"> is example text. It is 10 point Times New Roman.</w:t>
      </w:r>
    </w:p>
    <w:p w14:paraId="1676320E" w14:textId="6685E630" w:rsidR="003D7047" w:rsidRDefault="0044761F" w:rsidP="003D7047">
      <w:pPr>
        <w:pStyle w:val="SectionHeading"/>
        <w:outlineLvl w:val="0"/>
        <w:rPr>
          <w:lang w:eastAsia="zh-CN"/>
        </w:rPr>
      </w:pPr>
      <w:r>
        <w:rPr>
          <w:rFonts w:hint="eastAsia"/>
          <w:lang w:eastAsia="zh-CN"/>
        </w:rPr>
        <w:t xml:space="preserve">5 </w:t>
      </w:r>
      <w:r w:rsidR="00CD0F31">
        <w:rPr>
          <w:rFonts w:hint="eastAsia"/>
          <w:lang w:eastAsia="zh-CN"/>
        </w:rPr>
        <w:t>C</w:t>
      </w:r>
      <w:r w:rsidR="00DC11CE">
        <w:rPr>
          <w:rFonts w:hint="eastAsia"/>
          <w:lang w:eastAsia="zh-CN"/>
        </w:rPr>
        <w:t>onclusion</w:t>
      </w:r>
    </w:p>
    <w:p w14:paraId="15366F7E" w14:textId="2B9EE991" w:rsidR="002A1FD5" w:rsidRDefault="003D7047" w:rsidP="00B711DE">
      <w:pPr>
        <w:pStyle w:val="Text"/>
        <w:rPr>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lang w:eastAsia="zh-CN"/>
        </w:rPr>
      </w:pPr>
    </w:p>
    <w:p w14:paraId="2BE53878" w14:textId="7FB34A59" w:rsidR="00054580" w:rsidRDefault="00054580" w:rsidP="00B711DE">
      <w:pPr>
        <w:pStyle w:val="Text"/>
        <w:rPr>
          <w:lang w:eastAsia="zh-CN"/>
        </w:rPr>
      </w:pPr>
      <w:r>
        <w:rPr>
          <w:rFonts w:hint="eastAsia"/>
          <w:lang w:eastAsia="zh-CN"/>
        </w:rPr>
        <w:t>Works todo :</w:t>
      </w:r>
    </w:p>
    <w:p w14:paraId="3193907D" w14:textId="75358834" w:rsidR="00F339C9" w:rsidRDefault="00054580" w:rsidP="00801AD8">
      <w:pPr>
        <w:pStyle w:val="Text"/>
        <w:jc w:val="left"/>
        <w:rPr>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cover all ENSO information, grid dataset is a optional</w:t>
      </w:r>
      <w:r w:rsidR="00035B8D">
        <w:rPr>
          <w:rFonts w:hint="eastAsia"/>
          <w:lang w:eastAsia="zh-CN"/>
        </w:rPr>
        <w:t>;</w:t>
      </w:r>
      <w:r>
        <w:rPr>
          <w:lang w:eastAsia="zh-CN"/>
        </w:rPr>
        <w:br/>
      </w:r>
    </w:p>
    <w:p w14:paraId="289E8281" w14:textId="640164CE" w:rsidR="003B58C4" w:rsidRDefault="00E44BF1" w:rsidP="003B58C4">
      <w:pPr>
        <w:pStyle w:val="SectionHeading"/>
        <w:outlineLvl w:val="0"/>
        <w:rPr>
          <w:lang w:eastAsia="zh-CN"/>
        </w:rPr>
      </w:pPr>
      <w:r>
        <w:t>References</w:t>
      </w:r>
    </w:p>
    <w:p w14:paraId="62CE4384" w14:textId="0084EBCA" w:rsidR="001B2328" w:rsidRDefault="00B46C0B" w:rsidP="007340CA">
      <w:pPr>
        <w:pStyle w:val="References"/>
        <w:rPr>
          <w:rFonts w:hint="eastAsia"/>
          <w:lang w:eastAsia="zh-CN"/>
        </w:rPr>
      </w:pPr>
      <w:r>
        <w:rPr>
          <w:lang w:eastAsia="zh-CN"/>
        </w:rPr>
        <w:t xml:space="preserve">Wunsch,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rFonts w:hint="eastAsia"/>
          <w:lang w:eastAsia="zh-CN"/>
        </w:rPr>
      </w:pPr>
      <w:r w:rsidRPr="000560AD">
        <w:rPr>
          <w:lang w:eastAsia="zh-CN"/>
        </w:rPr>
        <w:t>Barnston, A. G., Tippett, M. K., L'Heureux, M. L.</w:t>
      </w:r>
      <w:r w:rsidR="00A322D5">
        <w:rPr>
          <w:lang w:eastAsia="zh-CN"/>
        </w:rPr>
        <w:t>, Li, S., &amp; DeWitt, D. G. 2012</w:t>
      </w:r>
      <w:r w:rsidRPr="000560AD">
        <w:rPr>
          <w:lang w:eastAsia="zh-CN"/>
        </w:rPr>
        <w:t xml:space="preserve">. Skill of real-time seasonal ENSO model predictions during 2002–11: Is our capability increasing?.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Dong, J., Zhong,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r w:rsidRPr="00413385">
        <w:rPr>
          <w:lang w:eastAsia="zh-CN"/>
        </w:rPr>
        <w:t>Nooteboom, P. D., Feng, Q. Y., López, C., Hernández-Garc</w:t>
      </w:r>
      <w:r w:rsidR="00B65C6A">
        <w:rPr>
          <w:lang w:eastAsia="zh-CN"/>
        </w:rPr>
        <w:t>ía, E., &amp; Dijkstra, H. A. 2018</w:t>
      </w:r>
      <w:r w:rsidRPr="00413385">
        <w:rPr>
          <w:lang w:eastAsia="zh-CN"/>
        </w:rPr>
        <w:t>. Using Network Theory and Mac</w:t>
      </w:r>
      <w:r>
        <w:rPr>
          <w:lang w:eastAsia="zh-CN"/>
        </w:rPr>
        <w:t xml:space="preserve">hine Learning to predict El </w:t>
      </w:r>
      <w:r w:rsidR="00692022" w:rsidRPr="00692022">
        <w:rPr>
          <w:lang w:eastAsia="zh-CN"/>
        </w:rPr>
        <w:t>Niño</w:t>
      </w:r>
      <w:r w:rsidRPr="00413385">
        <w:rPr>
          <w:lang w:eastAsia="zh-CN"/>
        </w:rPr>
        <w:t xml:space="preserve">. </w:t>
      </w:r>
      <w:r w:rsidRPr="00CA0FF1">
        <w:rPr>
          <w:i/>
          <w:lang w:eastAsia="zh-CN"/>
        </w:rPr>
        <w:t>arXiv preprint arXiv</w:t>
      </w:r>
      <w:r w:rsidRPr="00413385">
        <w:rPr>
          <w:lang w:eastAsia="zh-CN"/>
        </w:rPr>
        <w:t>:1803.10076.</w:t>
      </w:r>
    </w:p>
    <w:p w14:paraId="71F74B19" w14:textId="30EA4D25" w:rsidR="00C95736" w:rsidRDefault="00C95736" w:rsidP="007340CA">
      <w:pPr>
        <w:pStyle w:val="References"/>
        <w:rPr>
          <w:rFonts w:hint="eastAsia"/>
          <w:lang w:eastAsia="zh-CN"/>
        </w:rPr>
      </w:pPr>
      <w:r w:rsidRPr="00C95736">
        <w:rPr>
          <w:lang w:eastAsia="zh-CN"/>
        </w:rPr>
        <w:t>Rayner, N. A., Parker, D. E., Horton, E. B., Folland, C. K., Alexander, L. V., Rowell,</w:t>
      </w:r>
      <w:r w:rsidR="00DE4EB6">
        <w:rPr>
          <w:lang w:eastAsia="zh-CN"/>
        </w:rPr>
        <w:t xml:space="preserve"> D. P., ... &amp; Kaplan, A.  2003</w:t>
      </w:r>
      <w:r w:rsidRPr="00C95736">
        <w:rPr>
          <w:lang w:eastAsia="zh-CN"/>
        </w:rPr>
        <w:t>. Global anal</w:t>
      </w:r>
      <w:r w:rsidRPr="00C95736">
        <w:rPr>
          <w:lang w:eastAsia="zh-CN"/>
        </w:rPr>
        <w:lastRenderedPageBreak/>
        <w:t xml:space="preserve">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rFonts w:hint="eastAsia"/>
          <w:lang w:eastAsia="zh-CN"/>
        </w:rPr>
      </w:pPr>
      <w:r w:rsidRPr="002D0F4B">
        <w:rPr>
          <w:lang w:eastAsia="zh-CN"/>
        </w:rPr>
        <w:t>Goddard, L., Mason, S. J., Zebiak, S. E., Ropelewski, C.</w:t>
      </w:r>
      <w:r w:rsidR="00D95F13">
        <w:rPr>
          <w:lang w:eastAsia="zh-CN"/>
        </w:rPr>
        <w:t xml:space="preserve"> F., Basher, R., &amp; Cane, M. A. 2001</w:t>
      </w:r>
      <w:r w:rsidRPr="002D0F4B">
        <w:rPr>
          <w:lang w:eastAsia="zh-CN"/>
        </w:rPr>
        <w:t xml:space="preserve">. Current approaches to seasonal to interannual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rFonts w:hint="eastAsia"/>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5111F621" w14:textId="41E04EFE" w:rsidR="0060404B" w:rsidRDefault="0060404B" w:rsidP="007340CA">
      <w:pPr>
        <w:pStyle w:val="References"/>
        <w:rPr>
          <w:rFonts w:hint="eastAsia"/>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9319E43" w:rsidR="006D651B" w:rsidRDefault="0031741D" w:rsidP="007340CA">
      <w:pPr>
        <w:pStyle w:val="References"/>
        <w:rPr>
          <w:rFonts w:hint="eastAsia"/>
          <w:lang w:eastAsia="zh-CN"/>
        </w:rPr>
      </w:pPr>
      <w:r w:rsidRPr="0031741D">
        <w:rPr>
          <w:lang w:eastAsia="zh-CN"/>
        </w:rPr>
        <w:t>Catto, J.</w:t>
      </w:r>
      <w:r>
        <w:rPr>
          <w:lang w:eastAsia="zh-CN"/>
        </w:rPr>
        <w:t xml:space="preserve"> L., Nicholls, N., &amp; Jakob,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558FC40F" w14:textId="55EBA64E" w:rsidR="00206FBC" w:rsidRDefault="00206FBC" w:rsidP="00233996">
      <w:pPr>
        <w:pStyle w:val="References"/>
        <w:spacing w:line="480" w:lineRule="auto"/>
        <w:rPr>
          <w:lang w:eastAsia="zh-CN"/>
        </w:rPr>
      </w:pPr>
    </w:p>
    <w:p w14:paraId="2C8EDCE0" w14:textId="77777777" w:rsidR="00F339C9" w:rsidRDefault="00F339C9" w:rsidP="007340CA">
      <w:pPr>
        <w:pStyle w:val="References"/>
        <w:rPr>
          <w:lang w:eastAsia="zh-CN"/>
        </w:rPr>
      </w:pPr>
    </w:p>
    <w:p w14:paraId="25FFF5DC" w14:textId="77777777" w:rsidR="00F339C9" w:rsidRDefault="00F339C9" w:rsidP="007340CA">
      <w:pPr>
        <w:pStyle w:val="References"/>
        <w:rPr>
          <w:lang w:eastAsia="zh-CN"/>
        </w:rPr>
      </w:pPr>
    </w:p>
    <w:p w14:paraId="7A83592A" w14:textId="77777777" w:rsidR="00FD3EFD" w:rsidRDefault="00FD3EFD" w:rsidP="007340CA">
      <w:pPr>
        <w:pStyle w:val="References"/>
        <w:rPr>
          <w:lang w:eastAsia="zh-CN"/>
        </w:rPr>
      </w:pPr>
    </w:p>
    <w:p w14:paraId="33375894" w14:textId="77777777" w:rsidR="00FD3EFD" w:rsidRDefault="00FD3EFD" w:rsidP="007340CA">
      <w:pPr>
        <w:pStyle w:val="References"/>
        <w:rPr>
          <w:lang w:eastAsia="zh-CN"/>
        </w:rPr>
      </w:pPr>
    </w:p>
    <w:p w14:paraId="40A564A6" w14:textId="6C75AF8E" w:rsidR="00B408E0" w:rsidRDefault="00B408E0" w:rsidP="00B408E0">
      <w:pPr>
        <w:pStyle w:val="Text"/>
        <w:rPr>
          <w:lang w:eastAsia="zh-CN"/>
        </w:rPr>
      </w:pPr>
    </w:p>
    <w:p w14:paraId="3DFCA3E2" w14:textId="77777777" w:rsidR="008765EF" w:rsidRDefault="008765EF" w:rsidP="00B408E0">
      <w:pPr>
        <w:pStyle w:val="Text"/>
        <w:rPr>
          <w:lang w:eastAsia="zh-CN"/>
        </w:rPr>
      </w:pPr>
    </w:p>
    <w:p w14:paraId="23184125" w14:textId="77777777" w:rsidR="004745DA" w:rsidRDefault="004745DA" w:rsidP="009B0C6E">
      <w:pPr>
        <w:pStyle w:val="AbstractHead"/>
        <w:jc w:val="left"/>
        <w:outlineLvl w:val="0"/>
        <w:rPr>
          <w:lang w:eastAsia="zh-CN"/>
        </w:rPr>
      </w:pPr>
    </w:p>
    <w:p w14:paraId="7487F444" w14:textId="77777777" w:rsidR="004745DA" w:rsidRDefault="004745DA" w:rsidP="00E041A8">
      <w:pPr>
        <w:pStyle w:val="AbstractHead"/>
        <w:outlineLvl w:val="0"/>
        <w:rPr>
          <w:lang w:eastAsia="zh-CN"/>
        </w:rPr>
      </w:pPr>
    </w:p>
    <w:p w14:paraId="1EB2CE04" w14:textId="77777777" w:rsidR="004745DA" w:rsidRDefault="004745DA" w:rsidP="00E041A8">
      <w:pPr>
        <w:pStyle w:val="AbstractHead"/>
        <w:outlineLvl w:val="0"/>
        <w:rPr>
          <w:lang w:eastAsia="zh-CN"/>
        </w:rPr>
      </w:pPr>
    </w:p>
    <w:p w14:paraId="4C9625ED" w14:textId="77777777" w:rsidR="004745DA" w:rsidRDefault="004745DA" w:rsidP="00E041A8">
      <w:pPr>
        <w:pStyle w:val="AbstractHead"/>
        <w:outlineLvl w:val="0"/>
        <w:rPr>
          <w:lang w:eastAsia="zh-CN"/>
        </w:rPr>
      </w:pPr>
    </w:p>
    <w:p w14:paraId="3739D0F6" w14:textId="77777777" w:rsidR="004745DA" w:rsidRDefault="004745DA" w:rsidP="00E041A8">
      <w:pPr>
        <w:pStyle w:val="AbstractHead"/>
        <w:outlineLvl w:val="0"/>
        <w:rPr>
          <w:lang w:eastAsia="zh-CN"/>
        </w:rPr>
      </w:pPr>
    </w:p>
    <w:p w14:paraId="40123B5E" w14:textId="77777777" w:rsidR="004745DA" w:rsidRDefault="004745DA" w:rsidP="00E041A8">
      <w:pPr>
        <w:pStyle w:val="AbstractHead"/>
        <w:outlineLvl w:val="0"/>
        <w:rPr>
          <w:lang w:eastAsia="zh-CN"/>
        </w:rPr>
      </w:pPr>
    </w:p>
    <w:p w14:paraId="167C625D" w14:textId="77777777" w:rsidR="004745DA" w:rsidRDefault="004745DA" w:rsidP="00E041A8">
      <w:pPr>
        <w:pStyle w:val="AbstractHead"/>
        <w:outlineLvl w:val="0"/>
        <w:rPr>
          <w:lang w:eastAsia="zh-CN"/>
        </w:rPr>
      </w:pPr>
    </w:p>
    <w:p w14:paraId="3CD63BC3" w14:textId="77777777" w:rsidR="004745DA" w:rsidRDefault="004745DA" w:rsidP="00E041A8">
      <w:pPr>
        <w:pStyle w:val="AbstractHead"/>
        <w:outlineLvl w:val="0"/>
        <w:rPr>
          <w:lang w:eastAsia="zh-CN"/>
        </w:rPr>
      </w:pPr>
    </w:p>
    <w:p w14:paraId="01BF879A" w14:textId="77777777" w:rsidR="004745DA" w:rsidRDefault="004745DA" w:rsidP="00E041A8">
      <w:pPr>
        <w:pStyle w:val="AbstractHead"/>
        <w:outlineLvl w:val="0"/>
        <w:rPr>
          <w:lang w:eastAsia="zh-CN"/>
        </w:rPr>
      </w:pPr>
    </w:p>
    <w:p w14:paraId="1EC5C3CF" w14:textId="77777777" w:rsidR="004745DA" w:rsidRDefault="004745DA" w:rsidP="00E041A8">
      <w:pPr>
        <w:pStyle w:val="AbstractHead"/>
        <w:outlineLvl w:val="0"/>
        <w:rPr>
          <w:lang w:eastAsia="zh-CN"/>
        </w:rPr>
      </w:pPr>
    </w:p>
    <w:p w14:paraId="6929F992" w14:textId="77777777" w:rsidR="000920D9" w:rsidRDefault="000920D9" w:rsidP="00E041A8">
      <w:pPr>
        <w:pStyle w:val="AbstractHead"/>
        <w:outlineLvl w:val="0"/>
        <w:rPr>
          <w:lang w:eastAsia="zh-CN"/>
        </w:rPr>
      </w:pPr>
    </w:p>
    <w:p w14:paraId="0A585678" w14:textId="77777777" w:rsidR="000920D9" w:rsidRDefault="000920D9" w:rsidP="00E041A8">
      <w:pPr>
        <w:pStyle w:val="AbstractHead"/>
        <w:outlineLvl w:val="0"/>
        <w:rPr>
          <w:lang w:eastAsia="zh-CN"/>
        </w:rPr>
      </w:pPr>
    </w:p>
    <w:p w14:paraId="79F9F9CE" w14:textId="77777777" w:rsidR="000920D9" w:rsidRDefault="000920D9" w:rsidP="00E041A8">
      <w:pPr>
        <w:pStyle w:val="AbstractHead"/>
        <w:outlineLvl w:val="0"/>
        <w:rPr>
          <w:lang w:eastAsia="zh-CN"/>
        </w:rPr>
      </w:pPr>
    </w:p>
    <w:p w14:paraId="05F1473B" w14:textId="77777777" w:rsidR="000920D9" w:rsidRDefault="000920D9" w:rsidP="00E041A8">
      <w:pPr>
        <w:pStyle w:val="AbstractHead"/>
        <w:outlineLvl w:val="0"/>
        <w:rPr>
          <w:lang w:eastAsia="zh-CN"/>
        </w:rPr>
      </w:pPr>
    </w:p>
    <w:p w14:paraId="14464B6C" w14:textId="77777777" w:rsidR="000920D9" w:rsidRDefault="000920D9" w:rsidP="00E041A8">
      <w:pPr>
        <w:pStyle w:val="AbstractHead"/>
        <w:outlineLvl w:val="0"/>
        <w:rPr>
          <w:lang w:eastAsia="zh-CN"/>
        </w:rPr>
      </w:pPr>
    </w:p>
    <w:p w14:paraId="67C82F6B" w14:textId="77777777" w:rsidR="000920D9" w:rsidRDefault="000920D9" w:rsidP="00E041A8">
      <w:pPr>
        <w:pStyle w:val="AbstractHead"/>
        <w:outlineLvl w:val="0"/>
        <w:rPr>
          <w:lang w:eastAsia="zh-CN"/>
        </w:rPr>
      </w:pPr>
    </w:p>
    <w:p w14:paraId="05D01D20" w14:textId="77777777" w:rsidR="000920D9" w:rsidRDefault="000920D9" w:rsidP="00E041A8">
      <w:pPr>
        <w:pStyle w:val="AbstractHead"/>
        <w:outlineLvl w:val="0"/>
        <w:rPr>
          <w:lang w:eastAsia="zh-CN"/>
        </w:rPr>
      </w:pPr>
    </w:p>
    <w:p w14:paraId="1BFA14C4" w14:textId="77777777" w:rsidR="000920D9" w:rsidRDefault="000920D9" w:rsidP="00E041A8">
      <w:pPr>
        <w:pStyle w:val="AbstractHead"/>
        <w:outlineLvl w:val="0"/>
        <w:rPr>
          <w:lang w:eastAsia="zh-CN"/>
        </w:rPr>
      </w:pPr>
    </w:p>
    <w:p w14:paraId="63FB6942" w14:textId="77777777" w:rsidR="000920D9" w:rsidRDefault="000920D9" w:rsidP="00E041A8">
      <w:pPr>
        <w:pStyle w:val="AbstractHead"/>
        <w:outlineLvl w:val="0"/>
        <w:rPr>
          <w:lang w:eastAsia="zh-CN"/>
        </w:rPr>
      </w:pPr>
    </w:p>
    <w:p w14:paraId="3F0202CF" w14:textId="77777777" w:rsidR="000920D9" w:rsidRDefault="000920D9" w:rsidP="00E041A8">
      <w:pPr>
        <w:pStyle w:val="AbstractHead"/>
        <w:outlineLvl w:val="0"/>
        <w:rPr>
          <w:lang w:eastAsia="zh-CN"/>
        </w:rPr>
      </w:pPr>
    </w:p>
    <w:p w14:paraId="4B32A660" w14:textId="77777777" w:rsidR="000920D9" w:rsidRDefault="000920D9" w:rsidP="00E041A8">
      <w:pPr>
        <w:pStyle w:val="AbstractHead"/>
        <w:outlineLvl w:val="0"/>
        <w:rPr>
          <w:lang w:eastAsia="zh-CN"/>
        </w:rPr>
      </w:pPr>
    </w:p>
    <w:p w14:paraId="71258F48" w14:textId="77777777" w:rsidR="000920D9" w:rsidRDefault="000920D9" w:rsidP="00E041A8">
      <w:pPr>
        <w:pStyle w:val="AbstractHead"/>
        <w:outlineLvl w:val="0"/>
        <w:rPr>
          <w:lang w:eastAsia="zh-CN"/>
        </w:rPr>
      </w:pPr>
    </w:p>
    <w:p w14:paraId="48F6B843" w14:textId="77777777" w:rsidR="000920D9" w:rsidRDefault="000920D9" w:rsidP="00E041A8">
      <w:pPr>
        <w:pStyle w:val="AbstractHead"/>
        <w:outlineLvl w:val="0"/>
        <w:rPr>
          <w:lang w:eastAsia="zh-CN"/>
        </w:rPr>
      </w:pPr>
    </w:p>
    <w:p w14:paraId="3C07CCF7" w14:textId="77777777" w:rsidR="000920D9" w:rsidRDefault="000920D9" w:rsidP="00E041A8">
      <w:pPr>
        <w:pStyle w:val="AbstractHead"/>
        <w:outlineLvl w:val="0"/>
        <w:rPr>
          <w:lang w:eastAsia="zh-CN"/>
        </w:rPr>
      </w:pPr>
    </w:p>
    <w:p w14:paraId="124EE56B" w14:textId="77777777" w:rsidR="000920D9" w:rsidRDefault="000920D9" w:rsidP="00E041A8">
      <w:pPr>
        <w:pStyle w:val="AbstractHead"/>
        <w:outlineLvl w:val="0"/>
        <w:rPr>
          <w:lang w:eastAsia="zh-CN"/>
        </w:rPr>
      </w:pPr>
    </w:p>
    <w:p w14:paraId="77C3EA7F" w14:textId="77777777" w:rsidR="000920D9" w:rsidRDefault="000920D9" w:rsidP="00E041A8">
      <w:pPr>
        <w:pStyle w:val="AbstractHead"/>
        <w:outlineLvl w:val="0"/>
        <w:rPr>
          <w:lang w:eastAsia="zh-CN"/>
        </w:rPr>
      </w:pPr>
    </w:p>
    <w:p w14:paraId="320805EB" w14:textId="77777777" w:rsidR="000920D9" w:rsidRDefault="000920D9" w:rsidP="00E041A8">
      <w:pPr>
        <w:pStyle w:val="AbstractHead"/>
        <w:outlineLvl w:val="0"/>
        <w:rPr>
          <w:lang w:eastAsia="zh-CN"/>
        </w:rPr>
      </w:pPr>
    </w:p>
    <w:p w14:paraId="64C4E3B5" w14:textId="77777777" w:rsidR="000920D9" w:rsidRDefault="000920D9" w:rsidP="00E041A8">
      <w:pPr>
        <w:pStyle w:val="AbstractHead"/>
        <w:outlineLvl w:val="0"/>
        <w:rPr>
          <w:lang w:eastAsia="zh-CN"/>
        </w:rPr>
      </w:pPr>
    </w:p>
    <w:p w14:paraId="23F5AE79" w14:textId="77777777" w:rsidR="004745DA" w:rsidRDefault="004745DA" w:rsidP="00E041A8">
      <w:pPr>
        <w:pStyle w:val="AbstractHead"/>
        <w:outlineLvl w:val="0"/>
        <w:rPr>
          <w:lang w:eastAsia="zh-CN"/>
        </w:rPr>
      </w:pPr>
    </w:p>
    <w:p w14:paraId="614345DD" w14:textId="77777777" w:rsidR="00330B97" w:rsidRDefault="00330B97" w:rsidP="00E041A8">
      <w:pPr>
        <w:pStyle w:val="AbstractHead"/>
        <w:outlineLvl w:val="0"/>
        <w:rPr>
          <w:lang w:eastAsia="zh-CN"/>
        </w:rPr>
      </w:pPr>
    </w:p>
    <w:p w14:paraId="6CDC0809" w14:textId="77777777" w:rsidR="00330B97" w:rsidRDefault="00330B97" w:rsidP="00E041A8">
      <w:pPr>
        <w:pStyle w:val="AbstractHead"/>
        <w:outlineLvl w:val="0"/>
        <w:rPr>
          <w:lang w:eastAsia="zh-CN"/>
        </w:rPr>
      </w:pPr>
    </w:p>
    <w:p w14:paraId="2A50D2F9" w14:textId="77777777" w:rsidR="00330B97" w:rsidRDefault="00330B97" w:rsidP="00E041A8">
      <w:pPr>
        <w:pStyle w:val="AbstractHead"/>
        <w:outlineLvl w:val="0"/>
        <w:rPr>
          <w:lang w:eastAsia="zh-CN"/>
        </w:rPr>
      </w:pPr>
    </w:p>
    <w:p w14:paraId="79BA6B00" w14:textId="77777777" w:rsidR="00330B97" w:rsidRDefault="00330B97" w:rsidP="00E041A8">
      <w:pPr>
        <w:pStyle w:val="AbstractHead"/>
        <w:outlineLvl w:val="0"/>
        <w:rPr>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lastRenderedPageBreak/>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lang w:eastAsia="zh-CN"/>
        </w:rPr>
      </w:pPr>
      <w:r>
        <w:t>Use of the section heading style is required.</w:t>
      </w:r>
    </w:p>
    <w:p w14:paraId="31603B8F" w14:textId="77777777" w:rsidR="00ED293F" w:rsidRDefault="00ED293F" w:rsidP="0008207A">
      <w:pPr>
        <w:pStyle w:val="Text"/>
        <w:rPr>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lastRenderedPageBreak/>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Rice, J. 1986. Poligon: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C74FE" w14:textId="77777777" w:rsidR="00420A05" w:rsidRDefault="00420A05">
      <w:r>
        <w:separator/>
      </w:r>
    </w:p>
  </w:endnote>
  <w:endnote w:type="continuationSeparator" w:id="0">
    <w:p w14:paraId="1DBE5A22" w14:textId="77777777" w:rsidR="00420A05" w:rsidRDefault="0042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39026" w14:textId="77777777" w:rsidR="00420A05" w:rsidRDefault="00420A05">
      <w:r>
        <w:separator/>
      </w:r>
    </w:p>
  </w:footnote>
  <w:footnote w:type="continuationSeparator" w:id="0">
    <w:p w14:paraId="6481FD79" w14:textId="77777777" w:rsidR="00420A05" w:rsidRDefault="00420A05">
      <w:r>
        <w:continuationSeparator/>
      </w:r>
    </w:p>
  </w:footnote>
  <w:footnote w:id="1">
    <w:p w14:paraId="703A7B60" w14:textId="3682406F" w:rsidR="00033FBC" w:rsidRDefault="00033FBC" w:rsidP="00417CBB">
      <w:pPr>
        <w:pStyle w:val="FootnoteText"/>
      </w:pPr>
      <w:r>
        <w:t>Copyright © 201</w:t>
      </w:r>
      <w:r w:rsidR="009C0D82">
        <w:t>9</w:t>
      </w:r>
      <w:r>
        <w:t>, Association for the Advancement of Artificial Intelligence (www.aaai.org). All rights reserved.</w:t>
      </w:r>
    </w:p>
    <w:p w14:paraId="0E9C1095" w14:textId="77777777" w:rsidR="00033FBC" w:rsidRDefault="00033FB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26BF"/>
    <w:rsid w:val="00002AF8"/>
    <w:rsid w:val="000030C7"/>
    <w:rsid w:val="000131CD"/>
    <w:rsid w:val="00015127"/>
    <w:rsid w:val="00020A86"/>
    <w:rsid w:val="00033FBC"/>
    <w:rsid w:val="00035B8D"/>
    <w:rsid w:val="00040306"/>
    <w:rsid w:val="00051638"/>
    <w:rsid w:val="00054580"/>
    <w:rsid w:val="000560AD"/>
    <w:rsid w:val="0005629C"/>
    <w:rsid w:val="0005678E"/>
    <w:rsid w:val="00065B4C"/>
    <w:rsid w:val="00067E10"/>
    <w:rsid w:val="00074E6C"/>
    <w:rsid w:val="0008207A"/>
    <w:rsid w:val="00086EA5"/>
    <w:rsid w:val="00091B2A"/>
    <w:rsid w:val="000920D9"/>
    <w:rsid w:val="00093858"/>
    <w:rsid w:val="000A353D"/>
    <w:rsid w:val="000A5C9C"/>
    <w:rsid w:val="000B685F"/>
    <w:rsid w:val="000C25E1"/>
    <w:rsid w:val="000E272E"/>
    <w:rsid w:val="000E2A9B"/>
    <w:rsid w:val="000F2BCA"/>
    <w:rsid w:val="001011A3"/>
    <w:rsid w:val="00102F58"/>
    <w:rsid w:val="00102F88"/>
    <w:rsid w:val="00104A13"/>
    <w:rsid w:val="00112C9C"/>
    <w:rsid w:val="00116D66"/>
    <w:rsid w:val="00117B74"/>
    <w:rsid w:val="00120546"/>
    <w:rsid w:val="00121DCC"/>
    <w:rsid w:val="0012213D"/>
    <w:rsid w:val="001259CC"/>
    <w:rsid w:val="00127376"/>
    <w:rsid w:val="001301BF"/>
    <w:rsid w:val="001301E5"/>
    <w:rsid w:val="00134387"/>
    <w:rsid w:val="00134932"/>
    <w:rsid w:val="001450A4"/>
    <w:rsid w:val="00146DE8"/>
    <w:rsid w:val="00146EF0"/>
    <w:rsid w:val="00147C68"/>
    <w:rsid w:val="0017382C"/>
    <w:rsid w:val="00175851"/>
    <w:rsid w:val="00176022"/>
    <w:rsid w:val="001900D1"/>
    <w:rsid w:val="00196A8C"/>
    <w:rsid w:val="001A2890"/>
    <w:rsid w:val="001B030D"/>
    <w:rsid w:val="001B036B"/>
    <w:rsid w:val="001B2328"/>
    <w:rsid w:val="001C28BF"/>
    <w:rsid w:val="001C5B49"/>
    <w:rsid w:val="001E14A1"/>
    <w:rsid w:val="001E605F"/>
    <w:rsid w:val="001E7CD9"/>
    <w:rsid w:val="001E7E8C"/>
    <w:rsid w:val="001E7FEE"/>
    <w:rsid w:val="001F00E6"/>
    <w:rsid w:val="001F4BF8"/>
    <w:rsid w:val="001F648D"/>
    <w:rsid w:val="001F77FA"/>
    <w:rsid w:val="0020468E"/>
    <w:rsid w:val="00206FBC"/>
    <w:rsid w:val="002276C6"/>
    <w:rsid w:val="00227AF4"/>
    <w:rsid w:val="00233996"/>
    <w:rsid w:val="00240EEA"/>
    <w:rsid w:val="00241D7E"/>
    <w:rsid w:val="00241D94"/>
    <w:rsid w:val="0025233E"/>
    <w:rsid w:val="00262AE2"/>
    <w:rsid w:val="00270769"/>
    <w:rsid w:val="002730E7"/>
    <w:rsid w:val="00273D40"/>
    <w:rsid w:val="00276299"/>
    <w:rsid w:val="0028259B"/>
    <w:rsid w:val="002840B5"/>
    <w:rsid w:val="002954E2"/>
    <w:rsid w:val="002A08AD"/>
    <w:rsid w:val="002A1FD5"/>
    <w:rsid w:val="002A3A98"/>
    <w:rsid w:val="002A5BE0"/>
    <w:rsid w:val="002B0F19"/>
    <w:rsid w:val="002B373D"/>
    <w:rsid w:val="002C1C1A"/>
    <w:rsid w:val="002C54DE"/>
    <w:rsid w:val="002D0F4B"/>
    <w:rsid w:val="002D29BD"/>
    <w:rsid w:val="002D712C"/>
    <w:rsid w:val="002E43F6"/>
    <w:rsid w:val="002E68C1"/>
    <w:rsid w:val="002F2CBD"/>
    <w:rsid w:val="002F48A1"/>
    <w:rsid w:val="002F61E4"/>
    <w:rsid w:val="002F6E79"/>
    <w:rsid w:val="003010C1"/>
    <w:rsid w:val="00305013"/>
    <w:rsid w:val="00307505"/>
    <w:rsid w:val="003138C5"/>
    <w:rsid w:val="003141E3"/>
    <w:rsid w:val="003162E7"/>
    <w:rsid w:val="0031687E"/>
    <w:rsid w:val="0031741D"/>
    <w:rsid w:val="003221C1"/>
    <w:rsid w:val="003240C9"/>
    <w:rsid w:val="00330B97"/>
    <w:rsid w:val="00333858"/>
    <w:rsid w:val="003448CA"/>
    <w:rsid w:val="003545CC"/>
    <w:rsid w:val="003551BC"/>
    <w:rsid w:val="00367D8B"/>
    <w:rsid w:val="0037637E"/>
    <w:rsid w:val="00376550"/>
    <w:rsid w:val="003807B6"/>
    <w:rsid w:val="00381086"/>
    <w:rsid w:val="003875DB"/>
    <w:rsid w:val="003903BB"/>
    <w:rsid w:val="003A085A"/>
    <w:rsid w:val="003A4ECF"/>
    <w:rsid w:val="003A5D14"/>
    <w:rsid w:val="003A6E1E"/>
    <w:rsid w:val="003A78B7"/>
    <w:rsid w:val="003B3155"/>
    <w:rsid w:val="003B3229"/>
    <w:rsid w:val="003B3F39"/>
    <w:rsid w:val="003B58C4"/>
    <w:rsid w:val="003C2D0E"/>
    <w:rsid w:val="003C4D01"/>
    <w:rsid w:val="003D1625"/>
    <w:rsid w:val="003D1FF5"/>
    <w:rsid w:val="003D371A"/>
    <w:rsid w:val="003D4956"/>
    <w:rsid w:val="003D7047"/>
    <w:rsid w:val="003E15A5"/>
    <w:rsid w:val="003F769E"/>
    <w:rsid w:val="00413385"/>
    <w:rsid w:val="00413C3C"/>
    <w:rsid w:val="00414C20"/>
    <w:rsid w:val="00417CBB"/>
    <w:rsid w:val="00417D57"/>
    <w:rsid w:val="00420A05"/>
    <w:rsid w:val="00421CB4"/>
    <w:rsid w:val="00422D90"/>
    <w:rsid w:val="004238B3"/>
    <w:rsid w:val="00425876"/>
    <w:rsid w:val="004301B9"/>
    <w:rsid w:val="004343DE"/>
    <w:rsid w:val="0044761F"/>
    <w:rsid w:val="0045379E"/>
    <w:rsid w:val="00454D99"/>
    <w:rsid w:val="00456C4F"/>
    <w:rsid w:val="00464F12"/>
    <w:rsid w:val="00465D55"/>
    <w:rsid w:val="00470014"/>
    <w:rsid w:val="0047192C"/>
    <w:rsid w:val="004745DA"/>
    <w:rsid w:val="004757FE"/>
    <w:rsid w:val="004B0ED1"/>
    <w:rsid w:val="004C71D0"/>
    <w:rsid w:val="004C75C8"/>
    <w:rsid w:val="004D0F37"/>
    <w:rsid w:val="004D500C"/>
    <w:rsid w:val="004E107A"/>
    <w:rsid w:val="004E4D77"/>
    <w:rsid w:val="004E5F3C"/>
    <w:rsid w:val="004E7D97"/>
    <w:rsid w:val="004F505E"/>
    <w:rsid w:val="00510802"/>
    <w:rsid w:val="00515A34"/>
    <w:rsid w:val="005173DD"/>
    <w:rsid w:val="005215B6"/>
    <w:rsid w:val="005217D8"/>
    <w:rsid w:val="00530AB3"/>
    <w:rsid w:val="005323FC"/>
    <w:rsid w:val="005340E9"/>
    <w:rsid w:val="0053420C"/>
    <w:rsid w:val="0053427F"/>
    <w:rsid w:val="00534624"/>
    <w:rsid w:val="00547FED"/>
    <w:rsid w:val="005510DA"/>
    <w:rsid w:val="00552725"/>
    <w:rsid w:val="005916E1"/>
    <w:rsid w:val="00595116"/>
    <w:rsid w:val="005965F2"/>
    <w:rsid w:val="005A0231"/>
    <w:rsid w:val="005A409D"/>
    <w:rsid w:val="005A559B"/>
    <w:rsid w:val="005B6422"/>
    <w:rsid w:val="005B6514"/>
    <w:rsid w:val="005B6F83"/>
    <w:rsid w:val="005C0EC1"/>
    <w:rsid w:val="005C4CC3"/>
    <w:rsid w:val="005C4CD8"/>
    <w:rsid w:val="005C6A7D"/>
    <w:rsid w:val="005D0C40"/>
    <w:rsid w:val="005D6905"/>
    <w:rsid w:val="005E068D"/>
    <w:rsid w:val="005E4014"/>
    <w:rsid w:val="005E533E"/>
    <w:rsid w:val="005F33C0"/>
    <w:rsid w:val="00601978"/>
    <w:rsid w:val="00603D54"/>
    <w:rsid w:val="0060404B"/>
    <w:rsid w:val="00604ECA"/>
    <w:rsid w:val="00613DB2"/>
    <w:rsid w:val="00624E24"/>
    <w:rsid w:val="00633E9D"/>
    <w:rsid w:val="00645138"/>
    <w:rsid w:val="00670721"/>
    <w:rsid w:val="006779A3"/>
    <w:rsid w:val="0068346C"/>
    <w:rsid w:val="00683C5A"/>
    <w:rsid w:val="00685F59"/>
    <w:rsid w:val="0068782D"/>
    <w:rsid w:val="00692022"/>
    <w:rsid w:val="00694794"/>
    <w:rsid w:val="00696B16"/>
    <w:rsid w:val="006971E4"/>
    <w:rsid w:val="006977C2"/>
    <w:rsid w:val="006B0547"/>
    <w:rsid w:val="006B3483"/>
    <w:rsid w:val="006B5D7D"/>
    <w:rsid w:val="006B72B0"/>
    <w:rsid w:val="006B7C08"/>
    <w:rsid w:val="006C2440"/>
    <w:rsid w:val="006D6240"/>
    <w:rsid w:val="006D651B"/>
    <w:rsid w:val="006E294E"/>
    <w:rsid w:val="006E52B5"/>
    <w:rsid w:val="006E6D31"/>
    <w:rsid w:val="006F10BD"/>
    <w:rsid w:val="006F4081"/>
    <w:rsid w:val="007022A5"/>
    <w:rsid w:val="00730B4D"/>
    <w:rsid w:val="007327C5"/>
    <w:rsid w:val="007340CA"/>
    <w:rsid w:val="00734ED3"/>
    <w:rsid w:val="00742745"/>
    <w:rsid w:val="00747A16"/>
    <w:rsid w:val="007539E9"/>
    <w:rsid w:val="00756CA1"/>
    <w:rsid w:val="00762541"/>
    <w:rsid w:val="0076515D"/>
    <w:rsid w:val="00766D63"/>
    <w:rsid w:val="00792312"/>
    <w:rsid w:val="00796658"/>
    <w:rsid w:val="007B0E2B"/>
    <w:rsid w:val="007B143D"/>
    <w:rsid w:val="007B1C13"/>
    <w:rsid w:val="007C2E6F"/>
    <w:rsid w:val="007D1960"/>
    <w:rsid w:val="007E1C93"/>
    <w:rsid w:val="008014E4"/>
    <w:rsid w:val="00801AD8"/>
    <w:rsid w:val="00807311"/>
    <w:rsid w:val="008119BD"/>
    <w:rsid w:val="00824929"/>
    <w:rsid w:val="008268BA"/>
    <w:rsid w:val="00850930"/>
    <w:rsid w:val="00863505"/>
    <w:rsid w:val="008765EF"/>
    <w:rsid w:val="00877CB0"/>
    <w:rsid w:val="0088159C"/>
    <w:rsid w:val="00883F22"/>
    <w:rsid w:val="00884F79"/>
    <w:rsid w:val="00886EAF"/>
    <w:rsid w:val="0089784B"/>
    <w:rsid w:val="008A51C8"/>
    <w:rsid w:val="008A55B1"/>
    <w:rsid w:val="008A58DA"/>
    <w:rsid w:val="008C286A"/>
    <w:rsid w:val="008C35AC"/>
    <w:rsid w:val="008D13CE"/>
    <w:rsid w:val="008D5140"/>
    <w:rsid w:val="008E6F0F"/>
    <w:rsid w:val="008F1617"/>
    <w:rsid w:val="00900E08"/>
    <w:rsid w:val="00903341"/>
    <w:rsid w:val="00905E64"/>
    <w:rsid w:val="00915AD2"/>
    <w:rsid w:val="00920050"/>
    <w:rsid w:val="00925ED4"/>
    <w:rsid w:val="009361A1"/>
    <w:rsid w:val="00953122"/>
    <w:rsid w:val="00956307"/>
    <w:rsid w:val="00957D81"/>
    <w:rsid w:val="0096483C"/>
    <w:rsid w:val="00970C28"/>
    <w:rsid w:val="00971BF8"/>
    <w:rsid w:val="00985C36"/>
    <w:rsid w:val="009A1320"/>
    <w:rsid w:val="009A62EC"/>
    <w:rsid w:val="009B0C6E"/>
    <w:rsid w:val="009B389F"/>
    <w:rsid w:val="009B7565"/>
    <w:rsid w:val="009C0D82"/>
    <w:rsid w:val="009C3953"/>
    <w:rsid w:val="009C496A"/>
    <w:rsid w:val="009D3D86"/>
    <w:rsid w:val="009F3FF2"/>
    <w:rsid w:val="009F6190"/>
    <w:rsid w:val="009F6EBB"/>
    <w:rsid w:val="00A074B4"/>
    <w:rsid w:val="00A14DAD"/>
    <w:rsid w:val="00A15F90"/>
    <w:rsid w:val="00A23CC0"/>
    <w:rsid w:val="00A23D64"/>
    <w:rsid w:val="00A24572"/>
    <w:rsid w:val="00A26D3C"/>
    <w:rsid w:val="00A322D5"/>
    <w:rsid w:val="00A34937"/>
    <w:rsid w:val="00A37168"/>
    <w:rsid w:val="00A46CC5"/>
    <w:rsid w:val="00A46DFC"/>
    <w:rsid w:val="00A478A9"/>
    <w:rsid w:val="00A546DF"/>
    <w:rsid w:val="00A5574F"/>
    <w:rsid w:val="00A74400"/>
    <w:rsid w:val="00A77546"/>
    <w:rsid w:val="00A80C18"/>
    <w:rsid w:val="00A878F4"/>
    <w:rsid w:val="00A87CB4"/>
    <w:rsid w:val="00A92016"/>
    <w:rsid w:val="00AA0D2C"/>
    <w:rsid w:val="00AB0BEC"/>
    <w:rsid w:val="00AB238F"/>
    <w:rsid w:val="00AB7F08"/>
    <w:rsid w:val="00AC07DC"/>
    <w:rsid w:val="00AC0E91"/>
    <w:rsid w:val="00AC6AD2"/>
    <w:rsid w:val="00AC72AB"/>
    <w:rsid w:val="00AD5489"/>
    <w:rsid w:val="00AD7C18"/>
    <w:rsid w:val="00AE2048"/>
    <w:rsid w:val="00AE492E"/>
    <w:rsid w:val="00AE7B58"/>
    <w:rsid w:val="00AF08F3"/>
    <w:rsid w:val="00AF4B78"/>
    <w:rsid w:val="00AF5204"/>
    <w:rsid w:val="00AF56B3"/>
    <w:rsid w:val="00AF5C7F"/>
    <w:rsid w:val="00AF61F3"/>
    <w:rsid w:val="00B0378D"/>
    <w:rsid w:val="00B064DC"/>
    <w:rsid w:val="00B1483A"/>
    <w:rsid w:val="00B2280A"/>
    <w:rsid w:val="00B313F8"/>
    <w:rsid w:val="00B35CA7"/>
    <w:rsid w:val="00B408E0"/>
    <w:rsid w:val="00B45E8C"/>
    <w:rsid w:val="00B46C0B"/>
    <w:rsid w:val="00B50DFF"/>
    <w:rsid w:val="00B521E5"/>
    <w:rsid w:val="00B559E8"/>
    <w:rsid w:val="00B57583"/>
    <w:rsid w:val="00B65C6A"/>
    <w:rsid w:val="00B66D75"/>
    <w:rsid w:val="00B711DE"/>
    <w:rsid w:val="00B72D14"/>
    <w:rsid w:val="00B73729"/>
    <w:rsid w:val="00B740DE"/>
    <w:rsid w:val="00B74F84"/>
    <w:rsid w:val="00B85C7F"/>
    <w:rsid w:val="00B913FB"/>
    <w:rsid w:val="00B92E37"/>
    <w:rsid w:val="00B93B05"/>
    <w:rsid w:val="00B975A0"/>
    <w:rsid w:val="00BA2968"/>
    <w:rsid w:val="00BB29D5"/>
    <w:rsid w:val="00BC5C98"/>
    <w:rsid w:val="00BC630C"/>
    <w:rsid w:val="00BF1BDD"/>
    <w:rsid w:val="00C03537"/>
    <w:rsid w:val="00C12F33"/>
    <w:rsid w:val="00C143E0"/>
    <w:rsid w:val="00C15316"/>
    <w:rsid w:val="00C24523"/>
    <w:rsid w:val="00C34F72"/>
    <w:rsid w:val="00C364CA"/>
    <w:rsid w:val="00C521CB"/>
    <w:rsid w:val="00C52D94"/>
    <w:rsid w:val="00C538EF"/>
    <w:rsid w:val="00C55947"/>
    <w:rsid w:val="00C55E67"/>
    <w:rsid w:val="00C56754"/>
    <w:rsid w:val="00C571AC"/>
    <w:rsid w:val="00C6436B"/>
    <w:rsid w:val="00C76EE5"/>
    <w:rsid w:val="00C862FE"/>
    <w:rsid w:val="00C92E97"/>
    <w:rsid w:val="00C95736"/>
    <w:rsid w:val="00CA0FF1"/>
    <w:rsid w:val="00CB0DC7"/>
    <w:rsid w:val="00CC2A43"/>
    <w:rsid w:val="00CD0F31"/>
    <w:rsid w:val="00CE0507"/>
    <w:rsid w:val="00CF0C5F"/>
    <w:rsid w:val="00CF2949"/>
    <w:rsid w:val="00CF4B40"/>
    <w:rsid w:val="00D044D0"/>
    <w:rsid w:val="00D1413E"/>
    <w:rsid w:val="00D17705"/>
    <w:rsid w:val="00D2280A"/>
    <w:rsid w:val="00D35C19"/>
    <w:rsid w:val="00D44BB2"/>
    <w:rsid w:val="00D47487"/>
    <w:rsid w:val="00D6117B"/>
    <w:rsid w:val="00D62151"/>
    <w:rsid w:val="00D66ED8"/>
    <w:rsid w:val="00D6713A"/>
    <w:rsid w:val="00D67D35"/>
    <w:rsid w:val="00D67E7F"/>
    <w:rsid w:val="00D75AF5"/>
    <w:rsid w:val="00D760A7"/>
    <w:rsid w:val="00D8615F"/>
    <w:rsid w:val="00D92CA4"/>
    <w:rsid w:val="00D95F13"/>
    <w:rsid w:val="00DA36C5"/>
    <w:rsid w:val="00DB0118"/>
    <w:rsid w:val="00DB13C0"/>
    <w:rsid w:val="00DB3D20"/>
    <w:rsid w:val="00DC00EF"/>
    <w:rsid w:val="00DC11CE"/>
    <w:rsid w:val="00DD1DDC"/>
    <w:rsid w:val="00DD78E5"/>
    <w:rsid w:val="00DD7BA9"/>
    <w:rsid w:val="00DE0974"/>
    <w:rsid w:val="00DE4A9A"/>
    <w:rsid w:val="00DE4EB6"/>
    <w:rsid w:val="00DE59CF"/>
    <w:rsid w:val="00DE66B3"/>
    <w:rsid w:val="00DF683C"/>
    <w:rsid w:val="00E041A8"/>
    <w:rsid w:val="00E04AC9"/>
    <w:rsid w:val="00E27A71"/>
    <w:rsid w:val="00E31775"/>
    <w:rsid w:val="00E35A64"/>
    <w:rsid w:val="00E420B6"/>
    <w:rsid w:val="00E42A9A"/>
    <w:rsid w:val="00E444B8"/>
    <w:rsid w:val="00E44BF1"/>
    <w:rsid w:val="00E461B6"/>
    <w:rsid w:val="00E470F4"/>
    <w:rsid w:val="00E520B4"/>
    <w:rsid w:val="00E54C77"/>
    <w:rsid w:val="00E56DB0"/>
    <w:rsid w:val="00E5721E"/>
    <w:rsid w:val="00E65BEF"/>
    <w:rsid w:val="00E7239A"/>
    <w:rsid w:val="00E76897"/>
    <w:rsid w:val="00E7757E"/>
    <w:rsid w:val="00E80FD8"/>
    <w:rsid w:val="00E82515"/>
    <w:rsid w:val="00E84062"/>
    <w:rsid w:val="00E977DD"/>
    <w:rsid w:val="00EA372A"/>
    <w:rsid w:val="00EC1292"/>
    <w:rsid w:val="00ED293F"/>
    <w:rsid w:val="00ED2BEB"/>
    <w:rsid w:val="00EE5104"/>
    <w:rsid w:val="00EF04CC"/>
    <w:rsid w:val="00EF4C06"/>
    <w:rsid w:val="00EF4C47"/>
    <w:rsid w:val="00EF641C"/>
    <w:rsid w:val="00F00E46"/>
    <w:rsid w:val="00F0560D"/>
    <w:rsid w:val="00F07CF3"/>
    <w:rsid w:val="00F12325"/>
    <w:rsid w:val="00F13F95"/>
    <w:rsid w:val="00F15A2D"/>
    <w:rsid w:val="00F178A6"/>
    <w:rsid w:val="00F20FAC"/>
    <w:rsid w:val="00F30D02"/>
    <w:rsid w:val="00F339C9"/>
    <w:rsid w:val="00F41F68"/>
    <w:rsid w:val="00F475B8"/>
    <w:rsid w:val="00F50FF6"/>
    <w:rsid w:val="00F53AF9"/>
    <w:rsid w:val="00F57863"/>
    <w:rsid w:val="00F6015D"/>
    <w:rsid w:val="00F6020C"/>
    <w:rsid w:val="00F6087F"/>
    <w:rsid w:val="00F73B37"/>
    <w:rsid w:val="00F81DE9"/>
    <w:rsid w:val="00F83A04"/>
    <w:rsid w:val="00F8513C"/>
    <w:rsid w:val="00F863DC"/>
    <w:rsid w:val="00F86981"/>
    <w:rsid w:val="00F876FE"/>
    <w:rsid w:val="00FA0270"/>
    <w:rsid w:val="00FB71E4"/>
    <w:rsid w:val="00FC11A8"/>
    <w:rsid w:val="00FC142A"/>
    <w:rsid w:val="00FC23A6"/>
    <w:rsid w:val="00FC40EF"/>
    <w:rsid w:val="00FC6F8C"/>
    <w:rsid w:val="00FC70AE"/>
    <w:rsid w:val="00FC7769"/>
    <w:rsid w:val="00FD032A"/>
    <w:rsid w:val="00FD3EFD"/>
    <w:rsid w:val="00FD58D1"/>
    <w:rsid w:val="00FE0D3B"/>
    <w:rsid w:val="00FE3BA8"/>
    <w:rsid w:val="00FE4BAC"/>
    <w:rsid w:val="00FE78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srl.noaa.gov/psd/gcos_wgsp/Timeseries/Nino3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1536</Words>
  <Characters>8761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469</cp:revision>
  <dcterms:created xsi:type="dcterms:W3CDTF">2017-07-18T16:56:00Z</dcterms:created>
  <dcterms:modified xsi:type="dcterms:W3CDTF">2018-08-24T16:07:00Z</dcterms:modified>
</cp:coreProperties>
</file>