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PRODUCT REQUIREMENTS  /  UI/UX SYSTEM  /  CODEX HANDOFF</w:t>
      </w:r>
    </w:p>
    <w:tbl>
      <w:tblPr>
        <w:tblW w:type="auto" w:w="0"/>
        <w:tblLook w:firstColumn="1" w:firstRow="1" w:lastColumn="0" w:lastRow="0" w:noHBand="0" w:noVBand="1" w:val="04A0"/>
      </w:tblPr>
      <w:tblGrid>
        <w:gridCol w:w="9576"/>
      </w:tblGrid>
      <w:tr>
        <w:tc>
          <w:tcPr>
            <w:tcW w:type="dxa" w:w="9749"/>
            <w:shd w:fill="101820"/>
            <w:tcMar>
              <w:top w:w="420" w:type="dxa"/>
              <w:start w:w="330" w:type="dxa"/>
              <w:bottom w:w="390" w:type="dxa"/>
              <w:end w:w="330" w:type="dxa"/>
            </w:tcMar>
          </w:tcPr>
          <w:p>
            <w:r>
              <w:rPr>
                <w:rFonts w:ascii="Inter Display" w:hAnsi="Inter Display"/>
                <w:b/>
                <w:color w:val="F3F7F8"/>
                <w:sz w:val="84"/>
              </w:rPr>
              <w:t>UIVEX</w:t>
            </w:r>
            <w:r>
              <w:rPr>
                <w:color w:val="80E5E0"/>
                <w:sz w:val="60"/>
              </w:rPr>
              <w:t xml:space="preserve">  /</w:t>
            </w:r>
          </w:p>
          <w:p>
            <w:r>
              <w:rPr>
                <w:b/>
                <w:color w:val="80E5E0"/>
                <w:sz w:val="24"/>
              </w:rPr>
              <w:t>INTERACTIVE UI COMPONENT DESIGN STUDIO</w:t>
            </w:r>
          </w:p>
          <w:p>
            <w:r>
              <w:rPr>
                <w:color w:val="F3F7F8"/>
                <w:sz w:val="24"/>
              </w:rPr>
              <w:t>Design. Customize. Create.</w:t>
            </w:r>
          </w:p>
        </w:tc>
      </w:tr>
    </w:tbl>
    <w:p>
      <w:pPr>
        <w:spacing w:after="180"/>
      </w:pPr>
    </w:p>
    <w:p>
      <w:pPr>
        <w:pStyle w:val="Subtitle"/>
      </w:pPr>
      <w:r>
        <w:t>Project blueprint for implementation with Codex</w:t>
      </w:r>
    </w:p>
    <w:p>
      <w:r>
        <w:t>Version 1.0   |   Prepared 12 October 2026   |   Format: implementation-ready requirements</w:t>
      </w:r>
    </w:p>
    <w:tbl>
      <w:tblPr>
        <w:tblW w:type="auto" w:w="0"/>
        <w:tblLayout w:type="fixed"/>
        <w:tblLook w:firstColumn="1" w:firstRow="1" w:lastColumn="0" w:lastRow="0" w:noHBand="0" w:noVBand="1" w:val="04A0"/>
      </w:tblPr>
      <w:tblGrid>
        <w:gridCol w:w="9677"/>
      </w:tblGrid>
      <w:tr>
        <w:tc>
          <w:tcPr>
            <w:tcW w:type="dxa" w:w="9749"/>
            <w:shd w:fill="E7F5F6"/>
            <w:tcMar>
              <w:top w:w="140" w:type="dxa"/>
              <w:start w:w="165" w:type="dxa"/>
              <w:bottom w:w="130" w:type="dxa"/>
              <w:end w:w="165" w:type="dxa"/>
            </w:tcMar>
          </w:tcPr>
          <w:p>
            <w:pPr>
              <w:pStyle w:val="TableBody"/>
            </w:pPr>
            <w:r>
              <w:rPr>
                <w:b/>
                <w:color w:val="087781"/>
              </w:rPr>
              <w:t xml:space="preserve">PRODUCT IN ONE SENTENCE  </w:t>
            </w:r>
            <w:r>
              <w:t>A polished, original, frontend-only gallery where anyone can discover real working UI components, experiment with their states, adapt them to a brand, and copy accurate, usable code—without creating an account.</w:t>
            </w:r>
          </w:p>
        </w:tc>
      </w:tr>
    </w:tbl>
    <w:p>
      <w:pPr>
        <w:spacing w:after="20"/>
      </w:pPr>
    </w:p>
    <w:p>
      <w:pPr>
        <w:pStyle w:val="Heading2"/>
      </w:pPr>
      <w:r>
        <w:t>Locked project decisions</w:t>
      </w:r>
    </w:p>
    <w:tbl>
      <w:tblPr>
        <w:tblW w:type="auto" w:w="0"/>
        <w:jc w:val="center"/>
        <w:tblLayout w:type="fixed"/>
        <w:tblLook w:firstColumn="1" w:firstRow="1" w:lastColumn="0" w:lastRow="0" w:noHBand="0" w:noVBand="1" w:val="04A0"/>
      </w:tblPr>
      <w:tblGrid>
        <w:gridCol w:w="1872"/>
        <w:gridCol w:w="7920"/>
      </w:tblGrid>
      <w:tr>
        <w:trPr>
          <w:cantSplit/>
        </w:trPr>
        <w:tc>
          <w:tcPr>
            <w:tcW w:type="dxa" w:w="4874"/>
            <w:shd w:fill="202D38"/>
            <w:vAlign w:val="center"/>
            <w:tcMar>
              <w:top w:w="90" w:type="dxa"/>
              <w:start w:w="130" w:type="dxa"/>
              <w:bottom w:w="80" w:type="dxa"/>
              <w:end w:w="130" w:type="dxa"/>
            </w:tcMar>
          </w:tcPr>
          <w:p>
            <w:pPr>
              <w:pStyle w:val="TableBody"/>
            </w:pPr>
            <w:r/>
            <w:r>
              <w:rPr>
                <w:b/>
                <w:color w:val="F3F7F8"/>
              </w:rPr>
              <w:t>Product</w:t>
            </w:r>
          </w:p>
        </w:tc>
        <w:tc>
          <w:tcPr>
            <w:tcW w:type="dxa" w:w="4874"/>
            <w:shd w:fill="202D38"/>
            <w:vAlign w:val="center"/>
            <w:tcMar>
              <w:top w:w="90" w:type="dxa"/>
              <w:start w:w="130" w:type="dxa"/>
              <w:bottom w:w="80" w:type="dxa"/>
              <w:end w:w="130" w:type="dxa"/>
            </w:tcMar>
          </w:tcPr>
          <w:p>
            <w:pPr>
              <w:pStyle w:val="TableBody"/>
            </w:pPr>
            <w:r/>
            <w:r>
              <w:rPr>
                <w:b/>
                <w:color w:val="F3F7F8"/>
              </w:rPr>
              <w:t>Decision</w:t>
            </w:r>
          </w:p>
        </w:tc>
      </w:tr>
      <w:tr>
        <w:trPr>
          <w:cantSplit/>
        </w:trPr>
        <w:tc>
          <w:tcPr>
            <w:tcW w:type="dxa" w:w="1872"/>
            <w:vAlign w:val="center"/>
            <w:tcMar>
              <w:top w:w="90" w:type="dxa"/>
              <w:start w:w="130" w:type="dxa"/>
              <w:bottom w:w="80" w:type="dxa"/>
              <w:end w:w="130" w:type="dxa"/>
            </w:tcMar>
          </w:tcPr>
          <w:p>
            <w:pPr>
              <w:pStyle w:val="TableBody"/>
            </w:pPr>
            <w:r/>
            <w:r>
              <w:rPr>
                <w:b/>
                <w:color w:val="18242E"/>
              </w:rPr>
              <w:t>Name</w:t>
            </w:r>
          </w:p>
        </w:tc>
        <w:tc>
          <w:tcPr>
            <w:tcW w:type="dxa" w:w="7920"/>
            <w:vAlign w:val="center"/>
            <w:tcMar>
              <w:top w:w="90" w:type="dxa"/>
              <w:start w:w="130" w:type="dxa"/>
              <w:bottom w:w="80" w:type="dxa"/>
              <w:end w:w="130" w:type="dxa"/>
            </w:tcMar>
          </w:tcPr>
          <w:p>
            <w:pPr>
              <w:pStyle w:val="TableBody"/>
            </w:pPr>
            <w:r/>
            <w:r>
              <w:rPr>
                <w:b w:val="0"/>
                <w:color w:val="18242E"/>
              </w:rPr>
              <w:t>UIVEX (not VEX or ComponentLab). Wordmark can appear as UIVEX or uivex.</w:t>
            </w:r>
          </w:p>
        </w:tc>
      </w:tr>
      <w:tr>
        <w:trPr>
          <w:cantSplit/>
        </w:trPr>
        <w:tc>
          <w:tcPr>
            <w:tcW w:type="dxa" w:w="1872"/>
            <w:shd w:fill="F7FAFB"/>
            <w:vAlign w:val="center"/>
            <w:tcMar>
              <w:top w:w="90" w:type="dxa"/>
              <w:start w:w="130" w:type="dxa"/>
              <w:bottom w:w="80" w:type="dxa"/>
              <w:end w:w="130" w:type="dxa"/>
            </w:tcMar>
          </w:tcPr>
          <w:p>
            <w:pPr>
              <w:pStyle w:val="TableBody"/>
            </w:pPr>
            <w:r/>
            <w:r>
              <w:rPr>
                <w:b/>
                <w:color w:val="18242E"/>
              </w:rPr>
              <w:t>Palette</w:t>
            </w:r>
          </w:p>
        </w:tc>
        <w:tc>
          <w:tcPr>
            <w:tcW w:type="dxa" w:w="7920"/>
            <w:shd w:fill="F7FAFB"/>
            <w:vAlign w:val="center"/>
            <w:tcMar>
              <w:top w:w="90" w:type="dxa"/>
              <w:start w:w="130" w:type="dxa"/>
              <w:bottom w:w="80" w:type="dxa"/>
              <w:end w:w="130" w:type="dxa"/>
            </w:tcMar>
          </w:tcPr>
          <w:p>
            <w:pPr>
              <w:pStyle w:val="TableBody"/>
            </w:pPr>
            <w:r/>
            <w:r>
              <w:rPr>
                <w:b w:val="0"/>
                <w:color w:val="18242E"/>
              </w:rPr>
              <w:t>Deep Navy &amp; Ice Cyan: #101820 / #202D38 / #80E5E0 / #F3F7F8 / #93A5AF.</w:t>
            </w:r>
          </w:p>
        </w:tc>
      </w:tr>
      <w:tr>
        <w:trPr>
          <w:cantSplit/>
        </w:trPr>
        <w:tc>
          <w:tcPr>
            <w:tcW w:type="dxa" w:w="1872"/>
            <w:vAlign w:val="center"/>
            <w:tcMar>
              <w:top w:w="90" w:type="dxa"/>
              <w:start w:w="130" w:type="dxa"/>
              <w:bottom w:w="80" w:type="dxa"/>
              <w:end w:w="130" w:type="dxa"/>
            </w:tcMar>
          </w:tcPr>
          <w:p>
            <w:pPr>
              <w:pStyle w:val="TableBody"/>
            </w:pPr>
            <w:r/>
            <w:r>
              <w:rPr>
                <w:b/>
                <w:color w:val="18242E"/>
              </w:rPr>
              <w:t>Architecture</w:t>
            </w:r>
          </w:p>
        </w:tc>
        <w:tc>
          <w:tcPr>
            <w:tcW w:type="dxa" w:w="7920"/>
            <w:vAlign w:val="center"/>
            <w:tcMar>
              <w:top w:w="90" w:type="dxa"/>
              <w:start w:w="130" w:type="dxa"/>
              <w:bottom w:w="80" w:type="dxa"/>
              <w:end w:w="130" w:type="dxa"/>
            </w:tcMar>
          </w:tcPr>
          <w:p>
            <w:pPr>
              <w:pStyle w:val="TableBody"/>
            </w:pPr>
            <w:r/>
            <w:r>
              <w:rPr>
                <w:b w:val="0"/>
                <w:color w:val="18242E"/>
              </w:rPr>
              <w:t>Static frontend only. No login, no registration, no database, no server-side API, no AI, no paid service.</w:t>
            </w:r>
          </w:p>
        </w:tc>
      </w:tr>
      <w:tr>
        <w:trPr>
          <w:cantSplit/>
        </w:trPr>
        <w:tc>
          <w:tcPr>
            <w:tcW w:type="dxa" w:w="1872"/>
            <w:shd w:fill="F7FAFB"/>
            <w:vAlign w:val="center"/>
            <w:tcMar>
              <w:top w:w="90" w:type="dxa"/>
              <w:start w:w="130" w:type="dxa"/>
              <w:bottom w:w="80" w:type="dxa"/>
              <w:end w:w="130" w:type="dxa"/>
            </w:tcMar>
          </w:tcPr>
          <w:p>
            <w:pPr>
              <w:pStyle w:val="TableBody"/>
            </w:pPr>
            <w:r/>
            <w:r>
              <w:rPr>
                <w:b/>
                <w:color w:val="18242E"/>
              </w:rPr>
              <w:t>Core stack</w:t>
            </w:r>
          </w:p>
        </w:tc>
        <w:tc>
          <w:tcPr>
            <w:tcW w:type="dxa" w:w="7920"/>
            <w:shd w:fill="F7FAFB"/>
            <w:vAlign w:val="center"/>
            <w:tcMar>
              <w:top w:w="90" w:type="dxa"/>
              <w:start w:w="130" w:type="dxa"/>
              <w:bottom w:w="80" w:type="dxa"/>
              <w:end w:w="130" w:type="dxa"/>
            </w:tcMar>
          </w:tcPr>
          <w:p>
            <w:pPr>
              <w:pStyle w:val="TableBody"/>
            </w:pPr>
            <w:r/>
            <w:r>
              <w:rPr>
                <w:b w:val="0"/>
                <w:color w:val="18242E"/>
              </w:rPr>
              <w:t>React + Vite + Tailwind CSS; GSAP and/or Motion used selectively; Lucide React; Vercel.</w:t>
            </w:r>
          </w:p>
        </w:tc>
      </w:tr>
      <w:tr>
        <w:trPr>
          <w:cantSplit/>
        </w:trPr>
        <w:tc>
          <w:tcPr>
            <w:tcW w:type="dxa" w:w="1872"/>
            <w:vAlign w:val="center"/>
            <w:tcMar>
              <w:top w:w="90" w:type="dxa"/>
              <w:start w:w="130" w:type="dxa"/>
              <w:bottom w:w="80" w:type="dxa"/>
              <w:end w:w="130" w:type="dxa"/>
            </w:tcMar>
          </w:tcPr>
          <w:p>
            <w:pPr>
              <w:pStyle w:val="TableBody"/>
            </w:pPr>
            <w:r/>
            <w:r>
              <w:rPr>
                <w:b/>
                <w:color w:val="18242E"/>
              </w:rPr>
              <w:t>Navigation</w:t>
            </w:r>
          </w:p>
        </w:tc>
        <w:tc>
          <w:tcPr>
            <w:tcW w:type="dxa" w:w="7920"/>
            <w:vAlign w:val="center"/>
            <w:tcMar>
              <w:top w:w="90" w:type="dxa"/>
              <w:start w:w="130" w:type="dxa"/>
              <w:bottom w:w="80" w:type="dxa"/>
              <w:end w:w="130" w:type="dxa"/>
            </w:tcMar>
          </w:tcPr>
          <w:p>
            <w:pPr>
              <w:pStyle w:val="TableBody"/>
            </w:pPr>
            <w:r/>
            <w:r>
              <w:rPr>
                <w:b w:val="0"/>
                <w:color w:val="18242E"/>
              </w:rPr>
              <w:t>Explore · Playground · Collections · Workspace · Guide. Logo opens Home.</w:t>
            </w:r>
          </w:p>
        </w:tc>
      </w:tr>
      <w:tr>
        <w:trPr>
          <w:cantSplit/>
        </w:trPr>
        <w:tc>
          <w:tcPr>
            <w:tcW w:type="dxa" w:w="1872"/>
            <w:shd w:fill="F7FAFB"/>
            <w:vAlign w:val="center"/>
            <w:tcMar>
              <w:top w:w="90" w:type="dxa"/>
              <w:start w:w="130" w:type="dxa"/>
              <w:bottom w:w="80" w:type="dxa"/>
              <w:end w:w="130" w:type="dxa"/>
            </w:tcMar>
          </w:tcPr>
          <w:p>
            <w:pPr>
              <w:pStyle w:val="TableBody"/>
            </w:pPr>
            <w:r/>
            <w:r>
              <w:rPr>
                <w:b/>
                <w:color w:val="18242E"/>
              </w:rPr>
              <w:t>Personality</w:t>
            </w:r>
          </w:p>
        </w:tc>
        <w:tc>
          <w:tcPr>
            <w:tcW w:type="dxa" w:w="7920"/>
            <w:shd w:fill="F7FAFB"/>
            <w:vAlign w:val="center"/>
            <w:tcMar>
              <w:top w:w="90" w:type="dxa"/>
              <w:start w:w="130" w:type="dxa"/>
              <w:bottom w:w="80" w:type="dxa"/>
              <w:end w:w="130" w:type="dxa"/>
            </w:tcMar>
          </w:tcPr>
          <w:p>
            <w:pPr>
              <w:pStyle w:val="TableBody"/>
            </w:pPr>
            <w:r/>
            <w:r>
              <w:rPr>
                <w:b w:val="0"/>
                <w:color w:val="18242E"/>
              </w:rPr>
              <w:t>Distinctive editorial developer tool; dense but breathable; creative without visual clutter or generic AI/SaaS styling.</w:t>
            </w:r>
          </w:p>
        </w:tc>
      </w:tr>
    </w:tbl>
    <w:p>
      <w:pPr>
        <w:spacing w:after="20"/>
      </w:pPr>
    </w:p>
    <w:p>
      <w:pPr>
        <w:pStyle w:val="SmallNote"/>
      </w:pPr>
      <w:r>
        <w:t>This document defines intended functionality. Screenshots/concept art are mood references only: do not copy their accidental Sign in controls, fake usage statistics, excessive glow, or glass-like treatments.</w:t>
      </w:r>
    </w:p>
    <w:p>
      <w:r>
        <w:br w:type="page"/>
      </w:r>
    </w:p>
    <w:p>
      <w:pPr>
        <w:pStyle w:val="Heading1"/>
      </w:pPr>
      <w:r>
        <w:t>01  Product purpose, users &amp; guardrails</w:t>
      </w:r>
    </w:p>
    <w:p>
      <w:r>
        <w:t>UIVEX is a free, privacy-conscious UI component discovery and experimentation tool. Its value is not the number of static snippets, but how quickly a user can find, inspect, test, customize, and integrate a component into a real project.</w:t>
      </w:r>
    </w:p>
    <w:p>
      <w:pPr>
        <w:pStyle w:val="Heading2"/>
      </w:pPr>
      <w:r>
        <w:t>User groups</w:t>
      </w:r>
    </w:p>
    <w:tbl>
      <w:tblPr>
        <w:tblW w:type="auto" w:w="0"/>
        <w:jc w:val="center"/>
        <w:tblLayout w:type="fixed"/>
        <w:tblLook w:firstColumn="1" w:firstRow="1" w:lastColumn="0" w:lastRow="0" w:noHBand="0" w:noVBand="1" w:val="04A0"/>
      </w:tblPr>
      <w:tblGrid>
        <w:gridCol w:w="1800"/>
        <w:gridCol w:w="3672"/>
        <w:gridCol w:w="4320"/>
      </w:tblGrid>
      <w:tr>
        <w:trPr>
          <w:cantSplit/>
        </w:trPr>
        <w:tc>
          <w:tcPr>
            <w:tcW w:type="dxa" w:w="3250"/>
            <w:shd w:fill="202D38"/>
            <w:vAlign w:val="center"/>
            <w:tcMar>
              <w:top w:w="90" w:type="dxa"/>
              <w:start w:w="130" w:type="dxa"/>
              <w:bottom w:w="80" w:type="dxa"/>
              <w:end w:w="130" w:type="dxa"/>
            </w:tcMar>
          </w:tcPr>
          <w:p>
            <w:pPr>
              <w:pStyle w:val="TableBody"/>
            </w:pPr>
            <w:r/>
            <w:r>
              <w:rPr>
                <w:b/>
                <w:color w:val="F3F7F8"/>
              </w:rPr>
              <w:t>Audience</w:t>
            </w:r>
          </w:p>
        </w:tc>
        <w:tc>
          <w:tcPr>
            <w:tcW w:type="dxa" w:w="3250"/>
            <w:shd w:fill="202D38"/>
            <w:vAlign w:val="center"/>
            <w:tcMar>
              <w:top w:w="90" w:type="dxa"/>
              <w:start w:w="130" w:type="dxa"/>
              <w:bottom w:w="80" w:type="dxa"/>
              <w:end w:w="130" w:type="dxa"/>
            </w:tcMar>
          </w:tcPr>
          <w:p>
            <w:pPr>
              <w:pStyle w:val="TableBody"/>
            </w:pPr>
            <w:r/>
            <w:r>
              <w:rPr>
                <w:b/>
                <w:color w:val="F3F7F8"/>
              </w:rPr>
              <w:t>Typical job to be done</w:t>
            </w:r>
          </w:p>
        </w:tc>
        <w:tc>
          <w:tcPr>
            <w:tcW w:type="dxa" w:w="3250"/>
            <w:shd w:fill="202D38"/>
            <w:vAlign w:val="center"/>
            <w:tcMar>
              <w:top w:w="90" w:type="dxa"/>
              <w:start w:w="130" w:type="dxa"/>
              <w:bottom w:w="80" w:type="dxa"/>
              <w:end w:w="130" w:type="dxa"/>
            </w:tcMar>
          </w:tcPr>
          <w:p>
            <w:pPr>
              <w:pStyle w:val="TableBody"/>
            </w:pPr>
            <w:r/>
            <w:r>
              <w:rPr>
                <w:b/>
                <w:color w:val="F3F7F8"/>
              </w:rPr>
              <w:t>Meaningful value</w:t>
            </w:r>
          </w:p>
        </w:tc>
      </w:tr>
      <w:tr>
        <w:trPr>
          <w:cantSplit/>
        </w:trPr>
        <w:tc>
          <w:tcPr>
            <w:tcW w:type="dxa" w:w="1800"/>
            <w:vAlign w:val="center"/>
            <w:tcMar>
              <w:top w:w="90" w:type="dxa"/>
              <w:start w:w="130" w:type="dxa"/>
              <w:bottom w:w="80" w:type="dxa"/>
              <w:end w:w="130" w:type="dxa"/>
            </w:tcMar>
          </w:tcPr>
          <w:p>
            <w:pPr>
              <w:pStyle w:val="TableBody"/>
            </w:pPr>
            <w:r/>
            <w:r>
              <w:rPr>
                <w:b/>
                <w:color w:val="18242E"/>
              </w:rPr>
              <w:t>Frontend students</w:t>
            </w:r>
          </w:p>
        </w:tc>
        <w:tc>
          <w:tcPr>
            <w:tcW w:type="dxa" w:w="3672"/>
            <w:vAlign w:val="center"/>
            <w:tcMar>
              <w:top w:w="90" w:type="dxa"/>
              <w:start w:w="130" w:type="dxa"/>
              <w:bottom w:w="80" w:type="dxa"/>
              <w:end w:w="130" w:type="dxa"/>
            </w:tcMar>
          </w:tcPr>
          <w:p>
            <w:pPr>
              <w:pStyle w:val="TableBody"/>
            </w:pPr>
            <w:r/>
            <w:r>
              <w:rPr>
                <w:b w:val="0"/>
                <w:color w:val="18242E"/>
              </w:rPr>
              <w:t>Find a functional component and understand how it is built.</w:t>
            </w:r>
          </w:p>
        </w:tc>
        <w:tc>
          <w:tcPr>
            <w:tcW w:type="dxa" w:w="4320"/>
            <w:vAlign w:val="center"/>
            <w:tcMar>
              <w:top w:w="90" w:type="dxa"/>
              <w:start w:w="130" w:type="dxa"/>
              <w:bottom w:w="80" w:type="dxa"/>
              <w:end w:w="130" w:type="dxa"/>
            </w:tcMar>
          </w:tcPr>
          <w:p>
            <w:pPr>
              <w:pStyle w:val="TableBody"/>
            </w:pPr>
            <w:r/>
            <w:r>
              <w:rPr>
                <w:b w:val="0"/>
                <w:color w:val="18242E"/>
              </w:rPr>
              <w:t>Readable code and dependency notes; keyboard/state previews.</w:t>
            </w:r>
          </w:p>
        </w:tc>
      </w:tr>
      <w:tr>
        <w:trPr>
          <w:cantSplit/>
        </w:trPr>
        <w:tc>
          <w:tcPr>
            <w:tcW w:type="dxa" w:w="1800"/>
            <w:shd w:fill="F7FAFB"/>
            <w:vAlign w:val="center"/>
            <w:tcMar>
              <w:top w:w="90" w:type="dxa"/>
              <w:start w:w="130" w:type="dxa"/>
              <w:bottom w:w="80" w:type="dxa"/>
              <w:end w:w="130" w:type="dxa"/>
            </w:tcMar>
          </w:tcPr>
          <w:p>
            <w:pPr>
              <w:pStyle w:val="TableBody"/>
            </w:pPr>
            <w:r/>
            <w:r>
              <w:rPr>
                <w:b/>
                <w:color w:val="18242E"/>
              </w:rPr>
              <w:t>Working developers</w:t>
            </w:r>
          </w:p>
        </w:tc>
        <w:tc>
          <w:tcPr>
            <w:tcW w:type="dxa" w:w="3672"/>
            <w:shd w:fill="F7FAFB"/>
            <w:vAlign w:val="center"/>
            <w:tcMar>
              <w:top w:w="90" w:type="dxa"/>
              <w:start w:w="130" w:type="dxa"/>
              <w:bottom w:w="80" w:type="dxa"/>
              <w:end w:w="130" w:type="dxa"/>
            </w:tcMar>
          </w:tcPr>
          <w:p>
            <w:pPr>
              <w:pStyle w:val="TableBody"/>
            </w:pPr>
            <w:r/>
            <w:r>
              <w:rPr>
                <w:b w:val="0"/>
                <w:color w:val="18242E"/>
              </w:rPr>
              <w:t>Find, edit, test, and paste a component into an existing React project.</w:t>
            </w:r>
          </w:p>
        </w:tc>
        <w:tc>
          <w:tcPr>
            <w:tcW w:type="dxa" w:w="4320"/>
            <w:shd w:fill="F7FAFB"/>
            <w:vAlign w:val="center"/>
            <w:tcMar>
              <w:top w:w="90" w:type="dxa"/>
              <w:start w:w="130" w:type="dxa"/>
              <w:bottom w:w="80" w:type="dxa"/>
              <w:end w:w="130" w:type="dxa"/>
            </w:tcMar>
          </w:tcPr>
          <w:p>
            <w:pPr>
              <w:pStyle w:val="TableBody"/>
            </w:pPr>
            <w:r/>
            <w:r>
              <w:rPr>
                <w:b w:val="0"/>
                <w:color w:val="18242E"/>
              </w:rPr>
              <w:t>High-quality code; responsive behavior; reliable copy/export.</w:t>
            </w:r>
          </w:p>
        </w:tc>
      </w:tr>
      <w:tr>
        <w:trPr>
          <w:cantSplit/>
        </w:trPr>
        <w:tc>
          <w:tcPr>
            <w:tcW w:type="dxa" w:w="1800"/>
            <w:vAlign w:val="center"/>
            <w:tcMar>
              <w:top w:w="90" w:type="dxa"/>
              <w:start w:w="130" w:type="dxa"/>
              <w:bottom w:w="80" w:type="dxa"/>
              <w:end w:w="130" w:type="dxa"/>
            </w:tcMar>
          </w:tcPr>
          <w:p>
            <w:pPr>
              <w:pStyle w:val="TableBody"/>
            </w:pPr>
            <w:r/>
            <w:r>
              <w:rPr>
                <w:b/>
                <w:color w:val="18242E"/>
              </w:rPr>
              <w:t>Designers / UI enthusiasts</w:t>
            </w:r>
          </w:p>
        </w:tc>
        <w:tc>
          <w:tcPr>
            <w:tcW w:type="dxa" w:w="3672"/>
            <w:vAlign w:val="center"/>
            <w:tcMar>
              <w:top w:w="90" w:type="dxa"/>
              <w:start w:w="130" w:type="dxa"/>
              <w:bottom w:w="80" w:type="dxa"/>
              <w:end w:w="130" w:type="dxa"/>
            </w:tcMar>
          </w:tcPr>
          <w:p>
            <w:pPr>
              <w:pStyle w:val="TableBody"/>
            </w:pPr>
            <w:r/>
            <w:r>
              <w:rPr>
                <w:b w:val="0"/>
                <w:color w:val="18242E"/>
              </w:rPr>
              <w:t>Experiment with colors, shapes, timing, and interactions.</w:t>
            </w:r>
          </w:p>
        </w:tc>
        <w:tc>
          <w:tcPr>
            <w:tcW w:type="dxa" w:w="4320"/>
            <w:vAlign w:val="center"/>
            <w:tcMar>
              <w:top w:w="90" w:type="dxa"/>
              <w:start w:w="130" w:type="dxa"/>
              <w:bottom w:w="80" w:type="dxa"/>
              <w:end w:w="130" w:type="dxa"/>
            </w:tcMar>
          </w:tcPr>
          <w:p>
            <w:pPr>
              <w:pStyle w:val="TableBody"/>
            </w:pPr>
            <w:r/>
            <w:r>
              <w:rPr>
                <w:b w:val="0"/>
                <w:color w:val="18242E"/>
              </w:rPr>
              <w:t>Visual controls; palettes; side-by-side comparison.</w:t>
            </w:r>
          </w:p>
        </w:tc>
      </w:tr>
      <w:tr>
        <w:trPr>
          <w:cantSplit/>
        </w:trPr>
        <w:tc>
          <w:tcPr>
            <w:tcW w:type="dxa" w:w="1800"/>
            <w:shd w:fill="F7FAFB"/>
            <w:vAlign w:val="center"/>
            <w:tcMar>
              <w:top w:w="90" w:type="dxa"/>
              <w:start w:w="130" w:type="dxa"/>
              <w:bottom w:w="80" w:type="dxa"/>
              <w:end w:w="130" w:type="dxa"/>
            </w:tcMar>
          </w:tcPr>
          <w:p>
            <w:pPr>
              <w:pStyle w:val="TableBody"/>
            </w:pPr>
            <w:r/>
            <w:r>
              <w:rPr>
                <w:b/>
                <w:color w:val="18242E"/>
              </w:rPr>
              <w:t>Freelancers</w:t>
            </w:r>
          </w:p>
        </w:tc>
        <w:tc>
          <w:tcPr>
            <w:tcW w:type="dxa" w:w="3672"/>
            <w:shd w:fill="F7FAFB"/>
            <w:vAlign w:val="center"/>
            <w:tcMar>
              <w:top w:w="90" w:type="dxa"/>
              <w:start w:w="130" w:type="dxa"/>
              <w:bottom w:w="80" w:type="dxa"/>
              <w:end w:w="130" w:type="dxa"/>
            </w:tcMar>
          </w:tcPr>
          <w:p>
            <w:pPr>
              <w:pStyle w:val="TableBody"/>
            </w:pPr>
            <w:r/>
            <w:r>
              <w:rPr>
                <w:b w:val="0"/>
                <w:color w:val="18242E"/>
              </w:rPr>
              <w:t>Assemble cohesive interfaces with limited time.</w:t>
            </w:r>
          </w:p>
        </w:tc>
        <w:tc>
          <w:tcPr>
            <w:tcW w:type="dxa" w:w="4320"/>
            <w:shd w:fill="F7FAFB"/>
            <w:vAlign w:val="center"/>
            <w:tcMar>
              <w:top w:w="90" w:type="dxa"/>
              <w:start w:w="130" w:type="dxa"/>
              <w:bottom w:w="80" w:type="dxa"/>
              <w:end w:w="130" w:type="dxa"/>
            </w:tcMar>
          </w:tcPr>
          <w:p>
            <w:pPr>
              <w:pStyle w:val="TableBody"/>
            </w:pPr>
            <w:r/>
            <w:r>
              <w:rPr>
                <w:b w:val="0"/>
                <w:color w:val="18242E"/>
              </w:rPr>
              <w:t>Curated collections and reusable design tokens.</w:t>
            </w:r>
          </w:p>
        </w:tc>
      </w:tr>
    </w:tbl>
    <w:p>
      <w:pPr>
        <w:spacing w:after="20"/>
      </w:pPr>
    </w:p>
    <w:p>
      <w:pPr>
        <w:pStyle w:val="Heading2"/>
      </w:pPr>
      <w:r>
        <w:t>Non-negotiable constraints</w:t>
      </w:r>
    </w:p>
    <w:p>
      <w:pPr>
        <w:pStyle w:val="ListBullet"/>
        <w:spacing w:after="48"/>
      </w:pPr>
      <w:r>
        <w:t>No user authentication, accounts, profile pages, subscriptions, payment, ratings, online submissions, public uploads, moderation, or cloud synchronization.</w:t>
      </w:r>
    </w:p>
    <w:p>
      <w:pPr>
        <w:pStyle w:val="ListBullet"/>
        <w:spacing w:after="48"/>
      </w:pPr>
      <w:r>
        <w:t>No MongoDB, SQL, Firebase, Supabase, serverless backend, LLM API, external API keys, or any required network-based API. Static assets and dependency package downloads at development time are fine.</w:t>
      </w:r>
    </w:p>
    <w:p>
      <w:pPr>
        <w:pStyle w:val="ListBullet"/>
        <w:spacing w:after="48"/>
      </w:pPr>
      <w:r>
        <w:t>All previews use locally bundled source and component metadata; search, filtering, and favorites operate locally.</w:t>
      </w:r>
    </w:p>
    <w:p>
      <w:pPr>
        <w:pStyle w:val="ListBullet"/>
        <w:spacing w:after="48"/>
      </w:pPr>
      <w:r>
        <w:t>Saved presets, theme, recent items, and favorites use localStorage only if enabled; export/import JSON is the portability mechanism. Browser clearing resets local data.</w:t>
      </w:r>
    </w:p>
    <w:p>
      <w:pPr>
        <w:pStyle w:val="ListBullet"/>
        <w:spacing w:after="48"/>
      </w:pPr>
      <w:r>
        <w:t>Every visible feature must function. No dummy buttons, dead navigation, fake component counts, pretend code converters, misleading accessibility scores, or placeholder testimonial/traffic metrics.</w:t>
      </w:r>
    </w:p>
    <w:p>
      <w:pPr>
        <w:pStyle w:val="ListBullet"/>
        <w:spacing w:after="48"/>
      </w:pPr>
      <w:r>
        <w:t>Original component implementations and original visual identity. Do not copy UIverse branding, layouts, proprietary designs, or snippets verbatim.</w:t>
      </w:r>
    </w:p>
    <w:p>
      <w:pPr>
        <w:pStyle w:val="Heading2"/>
      </w:pPr>
      <w:r>
        <w:t>Success journey</w:t>
      </w:r>
    </w:p>
    <w:p>
      <w:r>
        <w:t>Explore → inspect a live preview → open detail → customize in Playground → test breakpoints and interaction states → copy production-usable code → optionally save locally or export a preset. Every step must work without signing in.</w:t>
      </w:r>
    </w:p>
    <w:p>
      <w:pPr>
        <w:pStyle w:val="Heading1"/>
      </w:pPr>
      <w:r>
        <w:t>02  Brand system &amp; color tokens</w:t>
      </w:r>
    </w:p>
    <w:p>
      <w:pPr>
        <w:pStyle w:val="Heading2"/>
      </w:pPr>
      <w:r>
        <w:t>Brand identity</w:t>
      </w:r>
    </w:p>
    <w:p>
      <w:r>
        <w:t>Product name: UIVEX. Public descriptor: “Interactive UI Component Design Studio”. Optional brand expansion: UI + Visual Experience &amp; eXploration. Tone: precise, inventive, useful—not overhyped. Tagline: “Design. Customize. Create.”</w:t>
      </w:r>
    </w:p>
    <w:p>
      <w:pPr>
        <w:pStyle w:val="Heading2"/>
      </w:pPr>
      <w:r>
        <w:t>Core palette (locked)</w:t>
      </w:r>
    </w:p>
    <w:tbl>
      <w:tblPr>
        <w:tblW w:type="auto" w:w="0"/>
        <w:tblLook w:firstColumn="1" w:firstRow="1" w:lastColumn="0" w:lastRow="0" w:noHBand="0" w:noVBand="1" w:val="04A0"/>
      </w:tblPr>
      <w:tblGrid>
        <w:gridCol w:w="1950"/>
        <w:gridCol w:w="1950"/>
        <w:gridCol w:w="1950"/>
        <w:gridCol w:w="1950"/>
        <w:gridCol w:w="1950"/>
      </w:tblGrid>
      <w:tr>
        <w:tc>
          <w:tcPr>
            <w:tcW w:type="dxa" w:w="1950"/>
            <w:shd w:fill="101820"/>
            <w:tcMar>
              <w:top w:w="280" w:type="dxa"/>
              <w:start w:w="80" w:type="dxa"/>
              <w:bottom w:w="280" w:type="dxa"/>
              <w:end w:w="80" w:type="dxa"/>
            </w:tcMar>
          </w:tcPr>
          <w:p/>
        </w:tc>
        <w:tc>
          <w:tcPr>
            <w:tcW w:type="dxa" w:w="1950"/>
            <w:shd w:fill="202D38"/>
            <w:tcMar>
              <w:top w:w="280" w:type="dxa"/>
              <w:start w:w="80" w:type="dxa"/>
              <w:bottom w:w="280" w:type="dxa"/>
              <w:end w:w="80" w:type="dxa"/>
            </w:tcMar>
          </w:tcPr>
          <w:p/>
        </w:tc>
        <w:tc>
          <w:tcPr>
            <w:tcW w:type="dxa" w:w="1950"/>
            <w:shd w:fill="80E5E0"/>
            <w:tcMar>
              <w:top w:w="280" w:type="dxa"/>
              <w:start w:w="80" w:type="dxa"/>
              <w:bottom w:w="280" w:type="dxa"/>
              <w:end w:w="80" w:type="dxa"/>
            </w:tcMar>
          </w:tcPr>
          <w:p/>
        </w:tc>
        <w:tc>
          <w:tcPr>
            <w:tcW w:type="dxa" w:w="1950"/>
            <w:shd w:fill="F3F7F8"/>
            <w:tcMar>
              <w:top w:w="280" w:type="dxa"/>
              <w:start w:w="80" w:type="dxa"/>
              <w:bottom w:w="280" w:type="dxa"/>
              <w:end w:w="80" w:type="dxa"/>
            </w:tcMar>
          </w:tcPr>
          <w:p/>
        </w:tc>
        <w:tc>
          <w:tcPr>
            <w:tcW w:type="dxa" w:w="1950"/>
            <w:shd w:fill="93A5AF"/>
            <w:tcMar>
              <w:top w:w="280" w:type="dxa"/>
              <w:start w:w="80" w:type="dxa"/>
              <w:bottom w:w="280" w:type="dxa"/>
              <w:end w:w="80" w:type="dxa"/>
            </w:tcMar>
          </w:tcPr>
          <w:p/>
        </w:tc>
      </w:tr>
    </w:tbl>
    <w:p>
      <w:pPr>
        <w:spacing w:after="40"/>
      </w:pPr>
    </w:p>
    <w:tbl>
      <w:tblPr>
        <w:tblW w:type="auto" w:w="0"/>
        <w:jc w:val="center"/>
        <w:tblLayout w:type="fixed"/>
        <w:tblLook w:firstColumn="1" w:firstRow="1" w:lastColumn="0" w:lastRow="0" w:noHBand="0" w:noVBand="1" w:val="04A0"/>
      </w:tblPr>
      <w:tblGrid>
        <w:gridCol w:w="1800"/>
        <w:gridCol w:w="1613"/>
        <w:gridCol w:w="6365"/>
      </w:tblGrid>
      <w:tr>
        <w:trPr>
          <w:cantSplit/>
        </w:trPr>
        <w:tc>
          <w:tcPr>
            <w:tcW w:type="dxa" w:w="3250"/>
            <w:shd w:fill="202D38"/>
            <w:vAlign w:val="center"/>
            <w:tcMar>
              <w:top w:w="90" w:type="dxa"/>
              <w:start w:w="130" w:type="dxa"/>
              <w:bottom w:w="80" w:type="dxa"/>
              <w:end w:w="130" w:type="dxa"/>
            </w:tcMar>
          </w:tcPr>
          <w:p>
            <w:pPr>
              <w:pStyle w:val="TableBody"/>
            </w:pPr>
            <w:r/>
            <w:r>
              <w:rPr>
                <w:b/>
                <w:color w:val="F3F7F8"/>
              </w:rPr>
              <w:t>Token</w:t>
            </w:r>
          </w:p>
        </w:tc>
        <w:tc>
          <w:tcPr>
            <w:tcW w:type="dxa" w:w="3250"/>
            <w:shd w:fill="202D38"/>
            <w:vAlign w:val="center"/>
            <w:tcMar>
              <w:top w:w="90" w:type="dxa"/>
              <w:start w:w="130" w:type="dxa"/>
              <w:bottom w:w="80" w:type="dxa"/>
              <w:end w:w="130" w:type="dxa"/>
            </w:tcMar>
          </w:tcPr>
          <w:p>
            <w:pPr>
              <w:pStyle w:val="TableBody"/>
            </w:pPr>
            <w:r/>
            <w:r>
              <w:rPr>
                <w:b/>
                <w:color w:val="F3F7F8"/>
              </w:rPr>
              <w:t>Hex</w:t>
            </w:r>
          </w:p>
        </w:tc>
        <w:tc>
          <w:tcPr>
            <w:tcW w:type="dxa" w:w="3250"/>
            <w:shd w:fill="202D38"/>
            <w:vAlign w:val="center"/>
            <w:tcMar>
              <w:top w:w="90" w:type="dxa"/>
              <w:start w:w="130" w:type="dxa"/>
              <w:bottom w:w="80" w:type="dxa"/>
              <w:end w:w="130" w:type="dxa"/>
            </w:tcMar>
          </w:tcPr>
          <w:p>
            <w:pPr>
              <w:pStyle w:val="TableBody"/>
            </w:pPr>
            <w:r/>
            <w:r>
              <w:rPr>
                <w:b/>
                <w:color w:val="F3F7F8"/>
              </w:rPr>
              <w:t>Use / rule</w:t>
            </w:r>
          </w:p>
        </w:tc>
      </w:tr>
      <w:tr>
        <w:trPr>
          <w:cantSplit/>
        </w:trPr>
        <w:tc>
          <w:tcPr>
            <w:tcW w:type="dxa" w:w="1800"/>
            <w:vAlign w:val="center"/>
            <w:tcMar>
              <w:top w:w="90" w:type="dxa"/>
              <w:start w:w="130" w:type="dxa"/>
              <w:bottom w:w="80" w:type="dxa"/>
              <w:end w:w="130" w:type="dxa"/>
            </w:tcMar>
          </w:tcPr>
          <w:p>
            <w:pPr>
              <w:pStyle w:val="TableBody"/>
            </w:pPr>
            <w:r/>
            <w:r>
              <w:rPr>
                <w:b/>
                <w:color w:val="18242E"/>
              </w:rPr>
              <w:t>navy-950</w:t>
            </w:r>
          </w:p>
        </w:tc>
        <w:tc>
          <w:tcPr>
            <w:tcW w:type="dxa" w:w="1613"/>
            <w:vAlign w:val="center"/>
            <w:tcMar>
              <w:top w:w="90" w:type="dxa"/>
              <w:start w:w="130" w:type="dxa"/>
              <w:bottom w:w="80" w:type="dxa"/>
              <w:end w:w="130" w:type="dxa"/>
            </w:tcMar>
          </w:tcPr>
          <w:p>
            <w:pPr>
              <w:pStyle w:val="TableBody"/>
            </w:pPr>
            <w:r/>
            <w:r>
              <w:rPr>
                <w:b w:val="0"/>
                <w:color w:val="18242E"/>
              </w:rPr>
              <w:t>#101820</w:t>
            </w:r>
          </w:p>
        </w:tc>
        <w:tc>
          <w:tcPr>
            <w:tcW w:type="dxa" w:w="6365"/>
            <w:vAlign w:val="center"/>
            <w:tcMar>
              <w:top w:w="90" w:type="dxa"/>
              <w:start w:w="130" w:type="dxa"/>
              <w:bottom w:w="80" w:type="dxa"/>
              <w:end w:w="130" w:type="dxa"/>
            </w:tcMar>
          </w:tcPr>
          <w:p>
            <w:pPr>
              <w:pStyle w:val="TableBody"/>
            </w:pPr>
            <w:r/>
            <w:r>
              <w:rPr>
                <w:b w:val="0"/>
                <w:color w:val="18242E"/>
              </w:rPr>
              <w:t>App shell / dark background.</w:t>
            </w:r>
          </w:p>
        </w:tc>
      </w:tr>
      <w:tr>
        <w:trPr>
          <w:cantSplit/>
        </w:trPr>
        <w:tc>
          <w:tcPr>
            <w:tcW w:type="dxa" w:w="1800"/>
            <w:shd w:fill="F7FAFB"/>
            <w:vAlign w:val="center"/>
            <w:tcMar>
              <w:top w:w="90" w:type="dxa"/>
              <w:start w:w="130" w:type="dxa"/>
              <w:bottom w:w="80" w:type="dxa"/>
              <w:end w:w="130" w:type="dxa"/>
            </w:tcMar>
          </w:tcPr>
          <w:p>
            <w:pPr>
              <w:pStyle w:val="TableBody"/>
            </w:pPr>
            <w:r/>
            <w:r>
              <w:rPr>
                <w:b/>
                <w:color w:val="18242E"/>
              </w:rPr>
              <w:t>navy-850</w:t>
            </w:r>
          </w:p>
        </w:tc>
        <w:tc>
          <w:tcPr>
            <w:tcW w:type="dxa" w:w="1613"/>
            <w:shd w:fill="F7FAFB"/>
            <w:vAlign w:val="center"/>
            <w:tcMar>
              <w:top w:w="90" w:type="dxa"/>
              <w:start w:w="130" w:type="dxa"/>
              <w:bottom w:w="80" w:type="dxa"/>
              <w:end w:w="130" w:type="dxa"/>
            </w:tcMar>
          </w:tcPr>
          <w:p>
            <w:pPr>
              <w:pStyle w:val="TableBody"/>
            </w:pPr>
            <w:r/>
            <w:r>
              <w:rPr>
                <w:b w:val="0"/>
                <w:color w:val="18242E"/>
              </w:rPr>
              <w:t>#202D38</w:t>
            </w:r>
          </w:p>
        </w:tc>
        <w:tc>
          <w:tcPr>
            <w:tcW w:type="dxa" w:w="6365"/>
            <w:shd w:fill="F7FAFB"/>
            <w:vAlign w:val="center"/>
            <w:tcMar>
              <w:top w:w="90" w:type="dxa"/>
              <w:start w:w="130" w:type="dxa"/>
              <w:bottom w:w="80" w:type="dxa"/>
              <w:end w:w="130" w:type="dxa"/>
            </w:tcMar>
          </w:tcPr>
          <w:p>
            <w:pPr>
              <w:pStyle w:val="TableBody"/>
            </w:pPr>
            <w:r/>
            <w:r>
              <w:rPr>
                <w:b w:val="0"/>
                <w:color w:val="18242E"/>
              </w:rPr>
              <w:t>Navigation, control panels, dark cards.</w:t>
            </w:r>
          </w:p>
        </w:tc>
      </w:tr>
      <w:tr>
        <w:trPr>
          <w:cantSplit/>
        </w:trPr>
        <w:tc>
          <w:tcPr>
            <w:tcW w:type="dxa" w:w="1800"/>
            <w:vAlign w:val="center"/>
            <w:tcMar>
              <w:top w:w="90" w:type="dxa"/>
              <w:start w:w="130" w:type="dxa"/>
              <w:bottom w:w="80" w:type="dxa"/>
              <w:end w:w="130" w:type="dxa"/>
            </w:tcMar>
          </w:tcPr>
          <w:p>
            <w:pPr>
              <w:pStyle w:val="TableBody"/>
            </w:pPr>
            <w:r/>
            <w:r>
              <w:rPr>
                <w:b/>
                <w:color w:val="18242E"/>
              </w:rPr>
              <w:t>ice-cyan</w:t>
            </w:r>
          </w:p>
        </w:tc>
        <w:tc>
          <w:tcPr>
            <w:tcW w:type="dxa" w:w="1613"/>
            <w:vAlign w:val="center"/>
            <w:tcMar>
              <w:top w:w="90" w:type="dxa"/>
              <w:start w:w="130" w:type="dxa"/>
              <w:bottom w:w="80" w:type="dxa"/>
              <w:end w:w="130" w:type="dxa"/>
            </w:tcMar>
          </w:tcPr>
          <w:p>
            <w:pPr>
              <w:pStyle w:val="TableBody"/>
            </w:pPr>
            <w:r/>
            <w:r>
              <w:rPr>
                <w:b w:val="0"/>
                <w:color w:val="18242E"/>
              </w:rPr>
              <w:t>#80E5E0</w:t>
            </w:r>
          </w:p>
        </w:tc>
        <w:tc>
          <w:tcPr>
            <w:tcW w:type="dxa" w:w="6365"/>
            <w:vAlign w:val="center"/>
            <w:tcMar>
              <w:top w:w="90" w:type="dxa"/>
              <w:start w:w="130" w:type="dxa"/>
              <w:bottom w:w="80" w:type="dxa"/>
              <w:end w:w="130" w:type="dxa"/>
            </w:tcMar>
          </w:tcPr>
          <w:p>
            <w:pPr>
              <w:pStyle w:val="TableBody"/>
            </w:pPr>
            <w:r/>
            <w:r>
              <w:rPr>
                <w:b w:val="0"/>
                <w:color w:val="18242E"/>
              </w:rPr>
              <w:t>Primary actions and selection; pair with dark text.</w:t>
            </w:r>
          </w:p>
        </w:tc>
      </w:tr>
      <w:tr>
        <w:trPr>
          <w:cantSplit/>
        </w:trPr>
        <w:tc>
          <w:tcPr>
            <w:tcW w:type="dxa" w:w="1800"/>
            <w:shd w:fill="F7FAFB"/>
            <w:vAlign w:val="center"/>
            <w:tcMar>
              <w:top w:w="90" w:type="dxa"/>
              <w:start w:w="130" w:type="dxa"/>
              <w:bottom w:w="80" w:type="dxa"/>
              <w:end w:w="130" w:type="dxa"/>
            </w:tcMar>
          </w:tcPr>
          <w:p>
            <w:pPr>
              <w:pStyle w:val="TableBody"/>
            </w:pPr>
            <w:r/>
            <w:r>
              <w:rPr>
                <w:b/>
                <w:color w:val="18242E"/>
              </w:rPr>
              <w:t>ice-white</w:t>
            </w:r>
          </w:p>
        </w:tc>
        <w:tc>
          <w:tcPr>
            <w:tcW w:type="dxa" w:w="1613"/>
            <w:shd w:fill="F7FAFB"/>
            <w:vAlign w:val="center"/>
            <w:tcMar>
              <w:top w:w="90" w:type="dxa"/>
              <w:start w:w="130" w:type="dxa"/>
              <w:bottom w:w="80" w:type="dxa"/>
              <w:end w:w="130" w:type="dxa"/>
            </w:tcMar>
          </w:tcPr>
          <w:p>
            <w:pPr>
              <w:pStyle w:val="TableBody"/>
            </w:pPr>
            <w:r/>
            <w:r>
              <w:rPr>
                <w:b w:val="0"/>
                <w:color w:val="18242E"/>
              </w:rPr>
              <w:t>#F3F7F8</w:t>
            </w:r>
          </w:p>
        </w:tc>
        <w:tc>
          <w:tcPr>
            <w:tcW w:type="dxa" w:w="6365"/>
            <w:shd w:fill="F7FAFB"/>
            <w:vAlign w:val="center"/>
            <w:tcMar>
              <w:top w:w="90" w:type="dxa"/>
              <w:start w:w="130" w:type="dxa"/>
              <w:bottom w:w="80" w:type="dxa"/>
              <w:end w:w="130" w:type="dxa"/>
            </w:tcMar>
          </w:tcPr>
          <w:p>
            <w:pPr>
              <w:pStyle w:val="TableBody"/>
            </w:pPr>
            <w:r/>
            <w:r>
              <w:rPr>
                <w:b w:val="0"/>
                <w:color w:val="18242E"/>
              </w:rPr>
              <w:t>Primary text on dark; light-theme base.</w:t>
            </w:r>
          </w:p>
        </w:tc>
      </w:tr>
      <w:tr>
        <w:trPr>
          <w:cantSplit/>
        </w:trPr>
        <w:tc>
          <w:tcPr>
            <w:tcW w:type="dxa" w:w="1800"/>
            <w:vAlign w:val="center"/>
            <w:tcMar>
              <w:top w:w="90" w:type="dxa"/>
              <w:start w:w="130" w:type="dxa"/>
              <w:bottom w:w="80" w:type="dxa"/>
              <w:end w:w="130" w:type="dxa"/>
            </w:tcMar>
          </w:tcPr>
          <w:p>
            <w:pPr>
              <w:pStyle w:val="TableBody"/>
            </w:pPr>
            <w:r/>
            <w:r>
              <w:rPr>
                <w:b/>
                <w:color w:val="18242E"/>
              </w:rPr>
              <w:t>slate-muted</w:t>
            </w:r>
          </w:p>
        </w:tc>
        <w:tc>
          <w:tcPr>
            <w:tcW w:type="dxa" w:w="1613"/>
            <w:vAlign w:val="center"/>
            <w:tcMar>
              <w:top w:w="90" w:type="dxa"/>
              <w:start w:w="130" w:type="dxa"/>
              <w:bottom w:w="80" w:type="dxa"/>
              <w:end w:w="130" w:type="dxa"/>
            </w:tcMar>
          </w:tcPr>
          <w:p>
            <w:pPr>
              <w:pStyle w:val="TableBody"/>
            </w:pPr>
            <w:r/>
            <w:r>
              <w:rPr>
                <w:b w:val="0"/>
                <w:color w:val="18242E"/>
              </w:rPr>
              <w:t>#93A5AF</w:t>
            </w:r>
          </w:p>
        </w:tc>
        <w:tc>
          <w:tcPr>
            <w:tcW w:type="dxa" w:w="6365"/>
            <w:vAlign w:val="center"/>
            <w:tcMar>
              <w:top w:w="90" w:type="dxa"/>
              <w:start w:w="130" w:type="dxa"/>
              <w:bottom w:w="80" w:type="dxa"/>
              <w:end w:w="130" w:type="dxa"/>
            </w:tcMar>
          </w:tcPr>
          <w:p>
            <w:pPr>
              <w:pStyle w:val="TableBody"/>
            </w:pPr>
            <w:r/>
            <w:r>
              <w:rPr>
                <w:b w:val="0"/>
                <w:color w:val="18242E"/>
              </w:rPr>
              <w:t>Secondary text/icons; verify contrast for small text.</w:t>
            </w:r>
          </w:p>
        </w:tc>
      </w:tr>
      <w:tr>
        <w:trPr>
          <w:cantSplit/>
        </w:trPr>
        <w:tc>
          <w:tcPr>
            <w:tcW w:type="dxa" w:w="1800"/>
            <w:shd w:fill="F7FAFB"/>
            <w:vAlign w:val="center"/>
            <w:tcMar>
              <w:top w:w="90" w:type="dxa"/>
              <w:start w:w="130" w:type="dxa"/>
              <w:bottom w:w="80" w:type="dxa"/>
              <w:end w:w="130" w:type="dxa"/>
            </w:tcMar>
          </w:tcPr>
          <w:p>
            <w:pPr>
              <w:pStyle w:val="TableBody"/>
            </w:pPr>
            <w:r/>
            <w:r>
              <w:rPr>
                <w:b/>
                <w:color w:val="18242E"/>
              </w:rPr>
              <w:t>dark-border</w:t>
            </w:r>
          </w:p>
        </w:tc>
        <w:tc>
          <w:tcPr>
            <w:tcW w:type="dxa" w:w="1613"/>
            <w:shd w:fill="F7FAFB"/>
            <w:vAlign w:val="center"/>
            <w:tcMar>
              <w:top w:w="90" w:type="dxa"/>
              <w:start w:w="130" w:type="dxa"/>
              <w:bottom w:w="80" w:type="dxa"/>
              <w:end w:w="130" w:type="dxa"/>
            </w:tcMar>
          </w:tcPr>
          <w:p>
            <w:pPr>
              <w:pStyle w:val="TableBody"/>
            </w:pPr>
            <w:r/>
            <w:r>
              <w:rPr>
                <w:b w:val="0"/>
                <w:color w:val="18242E"/>
              </w:rPr>
              <w:t>#344550</w:t>
            </w:r>
          </w:p>
        </w:tc>
        <w:tc>
          <w:tcPr>
            <w:tcW w:type="dxa" w:w="6365"/>
            <w:shd w:fill="F7FAFB"/>
            <w:vAlign w:val="center"/>
            <w:tcMar>
              <w:top w:w="90" w:type="dxa"/>
              <w:start w:w="130" w:type="dxa"/>
              <w:bottom w:w="80" w:type="dxa"/>
              <w:end w:w="130" w:type="dxa"/>
            </w:tcMar>
          </w:tcPr>
          <w:p>
            <w:pPr>
              <w:pStyle w:val="TableBody"/>
            </w:pPr>
            <w:r/>
            <w:r>
              <w:rPr>
                <w:b w:val="0"/>
                <w:color w:val="18242E"/>
              </w:rPr>
              <w:t>Thin separators; deliberately restrained.</w:t>
            </w:r>
          </w:p>
        </w:tc>
      </w:tr>
      <w:tr>
        <w:trPr>
          <w:cantSplit/>
        </w:trPr>
        <w:tc>
          <w:tcPr>
            <w:tcW w:type="dxa" w:w="1800"/>
            <w:vAlign w:val="center"/>
            <w:tcMar>
              <w:top w:w="90" w:type="dxa"/>
              <w:start w:w="130" w:type="dxa"/>
              <w:bottom w:w="80" w:type="dxa"/>
              <w:end w:w="130" w:type="dxa"/>
            </w:tcMar>
          </w:tcPr>
          <w:p>
            <w:pPr>
              <w:pStyle w:val="TableBody"/>
            </w:pPr>
            <w:r/>
            <w:r>
              <w:rPr>
                <w:b/>
                <w:color w:val="18242E"/>
              </w:rPr>
              <w:t>light-surface</w:t>
            </w:r>
          </w:p>
        </w:tc>
        <w:tc>
          <w:tcPr>
            <w:tcW w:type="dxa" w:w="1613"/>
            <w:vAlign w:val="center"/>
            <w:tcMar>
              <w:top w:w="90" w:type="dxa"/>
              <w:start w:w="130" w:type="dxa"/>
              <w:bottom w:w="80" w:type="dxa"/>
              <w:end w:w="130" w:type="dxa"/>
            </w:tcMar>
          </w:tcPr>
          <w:p>
            <w:pPr>
              <w:pStyle w:val="TableBody"/>
            </w:pPr>
            <w:r/>
            <w:r>
              <w:rPr>
                <w:b w:val="0"/>
                <w:color w:val="18242E"/>
              </w:rPr>
              <w:t>#FFFFFF</w:t>
            </w:r>
          </w:p>
        </w:tc>
        <w:tc>
          <w:tcPr>
            <w:tcW w:type="dxa" w:w="6365"/>
            <w:vAlign w:val="center"/>
            <w:tcMar>
              <w:top w:w="90" w:type="dxa"/>
              <w:start w:w="130" w:type="dxa"/>
              <w:bottom w:w="80" w:type="dxa"/>
              <w:end w:w="130" w:type="dxa"/>
            </w:tcMar>
          </w:tcPr>
          <w:p>
            <w:pPr>
              <w:pStyle w:val="TableBody"/>
            </w:pPr>
            <w:r/>
            <w:r>
              <w:rPr>
                <w:b w:val="0"/>
                <w:color w:val="18242E"/>
              </w:rPr>
              <w:t>Light-mode panels and reading areas.</w:t>
            </w:r>
          </w:p>
        </w:tc>
      </w:tr>
      <w:tr>
        <w:trPr>
          <w:cantSplit/>
        </w:trPr>
        <w:tc>
          <w:tcPr>
            <w:tcW w:type="dxa" w:w="1800"/>
            <w:shd w:fill="F7FAFB"/>
            <w:vAlign w:val="center"/>
            <w:tcMar>
              <w:top w:w="90" w:type="dxa"/>
              <w:start w:w="130" w:type="dxa"/>
              <w:bottom w:w="80" w:type="dxa"/>
              <w:end w:w="130" w:type="dxa"/>
            </w:tcMar>
          </w:tcPr>
          <w:p>
            <w:pPr>
              <w:pStyle w:val="TableBody"/>
            </w:pPr>
            <w:r/>
            <w:r>
              <w:rPr>
                <w:b/>
                <w:color w:val="18242E"/>
              </w:rPr>
              <w:t>light-text</w:t>
            </w:r>
          </w:p>
        </w:tc>
        <w:tc>
          <w:tcPr>
            <w:tcW w:type="dxa" w:w="1613"/>
            <w:shd w:fill="F7FAFB"/>
            <w:vAlign w:val="center"/>
            <w:tcMar>
              <w:top w:w="90" w:type="dxa"/>
              <w:start w:w="130" w:type="dxa"/>
              <w:bottom w:w="80" w:type="dxa"/>
              <w:end w:w="130" w:type="dxa"/>
            </w:tcMar>
          </w:tcPr>
          <w:p>
            <w:pPr>
              <w:pStyle w:val="TableBody"/>
            </w:pPr>
            <w:r/>
            <w:r>
              <w:rPr>
                <w:b w:val="0"/>
                <w:color w:val="18242E"/>
              </w:rPr>
              <w:t>#202D38</w:t>
            </w:r>
          </w:p>
        </w:tc>
        <w:tc>
          <w:tcPr>
            <w:tcW w:type="dxa" w:w="6365"/>
            <w:shd w:fill="F7FAFB"/>
            <w:vAlign w:val="center"/>
            <w:tcMar>
              <w:top w:w="90" w:type="dxa"/>
              <w:start w:w="130" w:type="dxa"/>
              <w:bottom w:w="80" w:type="dxa"/>
              <w:end w:w="130" w:type="dxa"/>
            </w:tcMar>
          </w:tcPr>
          <w:p>
            <w:pPr>
              <w:pStyle w:val="TableBody"/>
            </w:pPr>
            <w:r/>
            <w:r>
              <w:rPr>
                <w:b w:val="0"/>
                <w:color w:val="18242E"/>
              </w:rPr>
              <w:t>Primary light-mode text; also text on cyan buttons.</w:t>
            </w:r>
          </w:p>
        </w:tc>
      </w:tr>
      <w:tr>
        <w:trPr>
          <w:cantSplit/>
        </w:trPr>
        <w:tc>
          <w:tcPr>
            <w:tcW w:type="dxa" w:w="1800"/>
            <w:vAlign w:val="center"/>
            <w:tcMar>
              <w:top w:w="90" w:type="dxa"/>
              <w:start w:w="130" w:type="dxa"/>
              <w:bottom w:w="80" w:type="dxa"/>
              <w:end w:w="130" w:type="dxa"/>
            </w:tcMar>
          </w:tcPr>
          <w:p>
            <w:pPr>
              <w:pStyle w:val="TableBody"/>
            </w:pPr>
            <w:r/>
            <w:r>
              <w:rPr>
                <w:b/>
                <w:color w:val="18242E"/>
              </w:rPr>
              <w:t>light-accent-ink</w:t>
            </w:r>
          </w:p>
        </w:tc>
        <w:tc>
          <w:tcPr>
            <w:tcW w:type="dxa" w:w="1613"/>
            <w:vAlign w:val="center"/>
            <w:tcMar>
              <w:top w:w="90" w:type="dxa"/>
              <w:start w:w="130" w:type="dxa"/>
              <w:bottom w:w="80" w:type="dxa"/>
              <w:end w:w="130" w:type="dxa"/>
            </w:tcMar>
          </w:tcPr>
          <w:p>
            <w:pPr>
              <w:pStyle w:val="TableBody"/>
            </w:pPr>
            <w:r/>
            <w:r>
              <w:rPr>
                <w:b w:val="0"/>
                <w:color w:val="18242E"/>
              </w:rPr>
              <w:t>#07646E</w:t>
            </w:r>
          </w:p>
        </w:tc>
        <w:tc>
          <w:tcPr>
            <w:tcW w:type="dxa" w:w="6365"/>
            <w:vAlign w:val="center"/>
            <w:tcMar>
              <w:top w:w="90" w:type="dxa"/>
              <w:start w:w="130" w:type="dxa"/>
              <w:bottom w:w="80" w:type="dxa"/>
              <w:end w:w="130" w:type="dxa"/>
            </w:tcMar>
          </w:tcPr>
          <w:p>
            <w:pPr>
              <w:pStyle w:val="TableBody"/>
            </w:pPr>
            <w:r/>
            <w:r>
              <w:rPr>
                <w:b w:val="0"/>
                <w:color w:val="18242E"/>
              </w:rPr>
              <w:t>Readable links, outlines and selected text on light backgrounds.</w:t>
            </w:r>
          </w:p>
        </w:tc>
      </w:tr>
    </w:tbl>
    <w:p>
      <w:pPr>
        <w:spacing w:after="20"/>
      </w:pPr>
    </w:p>
    <w:p>
      <w:pPr>
        <w:pStyle w:val="Heading2"/>
      </w:pPr>
      <w:r>
        <w:t>Theme rules</w:t>
      </w:r>
    </w:p>
    <w:p>
      <w:pPr>
        <w:pStyle w:val="ListBullet"/>
        <w:spacing w:after="48"/>
      </w:pPr>
      <w:r>
        <w:t>Default dark theme follows the five selected hex values. Full light mode is supported, with #F3F7F8 background, white surfaces, and deep navy text.</w:t>
      </w:r>
    </w:p>
    <w:p>
      <w:pPr>
        <w:pStyle w:val="ListBullet"/>
        <w:spacing w:after="48"/>
      </w:pPr>
      <w:r>
        <w:t>The gallery shell theme is separate from each component preview canvas; preview may toggle Light / Dark / Checkerboard when appropriate.</w:t>
      </w:r>
    </w:p>
    <w:p>
      <w:pPr>
        <w:pStyle w:val="ListBullet"/>
        <w:spacing w:after="48"/>
      </w:pPr>
      <w:r>
        <w:t>Use cyan as a focused accent rather than a universal glow. Buttons, active navigation, focus indicators, sliders, and small highlights may be cyan.</w:t>
      </w:r>
    </w:p>
    <w:p>
      <w:pPr>
        <w:pStyle w:val="ListBullet"/>
        <w:spacing w:after="48"/>
      </w:pPr>
      <w:r>
        <w:t>Do not use bright cyan as a text color over white. Prefer #07646E for light-theme links, and #202D38 on cyan-filled buttons.</w:t>
      </w:r>
    </w:p>
    <w:p>
      <w:pPr>
        <w:pStyle w:val="ListBullet"/>
        <w:spacing w:after="48"/>
      </w:pPr>
      <w:r>
        <w:t>Semantic colors (error, warning, success) are allowed only where genuinely needed; they must not replace brand hierarchy.</w:t>
      </w:r>
    </w:p>
    <w:p>
      <w:pPr>
        <w:pStyle w:val="Heading1"/>
      </w:pPr>
      <w:r>
        <w:t>03  Visual direction: deliberate, not AI-slop</w:t>
      </w:r>
    </w:p>
    <w:tbl>
      <w:tblPr>
        <w:tblW w:type="auto" w:w="0"/>
        <w:jc w:val="center"/>
        <w:tblLayout w:type="fixed"/>
        <w:tblLook w:firstColumn="1" w:firstRow="1" w:lastColumn="0" w:lastRow="0" w:noHBand="0" w:noVBand="1" w:val="04A0"/>
      </w:tblPr>
      <w:tblGrid>
        <w:gridCol w:w="4853"/>
        <w:gridCol w:w="4867"/>
      </w:tblGrid>
      <w:tr>
        <w:trPr>
          <w:cantSplit/>
        </w:trPr>
        <w:tc>
          <w:tcPr>
            <w:tcW w:type="dxa" w:w="4874"/>
            <w:shd w:fill="202D38"/>
            <w:vAlign w:val="center"/>
            <w:tcMar>
              <w:top w:w="90" w:type="dxa"/>
              <w:start w:w="130" w:type="dxa"/>
              <w:bottom w:w="80" w:type="dxa"/>
              <w:end w:w="130" w:type="dxa"/>
            </w:tcMar>
          </w:tcPr>
          <w:p>
            <w:pPr>
              <w:pStyle w:val="TableBody"/>
            </w:pPr>
            <w:r/>
            <w:r>
              <w:rPr>
                <w:b/>
                <w:color w:val="F3F7F8"/>
              </w:rPr>
              <w:t>DO</w:t>
            </w:r>
          </w:p>
        </w:tc>
        <w:tc>
          <w:tcPr>
            <w:tcW w:type="dxa" w:w="4874"/>
            <w:shd w:fill="202D38"/>
            <w:vAlign w:val="center"/>
            <w:tcMar>
              <w:top w:w="90" w:type="dxa"/>
              <w:start w:w="130" w:type="dxa"/>
              <w:bottom w:w="80" w:type="dxa"/>
              <w:end w:w="130" w:type="dxa"/>
            </w:tcMar>
          </w:tcPr>
          <w:p>
            <w:pPr>
              <w:pStyle w:val="TableBody"/>
            </w:pPr>
            <w:r/>
            <w:r>
              <w:rPr>
                <w:b/>
                <w:color w:val="F3F7F8"/>
              </w:rPr>
              <w:t>AVOID</w:t>
            </w:r>
          </w:p>
        </w:tc>
      </w:tr>
      <w:tr>
        <w:trPr>
          <w:cantSplit/>
        </w:trPr>
        <w:tc>
          <w:tcPr>
            <w:tcW w:type="dxa" w:w="4853"/>
            <w:vAlign w:val="center"/>
            <w:tcMar>
              <w:top w:w="90" w:type="dxa"/>
              <w:start w:w="130" w:type="dxa"/>
              <w:bottom w:w="80" w:type="dxa"/>
              <w:end w:w="130" w:type="dxa"/>
            </w:tcMar>
          </w:tcPr>
          <w:p>
            <w:pPr>
              <w:pStyle w:val="TableBody"/>
            </w:pPr>
            <w:r/>
            <w:r>
              <w:rPr>
                <w:b/>
                <w:color w:val="18242E"/>
              </w:rPr>
              <w:t>Typography-led hierarchy; distinctive restrained wordmark; precise alignment.</w:t>
            </w:r>
          </w:p>
        </w:tc>
        <w:tc>
          <w:tcPr>
            <w:tcW w:type="dxa" w:w="4867"/>
            <w:vAlign w:val="center"/>
            <w:tcMar>
              <w:top w:w="90" w:type="dxa"/>
              <w:start w:w="130" w:type="dxa"/>
              <w:bottom w:w="80" w:type="dxa"/>
              <w:end w:w="130" w:type="dxa"/>
            </w:tcMar>
          </w:tcPr>
          <w:p>
            <w:pPr>
              <w:pStyle w:val="TableBody"/>
            </w:pPr>
            <w:r/>
            <w:r>
              <w:rPr>
                <w:b w:val="0"/>
                <w:color w:val="18242E"/>
              </w:rPr>
              <w:t>Interchangeable SaaS hero phrases and generic template typography.</w:t>
            </w:r>
          </w:p>
        </w:tc>
      </w:tr>
      <w:tr>
        <w:trPr>
          <w:cantSplit/>
        </w:trPr>
        <w:tc>
          <w:tcPr>
            <w:tcW w:type="dxa" w:w="4853"/>
            <w:shd w:fill="F7FAFB"/>
            <w:vAlign w:val="center"/>
            <w:tcMar>
              <w:top w:w="90" w:type="dxa"/>
              <w:start w:w="130" w:type="dxa"/>
              <w:bottom w:w="80" w:type="dxa"/>
              <w:end w:w="130" w:type="dxa"/>
            </w:tcMar>
          </w:tcPr>
          <w:p>
            <w:pPr>
              <w:pStyle w:val="TableBody"/>
            </w:pPr>
            <w:r/>
            <w:r>
              <w:rPr>
                <w:b/>
                <w:color w:val="18242E"/>
              </w:rPr>
              <w:t>Compact information architecture, modular grids, purposeful negative space.</w:t>
            </w:r>
          </w:p>
        </w:tc>
        <w:tc>
          <w:tcPr>
            <w:tcW w:type="dxa" w:w="4867"/>
            <w:shd w:fill="F7FAFB"/>
            <w:vAlign w:val="center"/>
            <w:tcMar>
              <w:top w:w="90" w:type="dxa"/>
              <w:start w:w="130" w:type="dxa"/>
              <w:bottom w:w="80" w:type="dxa"/>
              <w:end w:w="130" w:type="dxa"/>
            </w:tcMar>
          </w:tcPr>
          <w:p>
            <w:pPr>
              <w:pStyle w:val="TableBody"/>
            </w:pPr>
            <w:r/>
            <w:r>
              <w:rPr>
                <w:b w:val="0"/>
                <w:color w:val="18242E"/>
              </w:rPr>
              <w:t>Huge dead zones, giant empty hero banners, cramped cards.</w:t>
            </w:r>
          </w:p>
        </w:tc>
      </w:tr>
      <w:tr>
        <w:trPr>
          <w:cantSplit/>
        </w:trPr>
        <w:tc>
          <w:tcPr>
            <w:tcW w:type="dxa" w:w="4853"/>
            <w:vAlign w:val="center"/>
            <w:tcMar>
              <w:top w:w="90" w:type="dxa"/>
              <w:start w:w="130" w:type="dxa"/>
              <w:bottom w:w="80" w:type="dxa"/>
              <w:end w:w="130" w:type="dxa"/>
            </w:tcMar>
          </w:tcPr>
          <w:p>
            <w:pPr>
              <w:pStyle w:val="TableBody"/>
            </w:pPr>
            <w:r/>
            <w:r>
              <w:rPr>
                <w:b/>
                <w:color w:val="18242E"/>
              </w:rPr>
              <w:t>Flat matte surfaces, subtle tonal variations, 1px borders, clear icons.</w:t>
            </w:r>
          </w:p>
        </w:tc>
        <w:tc>
          <w:tcPr>
            <w:tcW w:type="dxa" w:w="4867"/>
            <w:vAlign w:val="center"/>
            <w:tcMar>
              <w:top w:w="90" w:type="dxa"/>
              <w:start w:w="130" w:type="dxa"/>
              <w:bottom w:w="80" w:type="dxa"/>
              <w:end w:w="130" w:type="dxa"/>
            </w:tcMar>
          </w:tcPr>
          <w:p>
            <w:pPr>
              <w:pStyle w:val="TableBody"/>
            </w:pPr>
            <w:r/>
            <w:r>
              <w:rPr>
                <w:b w:val="0"/>
                <w:color w:val="18242E"/>
              </w:rPr>
              <w:t>Glassmorphism, frosted cards, oversized luminous orbs, gradient overload.</w:t>
            </w:r>
          </w:p>
        </w:tc>
      </w:tr>
      <w:tr>
        <w:trPr>
          <w:cantSplit/>
        </w:trPr>
        <w:tc>
          <w:tcPr>
            <w:tcW w:type="dxa" w:w="4853"/>
            <w:shd w:fill="F7FAFB"/>
            <w:vAlign w:val="center"/>
            <w:tcMar>
              <w:top w:w="90" w:type="dxa"/>
              <w:start w:w="130" w:type="dxa"/>
              <w:bottom w:w="80" w:type="dxa"/>
              <w:end w:w="130" w:type="dxa"/>
            </w:tcMar>
          </w:tcPr>
          <w:p>
            <w:pPr>
              <w:pStyle w:val="TableBody"/>
            </w:pPr>
            <w:r/>
            <w:r>
              <w:rPr>
                <w:b/>
                <w:color w:val="18242E"/>
              </w:rPr>
              <w:t>Authentic live examples as the visual hero; refined microinteractions.</w:t>
            </w:r>
          </w:p>
        </w:tc>
        <w:tc>
          <w:tcPr>
            <w:tcW w:type="dxa" w:w="4867"/>
            <w:shd w:fill="F7FAFB"/>
            <w:vAlign w:val="center"/>
            <w:tcMar>
              <w:top w:w="90" w:type="dxa"/>
              <w:start w:w="130" w:type="dxa"/>
              <w:bottom w:w="80" w:type="dxa"/>
              <w:end w:w="130" w:type="dxa"/>
            </w:tcMar>
          </w:tcPr>
          <w:p>
            <w:pPr>
              <w:pStyle w:val="TableBody"/>
            </w:pPr>
            <w:r/>
            <w:r>
              <w:rPr>
                <w:b w:val="0"/>
                <w:color w:val="18242E"/>
              </w:rPr>
              <w:t>Fake 3D visuals, animation everywhere, irrelevant decoration.</w:t>
            </w:r>
          </w:p>
        </w:tc>
      </w:tr>
      <w:tr>
        <w:trPr>
          <w:cantSplit/>
        </w:trPr>
        <w:tc>
          <w:tcPr>
            <w:tcW w:type="dxa" w:w="4853"/>
            <w:vAlign w:val="center"/>
            <w:tcMar>
              <w:top w:w="90" w:type="dxa"/>
              <w:start w:w="130" w:type="dxa"/>
              <w:bottom w:w="80" w:type="dxa"/>
              <w:end w:w="130" w:type="dxa"/>
            </w:tcMar>
          </w:tcPr>
          <w:p>
            <w:pPr>
              <w:pStyle w:val="TableBody"/>
            </w:pPr>
            <w:r/>
            <w:r>
              <w:rPr>
                <w:b/>
                <w:color w:val="18242E"/>
              </w:rPr>
              <w:t>Consistent radii 8–14px, balanced 4/8px spacing system.</w:t>
            </w:r>
          </w:p>
        </w:tc>
        <w:tc>
          <w:tcPr>
            <w:tcW w:type="dxa" w:w="4867"/>
            <w:vAlign w:val="center"/>
            <w:tcMar>
              <w:top w:w="90" w:type="dxa"/>
              <w:start w:w="130" w:type="dxa"/>
              <w:bottom w:w="80" w:type="dxa"/>
              <w:end w:w="130" w:type="dxa"/>
            </w:tcMar>
          </w:tcPr>
          <w:p>
            <w:pPr>
              <w:pStyle w:val="TableBody"/>
            </w:pPr>
            <w:r/>
            <w:r>
              <w:rPr>
                <w:b w:val="0"/>
                <w:color w:val="18242E"/>
              </w:rPr>
              <w:t>Random radius, inconsistent shadows, uneven component heights.</w:t>
            </w:r>
          </w:p>
        </w:tc>
      </w:tr>
      <w:tr>
        <w:trPr>
          <w:cantSplit/>
        </w:trPr>
        <w:tc>
          <w:tcPr>
            <w:tcW w:type="dxa" w:w="4853"/>
            <w:shd w:fill="F7FAFB"/>
            <w:vAlign w:val="center"/>
            <w:tcMar>
              <w:top w:w="90" w:type="dxa"/>
              <w:start w:w="130" w:type="dxa"/>
              <w:bottom w:w="80" w:type="dxa"/>
              <w:end w:w="130" w:type="dxa"/>
            </w:tcMar>
          </w:tcPr>
          <w:p>
            <w:pPr>
              <w:pStyle w:val="TableBody"/>
            </w:pPr>
            <w:r/>
            <w:r>
              <w:rPr>
                <w:b/>
                <w:color w:val="18242E"/>
              </w:rPr>
              <w:t>Visible responsive behavior and keyboard support.</w:t>
            </w:r>
          </w:p>
        </w:tc>
        <w:tc>
          <w:tcPr>
            <w:tcW w:type="dxa" w:w="4867"/>
            <w:shd w:fill="F7FAFB"/>
            <w:vAlign w:val="center"/>
            <w:tcMar>
              <w:top w:w="90" w:type="dxa"/>
              <w:start w:w="130" w:type="dxa"/>
              <w:bottom w:w="80" w:type="dxa"/>
              <w:end w:w="130" w:type="dxa"/>
            </w:tcMar>
          </w:tcPr>
          <w:p>
            <w:pPr>
              <w:pStyle w:val="TableBody"/>
            </w:pPr>
            <w:r/>
            <w:r>
              <w:rPr>
                <w:b w:val="0"/>
                <w:color w:val="18242E"/>
              </w:rPr>
              <w:t>Desktop-only design; horizontal overflow; hover-only actions.</w:t>
            </w:r>
          </w:p>
        </w:tc>
      </w:tr>
    </w:tbl>
    <w:p>
      <w:pPr>
        <w:spacing w:after="20"/>
      </w:pPr>
    </w:p>
    <w:p>
      <w:pPr>
        <w:pStyle w:val="Heading2"/>
      </w:pPr>
      <w:r>
        <w:t>Layout standards</w:t>
      </w:r>
    </w:p>
    <w:p>
      <w:r>
        <w:t>Use a centered page grid with max-width about 1440px; 24–32px desktop gutters, 16–24px tablet, 12–16px compact mobile. Main application content should use available width efficiently. Prefer narrow editorial introductions over large marketing sections.</w:t>
      </w:r>
    </w:p>
    <w:p>
      <w:r>
        <w:t>Typography: Aptos/Inter/Geist-like clean sans-serif (use a project-licensed or system font). Headline 40–64px responsive; page titles 28–36px; body 14–16px; detail metadata 12–13px minimum when critical. No microtype for technology labels.</w:t>
      </w:r>
    </w:p>
    <w:p>
      <w:pPr>
        <w:pStyle w:val="Heading1"/>
      </w:pPr>
      <w:r>
        <w:t>04  Navigation, sitemap &amp; routing</w:t>
      </w:r>
    </w:p>
    <w:p>
      <w:pPr>
        <w:pStyle w:val="Heading2"/>
      </w:pPr>
      <w:r>
        <w:t>Primary top navigation (five items only)</w:t>
      </w:r>
    </w:p>
    <w:tbl>
      <w:tblPr>
        <w:tblW w:type="auto" w:w="0"/>
        <w:jc w:val="center"/>
        <w:tblLayout w:type="fixed"/>
        <w:tblLook w:firstColumn="1" w:firstRow="1" w:lastColumn="0" w:lastRow="0" w:noHBand="0" w:noVBand="1" w:val="04A0"/>
      </w:tblPr>
      <w:tblGrid>
        <w:gridCol w:w="1757"/>
        <w:gridCol w:w="2045"/>
        <w:gridCol w:w="5933"/>
      </w:tblGrid>
      <w:tr>
        <w:trPr>
          <w:cantSplit/>
        </w:trPr>
        <w:tc>
          <w:tcPr>
            <w:tcW w:type="dxa" w:w="3250"/>
            <w:shd w:fill="202D38"/>
            <w:vAlign w:val="center"/>
            <w:tcMar>
              <w:top w:w="90" w:type="dxa"/>
              <w:start w:w="130" w:type="dxa"/>
              <w:bottom w:w="80" w:type="dxa"/>
              <w:end w:w="130" w:type="dxa"/>
            </w:tcMar>
          </w:tcPr>
          <w:p>
            <w:pPr>
              <w:pStyle w:val="TableBody"/>
            </w:pPr>
            <w:r/>
            <w:r>
              <w:rPr>
                <w:b/>
                <w:color w:val="F3F7F8"/>
              </w:rPr>
              <w:t>Label</w:t>
            </w:r>
          </w:p>
        </w:tc>
        <w:tc>
          <w:tcPr>
            <w:tcW w:type="dxa" w:w="3250"/>
            <w:shd w:fill="202D38"/>
            <w:vAlign w:val="center"/>
            <w:tcMar>
              <w:top w:w="90" w:type="dxa"/>
              <w:start w:w="130" w:type="dxa"/>
              <w:bottom w:w="80" w:type="dxa"/>
              <w:end w:w="130" w:type="dxa"/>
            </w:tcMar>
          </w:tcPr>
          <w:p>
            <w:pPr>
              <w:pStyle w:val="TableBody"/>
            </w:pPr>
            <w:r/>
            <w:r>
              <w:rPr>
                <w:b/>
                <w:color w:val="F3F7F8"/>
              </w:rPr>
              <w:t>Path</w:t>
            </w:r>
          </w:p>
        </w:tc>
        <w:tc>
          <w:tcPr>
            <w:tcW w:type="dxa" w:w="3250"/>
            <w:shd w:fill="202D38"/>
            <w:vAlign w:val="center"/>
            <w:tcMar>
              <w:top w:w="90" w:type="dxa"/>
              <w:start w:w="130" w:type="dxa"/>
              <w:bottom w:w="80" w:type="dxa"/>
              <w:end w:w="130" w:type="dxa"/>
            </w:tcMar>
          </w:tcPr>
          <w:p>
            <w:pPr>
              <w:pStyle w:val="TableBody"/>
            </w:pPr>
            <w:r/>
            <w:r>
              <w:rPr>
                <w:b/>
                <w:color w:val="F3F7F8"/>
              </w:rPr>
              <w:t>Behavior</w:t>
            </w:r>
          </w:p>
        </w:tc>
      </w:tr>
      <w:tr>
        <w:trPr>
          <w:cantSplit/>
        </w:trPr>
        <w:tc>
          <w:tcPr>
            <w:tcW w:type="dxa" w:w="1757"/>
            <w:vAlign w:val="center"/>
            <w:tcMar>
              <w:top w:w="90" w:type="dxa"/>
              <w:start w:w="130" w:type="dxa"/>
              <w:bottom w:w="80" w:type="dxa"/>
              <w:end w:w="130" w:type="dxa"/>
            </w:tcMar>
          </w:tcPr>
          <w:p>
            <w:pPr>
              <w:pStyle w:val="TableBody"/>
            </w:pPr>
            <w:r/>
            <w:r>
              <w:rPr>
                <w:b/>
                <w:color w:val="18242E"/>
              </w:rPr>
              <w:t>Explore</w:t>
            </w:r>
          </w:p>
        </w:tc>
        <w:tc>
          <w:tcPr>
            <w:tcW w:type="dxa" w:w="2045"/>
            <w:vAlign w:val="center"/>
            <w:tcMar>
              <w:top w:w="90" w:type="dxa"/>
              <w:start w:w="130" w:type="dxa"/>
              <w:bottom w:w="80" w:type="dxa"/>
              <w:end w:w="130" w:type="dxa"/>
            </w:tcMar>
          </w:tcPr>
          <w:p>
            <w:pPr>
              <w:pStyle w:val="TableBody"/>
            </w:pPr>
            <w:r/>
            <w:r>
              <w:rPr>
                <w:b w:val="0"/>
                <w:color w:val="18242E"/>
              </w:rPr>
              <w:t>/explore</w:t>
            </w:r>
          </w:p>
        </w:tc>
        <w:tc>
          <w:tcPr>
            <w:tcW w:type="dxa" w:w="5933"/>
            <w:vAlign w:val="center"/>
            <w:tcMar>
              <w:top w:w="90" w:type="dxa"/>
              <w:start w:w="130" w:type="dxa"/>
              <w:bottom w:w="80" w:type="dxa"/>
              <w:end w:w="130" w:type="dxa"/>
            </w:tcMar>
          </w:tcPr>
          <w:p>
            <w:pPr>
              <w:pStyle w:val="TableBody"/>
            </w:pPr>
            <w:r/>
            <w:r>
              <w:rPr>
                <w:b w:val="0"/>
                <w:color w:val="18242E"/>
              </w:rPr>
              <w:t>Default discovery destination, prominent active state.</w:t>
            </w:r>
          </w:p>
        </w:tc>
      </w:tr>
      <w:tr>
        <w:trPr>
          <w:cantSplit/>
        </w:trPr>
        <w:tc>
          <w:tcPr>
            <w:tcW w:type="dxa" w:w="1757"/>
            <w:shd w:fill="F7FAFB"/>
            <w:vAlign w:val="center"/>
            <w:tcMar>
              <w:top w:w="90" w:type="dxa"/>
              <w:start w:w="130" w:type="dxa"/>
              <w:bottom w:w="80" w:type="dxa"/>
              <w:end w:w="130" w:type="dxa"/>
            </w:tcMar>
          </w:tcPr>
          <w:p>
            <w:pPr>
              <w:pStyle w:val="TableBody"/>
            </w:pPr>
            <w:r/>
            <w:r>
              <w:rPr>
                <w:b/>
                <w:color w:val="18242E"/>
              </w:rPr>
              <w:t>Playground</w:t>
            </w:r>
          </w:p>
        </w:tc>
        <w:tc>
          <w:tcPr>
            <w:tcW w:type="dxa" w:w="2045"/>
            <w:shd w:fill="F7FAFB"/>
            <w:vAlign w:val="center"/>
            <w:tcMar>
              <w:top w:w="90" w:type="dxa"/>
              <w:start w:w="130" w:type="dxa"/>
              <w:bottom w:w="80" w:type="dxa"/>
              <w:end w:w="130" w:type="dxa"/>
            </w:tcMar>
          </w:tcPr>
          <w:p>
            <w:pPr>
              <w:pStyle w:val="TableBody"/>
            </w:pPr>
            <w:r/>
            <w:r>
              <w:rPr>
                <w:b w:val="0"/>
                <w:color w:val="18242E"/>
              </w:rPr>
              <w:t>/playground</w:t>
            </w:r>
          </w:p>
        </w:tc>
        <w:tc>
          <w:tcPr>
            <w:tcW w:type="dxa" w:w="5933"/>
            <w:shd w:fill="F7FAFB"/>
            <w:vAlign w:val="center"/>
            <w:tcMar>
              <w:top w:w="90" w:type="dxa"/>
              <w:start w:w="130" w:type="dxa"/>
              <w:bottom w:w="80" w:type="dxa"/>
              <w:end w:w="130" w:type="dxa"/>
            </w:tcMar>
          </w:tcPr>
          <w:p>
            <w:pPr>
              <w:pStyle w:val="TableBody"/>
            </w:pPr>
            <w:r/>
            <w:r>
              <w:rPr>
                <w:b w:val="0"/>
                <w:color w:val="18242E"/>
              </w:rPr>
              <w:t>Shows searchable selector/last-opened entry; never a blank editor.</w:t>
            </w:r>
          </w:p>
        </w:tc>
      </w:tr>
      <w:tr>
        <w:trPr>
          <w:cantSplit/>
        </w:trPr>
        <w:tc>
          <w:tcPr>
            <w:tcW w:type="dxa" w:w="1757"/>
            <w:vAlign w:val="center"/>
            <w:tcMar>
              <w:top w:w="90" w:type="dxa"/>
              <w:start w:w="130" w:type="dxa"/>
              <w:bottom w:w="80" w:type="dxa"/>
              <w:end w:w="130" w:type="dxa"/>
            </w:tcMar>
          </w:tcPr>
          <w:p>
            <w:pPr>
              <w:pStyle w:val="TableBody"/>
            </w:pPr>
            <w:r/>
            <w:r>
              <w:rPr>
                <w:b/>
                <w:color w:val="18242E"/>
              </w:rPr>
              <w:t>Collections</w:t>
            </w:r>
          </w:p>
        </w:tc>
        <w:tc>
          <w:tcPr>
            <w:tcW w:type="dxa" w:w="2045"/>
            <w:vAlign w:val="center"/>
            <w:tcMar>
              <w:top w:w="90" w:type="dxa"/>
              <w:start w:w="130" w:type="dxa"/>
              <w:bottom w:w="80" w:type="dxa"/>
              <w:end w:w="130" w:type="dxa"/>
            </w:tcMar>
          </w:tcPr>
          <w:p>
            <w:pPr>
              <w:pStyle w:val="TableBody"/>
            </w:pPr>
            <w:r/>
            <w:r>
              <w:rPr>
                <w:b w:val="0"/>
                <w:color w:val="18242E"/>
              </w:rPr>
              <w:t>/collections</w:t>
            </w:r>
          </w:p>
        </w:tc>
        <w:tc>
          <w:tcPr>
            <w:tcW w:type="dxa" w:w="5933"/>
            <w:vAlign w:val="center"/>
            <w:tcMar>
              <w:top w:w="90" w:type="dxa"/>
              <w:start w:w="130" w:type="dxa"/>
              <w:bottom w:w="80" w:type="dxa"/>
              <w:end w:w="130" w:type="dxa"/>
            </w:tcMar>
          </w:tcPr>
          <w:p>
            <w:pPr>
              <w:pStyle w:val="TableBody"/>
            </w:pPr>
            <w:r/>
            <w:r>
              <w:rPr>
                <w:b w:val="0"/>
                <w:color w:val="18242E"/>
              </w:rPr>
              <w:t>Groups of coherent component families and recipes.</w:t>
            </w:r>
          </w:p>
        </w:tc>
      </w:tr>
      <w:tr>
        <w:trPr>
          <w:cantSplit/>
        </w:trPr>
        <w:tc>
          <w:tcPr>
            <w:tcW w:type="dxa" w:w="1757"/>
            <w:shd w:fill="F7FAFB"/>
            <w:vAlign w:val="center"/>
            <w:tcMar>
              <w:top w:w="90" w:type="dxa"/>
              <w:start w:w="130" w:type="dxa"/>
              <w:bottom w:w="80" w:type="dxa"/>
              <w:end w:w="130" w:type="dxa"/>
            </w:tcMar>
          </w:tcPr>
          <w:p>
            <w:pPr>
              <w:pStyle w:val="TableBody"/>
            </w:pPr>
            <w:r/>
            <w:r>
              <w:rPr>
                <w:b/>
                <w:color w:val="18242E"/>
              </w:rPr>
              <w:t>Workspace</w:t>
            </w:r>
          </w:p>
        </w:tc>
        <w:tc>
          <w:tcPr>
            <w:tcW w:type="dxa" w:w="2045"/>
            <w:shd w:fill="F7FAFB"/>
            <w:vAlign w:val="center"/>
            <w:tcMar>
              <w:top w:w="90" w:type="dxa"/>
              <w:start w:w="130" w:type="dxa"/>
              <w:bottom w:w="80" w:type="dxa"/>
              <w:end w:w="130" w:type="dxa"/>
            </w:tcMar>
          </w:tcPr>
          <w:p>
            <w:pPr>
              <w:pStyle w:val="TableBody"/>
            </w:pPr>
            <w:r/>
            <w:r>
              <w:rPr>
                <w:b w:val="0"/>
                <w:color w:val="18242E"/>
              </w:rPr>
              <w:t>/workspace</w:t>
            </w:r>
          </w:p>
        </w:tc>
        <w:tc>
          <w:tcPr>
            <w:tcW w:type="dxa" w:w="5933"/>
            <w:shd w:fill="F7FAFB"/>
            <w:vAlign w:val="center"/>
            <w:tcMar>
              <w:top w:w="90" w:type="dxa"/>
              <w:start w:w="130" w:type="dxa"/>
              <w:bottom w:w="80" w:type="dxa"/>
              <w:end w:w="130" w:type="dxa"/>
            </w:tcMar>
          </w:tcPr>
          <w:p>
            <w:pPr>
              <w:pStyle w:val="TableBody"/>
            </w:pPr>
            <w:r/>
            <w:r>
              <w:rPr>
                <w:b w:val="0"/>
                <w:color w:val="18242E"/>
              </w:rPr>
              <w:t>Favorites and saved presets stored locally.</w:t>
            </w:r>
          </w:p>
        </w:tc>
      </w:tr>
      <w:tr>
        <w:trPr>
          <w:cantSplit/>
        </w:trPr>
        <w:tc>
          <w:tcPr>
            <w:tcW w:type="dxa" w:w="1757"/>
            <w:vAlign w:val="center"/>
            <w:tcMar>
              <w:top w:w="90" w:type="dxa"/>
              <w:start w:w="130" w:type="dxa"/>
              <w:bottom w:w="80" w:type="dxa"/>
              <w:end w:w="130" w:type="dxa"/>
            </w:tcMar>
          </w:tcPr>
          <w:p>
            <w:pPr>
              <w:pStyle w:val="TableBody"/>
            </w:pPr>
            <w:r/>
            <w:r>
              <w:rPr>
                <w:b/>
                <w:color w:val="18242E"/>
              </w:rPr>
              <w:t>Guide</w:t>
            </w:r>
          </w:p>
        </w:tc>
        <w:tc>
          <w:tcPr>
            <w:tcW w:type="dxa" w:w="2045"/>
            <w:vAlign w:val="center"/>
            <w:tcMar>
              <w:top w:w="90" w:type="dxa"/>
              <w:start w:w="130" w:type="dxa"/>
              <w:bottom w:w="80" w:type="dxa"/>
              <w:end w:w="130" w:type="dxa"/>
            </w:tcMar>
          </w:tcPr>
          <w:p>
            <w:pPr>
              <w:pStyle w:val="TableBody"/>
            </w:pPr>
            <w:r/>
            <w:r>
              <w:rPr>
                <w:b w:val="0"/>
                <w:color w:val="18242E"/>
              </w:rPr>
              <w:t>/guide</w:t>
            </w:r>
          </w:p>
        </w:tc>
        <w:tc>
          <w:tcPr>
            <w:tcW w:type="dxa" w:w="5933"/>
            <w:vAlign w:val="center"/>
            <w:tcMar>
              <w:top w:w="90" w:type="dxa"/>
              <w:start w:w="130" w:type="dxa"/>
              <w:bottom w:w="80" w:type="dxa"/>
              <w:end w:w="130" w:type="dxa"/>
            </w:tcMar>
          </w:tcPr>
          <w:p>
            <w:pPr>
              <w:pStyle w:val="TableBody"/>
            </w:pPr>
            <w:r/>
            <w:r>
              <w:rPr>
                <w:b w:val="0"/>
                <w:color w:val="18242E"/>
              </w:rPr>
              <w:t>Usage, installation, accessibility, troubleshooting.</w:t>
            </w:r>
          </w:p>
        </w:tc>
      </w:tr>
    </w:tbl>
    <w:p>
      <w:pPr>
        <w:spacing w:after="20"/>
      </w:pPr>
    </w:p>
    <w:p>
      <w:r>
        <w:t>The UIVEX logo opens /. Right-side utilities: Cmd/Ctrl+K search, theme toggle, optional GitHub link only if there is a real repository. No Sign in / Join / Get Pro button.</w:t>
      </w:r>
    </w:p>
    <w:p>
      <w:pPr>
        <w:pStyle w:val="Heading2"/>
      </w:pPr>
      <w:r>
        <w:t>Supporting routes</w:t>
      </w:r>
    </w:p>
    <w:tbl>
      <w:tblPr>
        <w:tblW w:type="auto" w:w="0"/>
        <w:jc w:val="center"/>
        <w:tblLayout w:type="fixed"/>
        <w:tblLook w:firstColumn="1" w:firstRow="1" w:lastColumn="0" w:lastRow="0" w:noHBand="0" w:noVBand="1" w:val="04A0"/>
      </w:tblPr>
      <w:tblGrid>
        <w:gridCol w:w="2736"/>
        <w:gridCol w:w="6998"/>
      </w:tblGrid>
      <w:tr>
        <w:trPr>
          <w:cantSplit/>
        </w:trPr>
        <w:tc>
          <w:tcPr>
            <w:tcW w:type="dxa" w:w="4874"/>
            <w:shd w:fill="202D38"/>
            <w:vAlign w:val="center"/>
            <w:tcMar>
              <w:top w:w="90" w:type="dxa"/>
              <w:start w:w="130" w:type="dxa"/>
              <w:bottom w:w="80" w:type="dxa"/>
              <w:end w:w="130" w:type="dxa"/>
            </w:tcMar>
          </w:tcPr>
          <w:p>
            <w:pPr>
              <w:pStyle w:val="TableBody"/>
            </w:pPr>
            <w:r/>
            <w:r>
              <w:rPr>
                <w:b/>
                <w:color w:val="F3F7F8"/>
              </w:rPr>
              <w:t>Route</w:t>
            </w:r>
          </w:p>
        </w:tc>
        <w:tc>
          <w:tcPr>
            <w:tcW w:type="dxa" w:w="4874"/>
            <w:shd w:fill="202D38"/>
            <w:vAlign w:val="center"/>
            <w:tcMar>
              <w:top w:w="90" w:type="dxa"/>
              <w:start w:w="130" w:type="dxa"/>
              <w:bottom w:w="80" w:type="dxa"/>
              <w:end w:w="130" w:type="dxa"/>
            </w:tcMar>
          </w:tcPr>
          <w:p>
            <w:pPr>
              <w:pStyle w:val="TableBody"/>
            </w:pPr>
            <w:r/>
            <w:r>
              <w:rPr>
                <w:b/>
                <w:color w:val="F3F7F8"/>
              </w:rPr>
              <w:t>Purpose</w:t>
            </w:r>
          </w:p>
        </w:tc>
      </w:tr>
      <w:tr>
        <w:trPr>
          <w:cantSplit/>
        </w:trPr>
        <w:tc>
          <w:tcPr>
            <w:tcW w:type="dxa" w:w="2736"/>
            <w:vAlign w:val="center"/>
            <w:tcMar>
              <w:top w:w="90" w:type="dxa"/>
              <w:start w:w="130" w:type="dxa"/>
              <w:bottom w:w="80" w:type="dxa"/>
              <w:end w:w="130" w:type="dxa"/>
            </w:tcMar>
          </w:tcPr>
          <w:p>
            <w:pPr>
              <w:pStyle w:val="TableBody"/>
            </w:pPr>
            <w:r/>
            <w:r>
              <w:rPr>
                <w:b/>
                <w:color w:val="18242E"/>
              </w:rPr>
              <w:t>/</w:t>
            </w:r>
          </w:p>
        </w:tc>
        <w:tc>
          <w:tcPr>
            <w:tcW w:type="dxa" w:w="6998"/>
            <w:vAlign w:val="center"/>
            <w:tcMar>
              <w:top w:w="90" w:type="dxa"/>
              <w:start w:w="130" w:type="dxa"/>
              <w:bottom w:w="80" w:type="dxa"/>
              <w:end w:w="130" w:type="dxa"/>
            </w:tcMar>
          </w:tcPr>
          <w:p>
            <w:pPr>
              <w:pStyle w:val="TableBody"/>
            </w:pPr>
            <w:r/>
            <w:r>
              <w:rPr>
                <w:b w:val="0"/>
                <w:color w:val="18242E"/>
              </w:rPr>
              <w:t>Compact homepage with featured components, direct search, categories and featured workflows.</w:t>
            </w:r>
          </w:p>
        </w:tc>
      </w:tr>
      <w:tr>
        <w:trPr>
          <w:cantSplit/>
        </w:trPr>
        <w:tc>
          <w:tcPr>
            <w:tcW w:type="dxa" w:w="2736"/>
            <w:shd w:fill="F7FAFB"/>
            <w:vAlign w:val="center"/>
            <w:tcMar>
              <w:top w:w="90" w:type="dxa"/>
              <w:start w:w="130" w:type="dxa"/>
              <w:bottom w:w="80" w:type="dxa"/>
              <w:end w:w="130" w:type="dxa"/>
            </w:tcMar>
          </w:tcPr>
          <w:p>
            <w:pPr>
              <w:pStyle w:val="TableBody"/>
            </w:pPr>
            <w:r/>
            <w:r>
              <w:rPr>
                <w:b/>
                <w:color w:val="18242E"/>
              </w:rPr>
              <w:t>/components/:slug</w:t>
            </w:r>
          </w:p>
        </w:tc>
        <w:tc>
          <w:tcPr>
            <w:tcW w:type="dxa" w:w="6998"/>
            <w:shd w:fill="F7FAFB"/>
            <w:vAlign w:val="center"/>
            <w:tcMar>
              <w:top w:w="90" w:type="dxa"/>
              <w:start w:w="130" w:type="dxa"/>
              <w:bottom w:w="80" w:type="dxa"/>
              <w:end w:w="130" w:type="dxa"/>
            </w:tcMar>
          </w:tcPr>
          <w:p>
            <w:pPr>
              <w:pStyle w:val="TableBody"/>
            </w:pPr>
            <w:r/>
            <w:r>
              <w:rPr>
                <w:b w:val="0"/>
                <w:color w:val="18242E"/>
              </w:rPr>
              <w:t>Functional component overview, demos, description, variants, dependencies and direct Customize action.</w:t>
            </w:r>
          </w:p>
        </w:tc>
      </w:tr>
      <w:tr>
        <w:trPr>
          <w:cantSplit/>
        </w:trPr>
        <w:tc>
          <w:tcPr>
            <w:tcW w:type="dxa" w:w="2736"/>
            <w:vAlign w:val="center"/>
            <w:tcMar>
              <w:top w:w="90" w:type="dxa"/>
              <w:start w:w="130" w:type="dxa"/>
              <w:bottom w:w="80" w:type="dxa"/>
              <w:end w:w="130" w:type="dxa"/>
            </w:tcMar>
          </w:tcPr>
          <w:p>
            <w:pPr>
              <w:pStyle w:val="TableBody"/>
            </w:pPr>
            <w:r/>
            <w:r>
              <w:rPr>
                <w:b/>
                <w:color w:val="18242E"/>
              </w:rPr>
              <w:t>/playground/:slug</w:t>
            </w:r>
          </w:p>
        </w:tc>
        <w:tc>
          <w:tcPr>
            <w:tcW w:type="dxa" w:w="6998"/>
            <w:vAlign w:val="center"/>
            <w:tcMar>
              <w:top w:w="90" w:type="dxa"/>
              <w:start w:w="130" w:type="dxa"/>
              <w:bottom w:w="80" w:type="dxa"/>
              <w:end w:w="130" w:type="dxa"/>
            </w:tcMar>
          </w:tcPr>
          <w:p>
            <w:pPr>
              <w:pStyle w:val="TableBody"/>
            </w:pPr>
            <w:r/>
            <w:r>
              <w:rPr>
                <w:b w:val="0"/>
                <w:color w:val="18242E"/>
              </w:rPr>
              <w:t>Selected component with property editor, state simulation, viewport controls and live code.</w:t>
            </w:r>
          </w:p>
        </w:tc>
      </w:tr>
      <w:tr>
        <w:trPr>
          <w:cantSplit/>
        </w:trPr>
        <w:tc>
          <w:tcPr>
            <w:tcW w:type="dxa" w:w="2736"/>
            <w:shd w:fill="F7FAFB"/>
            <w:vAlign w:val="center"/>
            <w:tcMar>
              <w:top w:w="90" w:type="dxa"/>
              <w:start w:w="130" w:type="dxa"/>
              <w:bottom w:w="80" w:type="dxa"/>
              <w:end w:w="130" w:type="dxa"/>
            </w:tcMar>
          </w:tcPr>
          <w:p>
            <w:pPr>
              <w:pStyle w:val="TableBody"/>
            </w:pPr>
            <w:r/>
            <w:r>
              <w:rPr>
                <w:b/>
                <w:color w:val="18242E"/>
              </w:rPr>
              <w:t>/collections/:slug</w:t>
            </w:r>
          </w:p>
        </w:tc>
        <w:tc>
          <w:tcPr>
            <w:tcW w:type="dxa" w:w="6998"/>
            <w:shd w:fill="F7FAFB"/>
            <w:vAlign w:val="center"/>
            <w:tcMar>
              <w:top w:w="90" w:type="dxa"/>
              <w:start w:w="130" w:type="dxa"/>
              <w:bottom w:w="80" w:type="dxa"/>
              <w:end w:w="130" w:type="dxa"/>
            </w:tcMar>
          </w:tcPr>
          <w:p>
            <w:pPr>
              <w:pStyle w:val="TableBody"/>
            </w:pPr>
            <w:r/>
            <w:r>
              <w:rPr>
                <w:b w:val="0"/>
                <w:color w:val="18242E"/>
              </w:rPr>
              <w:t>Collection detail with ordered, directly openable components and usage guidance.</w:t>
            </w:r>
          </w:p>
        </w:tc>
      </w:tr>
      <w:tr>
        <w:trPr>
          <w:cantSplit/>
        </w:trPr>
        <w:tc>
          <w:tcPr>
            <w:tcW w:type="dxa" w:w="2736"/>
            <w:vAlign w:val="center"/>
            <w:tcMar>
              <w:top w:w="90" w:type="dxa"/>
              <w:start w:w="130" w:type="dxa"/>
              <w:bottom w:w="80" w:type="dxa"/>
              <w:end w:w="130" w:type="dxa"/>
            </w:tcMar>
          </w:tcPr>
          <w:p>
            <w:pPr>
              <w:pStyle w:val="TableBody"/>
            </w:pPr>
            <w:r/>
            <w:r>
              <w:rPr>
                <w:b/>
                <w:color w:val="18242E"/>
              </w:rPr>
              <w:t>/about</w:t>
            </w:r>
          </w:p>
        </w:tc>
        <w:tc>
          <w:tcPr>
            <w:tcW w:type="dxa" w:w="6998"/>
            <w:vAlign w:val="center"/>
            <w:tcMar>
              <w:top w:w="90" w:type="dxa"/>
              <w:start w:w="130" w:type="dxa"/>
              <w:bottom w:w="80" w:type="dxa"/>
              <w:end w:w="130" w:type="dxa"/>
            </w:tcMar>
          </w:tcPr>
          <w:p>
            <w:pPr>
              <w:pStyle w:val="TableBody"/>
            </w:pPr>
            <w:r/>
            <w:r>
              <w:rPr>
                <w:b w:val="0"/>
                <w:color w:val="18242E"/>
              </w:rPr>
              <w:t>Short, honest project purpose, privacy/local data policy and credits.</w:t>
            </w:r>
          </w:p>
        </w:tc>
      </w:tr>
      <w:tr>
        <w:trPr>
          <w:cantSplit/>
        </w:trPr>
        <w:tc>
          <w:tcPr>
            <w:tcW w:type="dxa" w:w="2736"/>
            <w:shd w:fill="F7FAFB"/>
            <w:vAlign w:val="center"/>
            <w:tcMar>
              <w:top w:w="90" w:type="dxa"/>
              <w:start w:w="130" w:type="dxa"/>
              <w:bottom w:w="80" w:type="dxa"/>
              <w:end w:w="130" w:type="dxa"/>
            </w:tcMar>
          </w:tcPr>
          <w:p>
            <w:pPr>
              <w:pStyle w:val="TableBody"/>
            </w:pPr>
            <w:r/>
            <w:r>
              <w:rPr>
                <w:b/>
                <w:color w:val="18242E"/>
              </w:rPr>
              <w:t>/changelog</w:t>
            </w:r>
          </w:p>
        </w:tc>
        <w:tc>
          <w:tcPr>
            <w:tcW w:type="dxa" w:w="6998"/>
            <w:shd w:fill="F7FAFB"/>
            <w:vAlign w:val="center"/>
            <w:tcMar>
              <w:top w:w="90" w:type="dxa"/>
              <w:start w:w="130" w:type="dxa"/>
              <w:bottom w:w="80" w:type="dxa"/>
              <w:end w:w="130" w:type="dxa"/>
            </w:tcMar>
          </w:tcPr>
          <w:p>
            <w:pPr>
              <w:pStyle w:val="TableBody"/>
            </w:pPr>
            <w:r/>
            <w:r>
              <w:rPr>
                <w:b w:val="0"/>
                <w:color w:val="18242E"/>
              </w:rPr>
              <w:t>Real dated release notes only.</w:t>
            </w:r>
          </w:p>
        </w:tc>
      </w:tr>
      <w:tr>
        <w:trPr>
          <w:cantSplit/>
        </w:trPr>
        <w:tc>
          <w:tcPr>
            <w:tcW w:type="dxa" w:w="2736"/>
            <w:vAlign w:val="center"/>
            <w:tcMar>
              <w:top w:w="90" w:type="dxa"/>
              <w:start w:w="130" w:type="dxa"/>
              <w:bottom w:w="80" w:type="dxa"/>
              <w:end w:w="130" w:type="dxa"/>
            </w:tcMar>
          </w:tcPr>
          <w:p>
            <w:pPr>
              <w:pStyle w:val="TableBody"/>
            </w:pPr>
            <w:r/>
            <w:r>
              <w:rPr>
                <w:b/>
                <w:color w:val="18242E"/>
              </w:rPr>
              <w:t>/*</w:t>
            </w:r>
          </w:p>
        </w:tc>
        <w:tc>
          <w:tcPr>
            <w:tcW w:type="dxa" w:w="6998"/>
            <w:vAlign w:val="center"/>
            <w:tcMar>
              <w:top w:w="90" w:type="dxa"/>
              <w:start w:w="130" w:type="dxa"/>
              <w:bottom w:w="80" w:type="dxa"/>
              <w:end w:w="130" w:type="dxa"/>
            </w:tcMar>
          </w:tcPr>
          <w:p>
            <w:pPr>
              <w:pStyle w:val="TableBody"/>
            </w:pPr>
            <w:r/>
            <w:r>
              <w:rPr>
                <w:b w:val="0"/>
                <w:color w:val="18242E"/>
              </w:rPr>
              <w:t>Helpful 404 with Explore and Home links.</w:t>
            </w:r>
          </w:p>
        </w:tc>
      </w:tr>
    </w:tbl>
    <w:p>
      <w:pPr>
        <w:spacing w:after="20"/>
      </w:pPr>
    </w:p>
    <w:p>
      <w:pPr>
        <w:pStyle w:val="Heading2"/>
      </w:pPr>
      <w:r>
        <w:t>Responsive navigation behavior</w:t>
      </w:r>
    </w:p>
    <w:p>
      <w:r>
        <w:t>Desktop: compact horizontal top bar with brand on the left, five links center/left, search/theme utilities right. Tablet: condense spacing; move low-priority utilities into menu before links overlap. Mobile: persistent compact top bar with brand, search, and menu button; accessible full-height or appropriately sized overlay with the same five links and close action. Avoid horizontally scrolling tabs in primary navigation.</w:t>
      </w:r>
    </w:p>
    <w:p>
      <w:pPr>
        <w:pStyle w:val="Heading1"/>
      </w:pPr>
      <w:r>
        <w:t>05  Page-by-page structure</w:t>
      </w:r>
    </w:p>
    <w:p>
      <w:pPr>
        <w:pStyle w:val="Heading2"/>
      </w:pPr>
      <w:r>
        <w:t>5.1 Home — /</w:t>
      </w:r>
    </w:p>
    <w:p>
      <w:r>
        <w:t>Purpose: immediately explain the product and help users discover a component, not market a nonexistent SaaS.</w:t>
      </w:r>
    </w:p>
    <w:p>
      <w:pPr>
        <w:pStyle w:val="ListBullet"/>
        <w:spacing w:after="48"/>
      </w:pPr>
      <w:r>
        <w:t>Slim header/navigation → short brand introduction (“Design without limits” or a specific helpful line) → one primary search → two meaningful CTAs: Explore Components and Open Playground.</w:t>
      </w:r>
    </w:p>
    <w:p>
      <w:pPr>
        <w:pStyle w:val="ListBullet"/>
        <w:spacing w:after="48"/>
      </w:pPr>
      <w:r>
        <w:t>Featured components: 6–8 working live previews drawn from the real registry. Every card links correctly.</w:t>
      </w:r>
    </w:p>
    <w:p>
      <w:pPr>
        <w:pStyle w:val="ListBullet"/>
        <w:spacing w:after="48"/>
      </w:pPr>
      <w:r>
        <w:t>Category shortcuts (Buttons, Cards, Forms, Loaders, Navigation, Effects) and one curated “Start building” collection.</w:t>
      </w:r>
    </w:p>
    <w:p>
      <w:pPr>
        <w:pStyle w:val="ListBullet"/>
        <w:spacing w:after="48"/>
      </w:pPr>
      <w:r>
        <w:t>A compact 3-step “Explore / Customize / Copy” explainer; useful footer with Guide, About, Changelog, and privacy note.</w:t>
      </w:r>
    </w:p>
    <w:p>
      <w:pPr>
        <w:pStyle w:val="ListBullet"/>
        <w:spacing w:after="48"/>
      </w:pPr>
      <w:r>
        <w:t>No fabricated “300+ components”, “50+ templates”, usage claims, social proof, or dummy statistics. Derive all counts from actual content.</w:t>
      </w:r>
    </w:p>
    <w:p>
      <w:pPr>
        <w:pStyle w:val="Heading2"/>
      </w:pPr>
      <w:r>
        <w:t>5.2 Explore — /explore</w:t>
      </w:r>
    </w:p>
    <w:p>
      <w:pPr>
        <w:pStyle w:val="ListBullet"/>
        <w:spacing w:after="48"/>
      </w:pPr>
      <w:r>
        <w:t>Page header with component total computed from registry; focused keyword search; category chips/sidebar; tags, complexity, animation, and React/Tailwind-ready filters as supported.</w:t>
      </w:r>
    </w:p>
    <w:p>
      <w:pPr>
        <w:pStyle w:val="ListBullet"/>
        <w:spacing w:after="48"/>
      </w:pPr>
      <w:r>
        <w:t>Cards render the real component or an intentional generated preview; display title, category, descriptive tags and favorite icon, with View Details and Customize accessible on focus/click.</w:t>
      </w:r>
    </w:p>
    <w:p>
      <w:pPr>
        <w:pStyle w:val="ListBullet"/>
        <w:spacing w:after="48"/>
      </w:pPr>
      <w:r>
        <w:t>Sort Newest, Name A–Z, and categories that have real metadata; URL query parameters hold search/filter state when practical.</w:t>
      </w:r>
    </w:p>
    <w:p>
      <w:pPr>
        <w:pStyle w:val="ListBullet"/>
        <w:spacing w:after="48"/>
      </w:pPr>
      <w:r>
        <w:t>Provide friendly empty result state with clear filters and suggestions; skeletons only for real async work (not static data).</w:t>
      </w:r>
    </w:p>
    <w:p>
      <w:pPr>
        <w:pStyle w:val="Heading2"/>
      </w:pPr>
      <w:r>
        <w:t>5.3 Component detail — /components/:slug</w:t>
      </w:r>
    </w:p>
    <w:p>
      <w:pPr>
        <w:pStyle w:val="ListBullet"/>
        <w:spacing w:after="48"/>
      </w:pPr>
      <w:r>
        <w:t>Breadcrumb and truthful title; hero-sized live preview; Light/Dark background toggle; responsive width control; state examples when relevant.</w:t>
      </w:r>
    </w:p>
    <w:p>
      <w:pPr>
        <w:pStyle w:val="ListBullet"/>
        <w:spacing w:after="48"/>
      </w:pPr>
      <w:r>
        <w:t>Variant gallery, function and interaction notes, keyboard behavior, dependencies, props, usage instructions.</w:t>
      </w:r>
    </w:p>
    <w:p>
      <w:pPr>
        <w:pStyle w:val="ListBullet"/>
        <w:spacing w:after="48"/>
      </w:pPr>
      <w:r>
        <w:t>Working actions: Customize in Playground, Copy code, Download supported files, Favorite.</w:t>
      </w:r>
    </w:p>
    <w:p>
      <w:pPr>
        <w:pStyle w:val="ListBullet"/>
        <w:spacing w:after="48"/>
      </w:pPr>
      <w:r>
        <w:t>Below fold: composable similar components drawn from registry, not generic placeholders.</w:t>
      </w:r>
    </w:p>
    <w:p>
      <w:pPr>
        <w:pStyle w:val="Heading2"/>
      </w:pPr>
      <w:r>
        <w:t>5.4 Playground — /playground and /playground/:slug</w:t>
      </w:r>
    </w:p>
    <w:p>
      <w:r>
        <w:t>Desktop: workspace-oriented layout: library/variant picker (optional left rail), dominant live preview (center), compact inspector (right), and collapsible code panel (bottom or docked tab). Controls remain reachable without huge gaps; right panel scrolls separately only when necessary.</w:t>
      </w:r>
    </w:p>
    <w:p>
      <w:pPr>
        <w:pStyle w:val="ListBullet"/>
        <w:spacing w:after="48"/>
      </w:pPr>
      <w:r>
        <w:t>Inspector controls based on actual component capabilities (label, variant, color, radius, padding, font weight, border, shadow, animation speed, icons). Unsupported props are hidden, not fake.</w:t>
      </w:r>
    </w:p>
    <w:p>
      <w:pPr>
        <w:pStyle w:val="ListBullet"/>
        <w:spacing w:after="48"/>
      </w:pPr>
      <w:r>
        <w:t>Interaction states: default, hover, focus-visible, pressed, disabled, loading, error, success where supported. Accessible state toggles and labels.</w:t>
      </w:r>
    </w:p>
    <w:p>
      <w:pPr>
        <w:pStyle w:val="ListBullet"/>
        <w:spacing w:after="48"/>
      </w:pPr>
      <w:r>
        <w:t>Responsive preview widths: 320, 375, 390, 768, 1024, 1440px plus custom slider / input. Explicit canvas scale or scroll at small widths.</w:t>
      </w:r>
    </w:p>
    <w:p>
      <w:pPr>
        <w:pStyle w:val="ListBullet"/>
        <w:spacing w:after="48"/>
      </w:pPr>
      <w:r>
        <w:t>Code tabs only for real supported outputs; React JSX + Tailwind baseline. HTML/CSS only on components with correctly maintained equivalents.</w:t>
      </w:r>
    </w:p>
    <w:p>
      <w:pPr>
        <w:pStyle w:val="ListBullet"/>
        <w:spacing w:after="48"/>
      </w:pPr>
      <w:r>
        <w:t>Undo / redo (where implemented), Reset, Before / After, Save preset locally, Copy code and Download; copied code must match selected properties.</w:t>
      </w:r>
    </w:p>
    <w:p>
      <w:pPr>
        <w:pStyle w:val="ListBullet"/>
        <w:spacing w:after="48"/>
      </w:pPr>
      <w:r>
        <w:t>No executing arbitrary pasted code or unsafe eval. Render a safe internal component registry with validated property values.</w:t>
      </w:r>
    </w:p>
    <w:p>
      <w:pPr>
        <w:pStyle w:val="Heading2"/>
      </w:pPr>
      <w:r>
        <w:t>5.5 Collections + collection detail</w:t>
      </w:r>
    </w:p>
    <w:p>
      <w:r>
        <w:t>Collections show curated groups with a practical purpose: Authentication UI (visual forms only, not real authentication), Navigation, Dashboard Essentials, Landing Sections, Feedback/States, Commerce UI (visual only). Each collection lists included components and use cases, with no misleading functional backend behavior. Collection details have previews and optional preset application.</w:t>
      </w:r>
    </w:p>
    <w:p>
      <w:pPr>
        <w:pStyle w:val="Heading2"/>
      </w:pPr>
      <w:r>
        <w:t>5.6 Workspace — /workspace</w:t>
      </w:r>
    </w:p>
    <w:p>
      <w:r>
        <w:t>Organize locally stored favorites, custom variants, and recently opened components. Include export all to JSON, import JSON with schema validation, remove/delete confirmation, storage warning and an informative first-time empty state. Never suggest cross-device sync. If storage is blocked, fall back to in-session state and explain that changes will not persist.</w:t>
      </w:r>
    </w:p>
    <w:p>
      <w:pPr>
        <w:pStyle w:val="Heading2"/>
      </w:pPr>
      <w:r>
        <w:t>5.7 Guide — /guide</w:t>
      </w:r>
    </w:p>
    <w:p>
      <w:r>
        <w:t>Searchable internal documentation: Quick start; Install dependencies; React/Tailwind usage; copy/export; editing components; variants and states; responsive and accessibility principles; local storage &amp; privacy; troubleshooting. Include accurate snippets, package versions and “what to do after copying” instructions.</w:t>
      </w:r>
    </w:p>
    <w:p>
      <w:pPr>
        <w:pStyle w:val="Heading2"/>
      </w:pPr>
      <w:r>
        <w:t>5.8 About, changelog, 404</w:t>
      </w:r>
    </w:p>
    <w:p>
      <w:r>
        <w:t>About: product purpose and honest no-account privacy story. Changelog: reflect real releases from static data. 404: not-found explanation, back button, Explore action. Keep these secondary footer routes, not navbar clutter.</w:t>
      </w:r>
    </w:p>
    <w:p>
      <w:pPr>
        <w:pStyle w:val="Heading1"/>
      </w:pPr>
      <w:r>
        <w:t>06  Component gallery content strategy</w:t>
      </w:r>
    </w:p>
    <w:p>
      <w:r>
        <w:t>Launch target: 30–50 carefully built, distinct original components. Prioritize fidelity, actual interactivity and useful code over reaching a large artificial count. First milestone can ship 12–18 complete components, then expand. Each component needs live rendering, at least one purposeful variation, readable snippets, tested responsive behavior and keyboard behavior.</w:t>
      </w:r>
    </w:p>
    <w:tbl>
      <w:tblPr>
        <w:tblW w:type="auto" w:w="0"/>
        <w:jc w:val="center"/>
        <w:tblLayout w:type="fixed"/>
        <w:tblLook w:firstColumn="1" w:firstRow="1" w:lastColumn="0" w:lastRow="0" w:noHBand="0" w:noVBand="1" w:val="04A0"/>
      </w:tblPr>
      <w:tblGrid>
        <w:gridCol w:w="2088"/>
        <w:gridCol w:w="7632"/>
      </w:tblGrid>
      <w:tr>
        <w:trPr>
          <w:cantSplit/>
        </w:trPr>
        <w:tc>
          <w:tcPr>
            <w:tcW w:type="dxa" w:w="4874"/>
            <w:shd w:fill="202D38"/>
            <w:vAlign w:val="center"/>
            <w:tcMar>
              <w:top w:w="90" w:type="dxa"/>
              <w:start w:w="130" w:type="dxa"/>
              <w:bottom w:w="80" w:type="dxa"/>
              <w:end w:w="130" w:type="dxa"/>
            </w:tcMar>
          </w:tcPr>
          <w:p>
            <w:pPr>
              <w:pStyle w:val="TableBody"/>
            </w:pPr>
            <w:r/>
            <w:r>
              <w:rPr>
                <w:b/>
                <w:color w:val="F3F7F8"/>
              </w:rPr>
              <w:t>Category</w:t>
            </w:r>
          </w:p>
        </w:tc>
        <w:tc>
          <w:tcPr>
            <w:tcW w:type="dxa" w:w="4874"/>
            <w:shd w:fill="202D38"/>
            <w:vAlign w:val="center"/>
            <w:tcMar>
              <w:top w:w="90" w:type="dxa"/>
              <w:start w:w="130" w:type="dxa"/>
              <w:bottom w:w="80" w:type="dxa"/>
              <w:end w:w="130" w:type="dxa"/>
            </w:tcMar>
          </w:tcPr>
          <w:p>
            <w:pPr>
              <w:pStyle w:val="TableBody"/>
            </w:pPr>
            <w:r/>
            <w:r>
              <w:rPr>
                <w:b/>
                <w:color w:val="F3F7F8"/>
              </w:rPr>
              <w:t>Examples (plan, not a claim of already-built inventory)</w:t>
            </w:r>
          </w:p>
        </w:tc>
      </w:tr>
      <w:tr>
        <w:trPr>
          <w:cantSplit/>
        </w:trPr>
        <w:tc>
          <w:tcPr>
            <w:tcW w:type="dxa" w:w="2088"/>
            <w:vAlign w:val="center"/>
            <w:tcMar>
              <w:top w:w="90" w:type="dxa"/>
              <w:start w:w="130" w:type="dxa"/>
              <w:bottom w:w="80" w:type="dxa"/>
              <w:end w:w="130" w:type="dxa"/>
            </w:tcMar>
          </w:tcPr>
          <w:p>
            <w:pPr>
              <w:pStyle w:val="TableBody"/>
            </w:pPr>
            <w:r/>
            <w:r>
              <w:rPr>
                <w:b/>
                <w:color w:val="18242E"/>
              </w:rPr>
              <w:t>Buttons &amp; actions</w:t>
            </w:r>
          </w:p>
        </w:tc>
        <w:tc>
          <w:tcPr>
            <w:tcW w:type="dxa" w:w="7632"/>
            <w:vAlign w:val="center"/>
            <w:tcMar>
              <w:top w:w="90" w:type="dxa"/>
              <w:start w:w="130" w:type="dxa"/>
              <w:bottom w:w="80" w:type="dxa"/>
              <w:end w:w="130" w:type="dxa"/>
            </w:tcMar>
          </w:tcPr>
          <w:p>
            <w:pPr>
              <w:pStyle w:val="TableBody"/>
            </w:pPr>
            <w:r/>
            <w:r>
              <w:rPr>
                <w:b w:val="0"/>
                <w:color w:val="18242E"/>
              </w:rPr>
              <w:t>Primary, secondary, icon, split, loading, destructive confirmation, animated underline.</w:t>
            </w:r>
          </w:p>
        </w:tc>
      </w:tr>
      <w:tr>
        <w:trPr>
          <w:cantSplit/>
        </w:trPr>
        <w:tc>
          <w:tcPr>
            <w:tcW w:type="dxa" w:w="2088"/>
            <w:shd w:fill="F7FAFB"/>
            <w:vAlign w:val="center"/>
            <w:tcMar>
              <w:top w:w="90" w:type="dxa"/>
              <w:start w:w="130" w:type="dxa"/>
              <w:bottom w:w="80" w:type="dxa"/>
              <w:end w:w="130" w:type="dxa"/>
            </w:tcMar>
          </w:tcPr>
          <w:p>
            <w:pPr>
              <w:pStyle w:val="TableBody"/>
            </w:pPr>
            <w:r/>
            <w:r>
              <w:rPr>
                <w:b/>
                <w:color w:val="18242E"/>
              </w:rPr>
              <w:t>Forms &amp; controls</w:t>
            </w:r>
          </w:p>
        </w:tc>
        <w:tc>
          <w:tcPr>
            <w:tcW w:type="dxa" w:w="7632"/>
            <w:shd w:fill="F7FAFB"/>
            <w:vAlign w:val="center"/>
            <w:tcMar>
              <w:top w:w="90" w:type="dxa"/>
              <w:start w:w="130" w:type="dxa"/>
              <w:bottom w:w="80" w:type="dxa"/>
              <w:end w:w="130" w:type="dxa"/>
            </w:tcMar>
          </w:tcPr>
          <w:p>
            <w:pPr>
              <w:pStyle w:val="TableBody"/>
            </w:pPr>
            <w:r/>
            <w:r>
              <w:rPr>
                <w:b w:val="0"/>
                <w:color w:val="18242E"/>
              </w:rPr>
              <w:t>Text input, search field, password visibility, checkbox, radio, toggle, segmented control, select.</w:t>
            </w:r>
          </w:p>
        </w:tc>
      </w:tr>
      <w:tr>
        <w:trPr>
          <w:cantSplit/>
        </w:trPr>
        <w:tc>
          <w:tcPr>
            <w:tcW w:type="dxa" w:w="2088"/>
            <w:vAlign w:val="center"/>
            <w:tcMar>
              <w:top w:w="90" w:type="dxa"/>
              <w:start w:w="130" w:type="dxa"/>
              <w:bottom w:w="80" w:type="dxa"/>
              <w:end w:w="130" w:type="dxa"/>
            </w:tcMar>
          </w:tcPr>
          <w:p>
            <w:pPr>
              <w:pStyle w:val="TableBody"/>
            </w:pPr>
            <w:r/>
            <w:r>
              <w:rPr>
                <w:b/>
                <w:color w:val="18242E"/>
              </w:rPr>
              <w:t>Cards &amp; content</w:t>
            </w:r>
          </w:p>
        </w:tc>
        <w:tc>
          <w:tcPr>
            <w:tcW w:type="dxa" w:w="7632"/>
            <w:vAlign w:val="center"/>
            <w:tcMar>
              <w:top w:w="90" w:type="dxa"/>
              <w:start w:w="130" w:type="dxa"/>
              <w:bottom w:w="80" w:type="dxa"/>
              <w:end w:w="130" w:type="dxa"/>
            </w:tcMar>
          </w:tcPr>
          <w:p>
            <w:pPr>
              <w:pStyle w:val="TableBody"/>
            </w:pPr>
            <w:r/>
            <w:r>
              <w:rPr>
                <w:b w:val="0"/>
                <w:color w:val="18242E"/>
              </w:rPr>
              <w:t>Profile summary, feature card, pricing card (visual only), expandable content card, media card.</w:t>
            </w:r>
          </w:p>
        </w:tc>
      </w:tr>
      <w:tr>
        <w:trPr>
          <w:cantSplit/>
        </w:trPr>
        <w:tc>
          <w:tcPr>
            <w:tcW w:type="dxa" w:w="2088"/>
            <w:shd w:fill="F7FAFB"/>
            <w:vAlign w:val="center"/>
            <w:tcMar>
              <w:top w:w="90" w:type="dxa"/>
              <w:start w:w="130" w:type="dxa"/>
              <w:bottom w:w="80" w:type="dxa"/>
              <w:end w:w="130" w:type="dxa"/>
            </w:tcMar>
          </w:tcPr>
          <w:p>
            <w:pPr>
              <w:pStyle w:val="TableBody"/>
            </w:pPr>
            <w:r/>
            <w:r>
              <w:rPr>
                <w:b/>
                <w:color w:val="18242E"/>
              </w:rPr>
              <w:t>Navigation</w:t>
            </w:r>
          </w:p>
        </w:tc>
        <w:tc>
          <w:tcPr>
            <w:tcW w:type="dxa" w:w="7632"/>
            <w:shd w:fill="F7FAFB"/>
            <w:vAlign w:val="center"/>
            <w:tcMar>
              <w:top w:w="90" w:type="dxa"/>
              <w:start w:w="130" w:type="dxa"/>
              <w:bottom w:w="80" w:type="dxa"/>
              <w:end w:w="130" w:type="dxa"/>
            </w:tcMar>
          </w:tcPr>
          <w:p>
            <w:pPr>
              <w:pStyle w:val="TableBody"/>
            </w:pPr>
            <w:r/>
            <w:r>
              <w:rPr>
                <w:b w:val="0"/>
                <w:color w:val="18242E"/>
              </w:rPr>
              <w:t>Top navigation, breadcrumbs, tabs, pagination, accordion, mobile menu.</w:t>
            </w:r>
          </w:p>
        </w:tc>
      </w:tr>
      <w:tr>
        <w:trPr>
          <w:cantSplit/>
        </w:trPr>
        <w:tc>
          <w:tcPr>
            <w:tcW w:type="dxa" w:w="2088"/>
            <w:vAlign w:val="center"/>
            <w:tcMar>
              <w:top w:w="90" w:type="dxa"/>
              <w:start w:w="130" w:type="dxa"/>
              <w:bottom w:w="80" w:type="dxa"/>
              <w:end w:w="130" w:type="dxa"/>
            </w:tcMar>
          </w:tcPr>
          <w:p>
            <w:pPr>
              <w:pStyle w:val="TableBody"/>
            </w:pPr>
            <w:r/>
            <w:r>
              <w:rPr>
                <w:b/>
                <w:color w:val="18242E"/>
              </w:rPr>
              <w:t>Feedback</w:t>
            </w:r>
          </w:p>
        </w:tc>
        <w:tc>
          <w:tcPr>
            <w:tcW w:type="dxa" w:w="7632"/>
            <w:vAlign w:val="center"/>
            <w:tcMar>
              <w:top w:w="90" w:type="dxa"/>
              <w:start w:w="130" w:type="dxa"/>
              <w:bottom w:w="80" w:type="dxa"/>
              <w:end w:w="130" w:type="dxa"/>
            </w:tcMar>
          </w:tcPr>
          <w:p>
            <w:pPr>
              <w:pStyle w:val="TableBody"/>
            </w:pPr>
            <w:r/>
            <w:r>
              <w:rPr>
                <w:b w:val="0"/>
                <w:color w:val="18242E"/>
              </w:rPr>
              <w:t>Toast, status badge, progress bar, skeleton, spinner, empty state, tooltip.</w:t>
            </w:r>
          </w:p>
        </w:tc>
      </w:tr>
      <w:tr>
        <w:trPr>
          <w:cantSplit/>
        </w:trPr>
        <w:tc>
          <w:tcPr>
            <w:tcW w:type="dxa" w:w="2088"/>
            <w:shd w:fill="F7FAFB"/>
            <w:vAlign w:val="center"/>
            <w:tcMar>
              <w:top w:w="90" w:type="dxa"/>
              <w:start w:w="130" w:type="dxa"/>
              <w:bottom w:w="80" w:type="dxa"/>
              <w:end w:w="130" w:type="dxa"/>
            </w:tcMar>
          </w:tcPr>
          <w:p>
            <w:pPr>
              <w:pStyle w:val="TableBody"/>
            </w:pPr>
            <w:r/>
            <w:r>
              <w:rPr>
                <w:b/>
                <w:color w:val="18242E"/>
              </w:rPr>
              <w:t>Overlays</w:t>
            </w:r>
          </w:p>
        </w:tc>
        <w:tc>
          <w:tcPr>
            <w:tcW w:type="dxa" w:w="7632"/>
            <w:shd w:fill="F7FAFB"/>
            <w:vAlign w:val="center"/>
            <w:tcMar>
              <w:top w:w="90" w:type="dxa"/>
              <w:start w:w="130" w:type="dxa"/>
              <w:bottom w:w="80" w:type="dxa"/>
              <w:end w:w="130" w:type="dxa"/>
            </w:tcMar>
          </w:tcPr>
          <w:p>
            <w:pPr>
              <w:pStyle w:val="TableBody"/>
            </w:pPr>
            <w:r/>
            <w:r>
              <w:rPr>
                <w:b w:val="0"/>
                <w:color w:val="18242E"/>
              </w:rPr>
              <w:t>Modal/dialog, popover, drawer, context menu.</w:t>
            </w:r>
          </w:p>
        </w:tc>
      </w:tr>
      <w:tr>
        <w:trPr>
          <w:cantSplit/>
        </w:trPr>
        <w:tc>
          <w:tcPr>
            <w:tcW w:type="dxa" w:w="2088"/>
            <w:vAlign w:val="center"/>
            <w:tcMar>
              <w:top w:w="90" w:type="dxa"/>
              <w:start w:w="130" w:type="dxa"/>
              <w:bottom w:w="80" w:type="dxa"/>
              <w:end w:w="130" w:type="dxa"/>
            </w:tcMar>
          </w:tcPr>
          <w:p>
            <w:pPr>
              <w:pStyle w:val="TableBody"/>
            </w:pPr>
            <w:r/>
            <w:r>
              <w:rPr>
                <w:b/>
                <w:color w:val="18242E"/>
              </w:rPr>
              <w:t>Motion &amp; visuals</w:t>
            </w:r>
          </w:p>
        </w:tc>
        <w:tc>
          <w:tcPr>
            <w:tcW w:type="dxa" w:w="7632"/>
            <w:vAlign w:val="center"/>
            <w:tcMar>
              <w:top w:w="90" w:type="dxa"/>
              <w:start w:w="130" w:type="dxa"/>
              <w:bottom w:w="80" w:type="dxa"/>
              <w:end w:w="130" w:type="dxa"/>
            </w:tcMar>
          </w:tcPr>
          <w:p>
            <w:pPr>
              <w:pStyle w:val="TableBody"/>
            </w:pPr>
            <w:r/>
            <w:r>
              <w:rPr>
                <w:b w:val="0"/>
                <w:color w:val="18242E"/>
              </w:rPr>
              <w:t>Reveal on scroll, animated text treatment, decorative loader, hover tilt (reduced-motion aware).</w:t>
            </w:r>
          </w:p>
        </w:tc>
      </w:tr>
    </w:tbl>
    <w:p>
      <w:pPr>
        <w:spacing w:after="20"/>
      </w:pPr>
    </w:p>
    <w:p>
      <w:pPr>
        <w:pStyle w:val="Heading2"/>
      </w:pPr>
      <w:r>
        <w:t>Mandatory component metadata</w:t>
      </w:r>
    </w:p>
    <w:p>
      <w:r>
        <w:t>Each registry entry must have stable slug and category, accurate short description, tags, complexity, supported controls and states, importable preview component, code generator/template, dependency manifest and accessibility notes. New additions should require data and source, not updates in multiple unrelated pages.</w:t>
      </w:r>
    </w:p>
    <w:tbl>
      <w:tblPr>
        <w:tblW w:type="auto" w:w="0"/>
        <w:tblLayout w:type="fixed"/>
        <w:tblLook w:firstColumn="1" w:firstRow="1" w:lastColumn="0" w:lastRow="0" w:noHBand="0" w:noVBand="1" w:val="04A0"/>
      </w:tblPr>
      <w:tblGrid>
        <w:gridCol w:w="9677"/>
      </w:tblGrid>
      <w:tr>
        <w:tc>
          <w:tcPr>
            <w:tcW w:type="dxa" w:w="9749"/>
            <w:shd w:fill="F1F5F7"/>
            <w:tcMar>
              <w:top w:w="130" w:type="dxa"/>
              <w:start w:w="150" w:type="dxa"/>
              <w:bottom w:w="120" w:type="dxa"/>
              <w:end w:w="150" w:type="dxa"/>
            </w:tcMar>
          </w:tcPr>
          <w:p>
            <w:pPr>
              <w:spacing w:after="0" w:line="240" w:lineRule="auto"/>
            </w:pPr>
            <w:r>
              <w:rPr>
                <w:rFonts w:ascii="Liberation Mono" w:hAnsi="Liberation Mono"/>
                <w:color w:val="101820"/>
                <w:sz w:val="15"/>
              </w:rPr>
              <w:t>src/components/catalog/GlowButton.tsx  # real renderable component</w:t>
            </w:r>
          </w:p>
          <w:p>
            <w:pPr>
              <w:spacing w:after="0" w:line="240" w:lineRule="auto"/>
            </w:pPr>
            <w:r>
              <w:rPr>
                <w:rFonts w:ascii="Liberation Mono" w:hAnsi="Liberation Mono"/>
                <w:color w:val="101820"/>
                <w:sz w:val="15"/>
              </w:rPr>
              <w:t>src/components/catalog/GlowButton.export.ts  # export source</w:t>
            </w:r>
          </w:p>
          <w:p>
            <w:pPr>
              <w:spacing w:after="0" w:line="240" w:lineRule="auto"/>
            </w:pPr>
            <w:r>
              <w:rPr>
                <w:rFonts w:ascii="Liberation Mono" w:hAnsi="Liberation Mono"/>
                <w:color w:val="101820"/>
                <w:sz w:val="15"/>
              </w:rPr>
              <w:t>src/data/componentRegistry.ts  # names/tags/categories/props</w:t>
            </w:r>
          </w:p>
          <w:p>
            <w:pPr>
              <w:spacing w:after="0" w:line="240" w:lineRule="auto"/>
            </w:pPr>
            <w:r>
              <w:rPr>
                <w:rFonts w:ascii="Liberation Mono" w:hAnsi="Liberation Mono"/>
                <w:color w:val="101820"/>
                <w:sz w:val="15"/>
              </w:rPr>
              <w:t>src/data/collections.ts  # curated membership</w:t>
            </w:r>
          </w:p>
          <w:p>
            <w:pPr>
              <w:spacing w:after="0" w:line="240" w:lineRule="auto"/>
            </w:pPr>
            <w:r>
              <w:rPr>
                <w:rFonts w:ascii="Liberation Mono" w:hAnsi="Liberation Mono"/>
                <w:color w:val="101820"/>
                <w:sz w:val="15"/>
              </w:rPr>
              <w:t>src/data/searchAliases.ts  # local synonyms and keywords</w:t>
            </w:r>
          </w:p>
        </w:tc>
      </w:tr>
    </w:tbl>
    <w:p>
      <w:pPr>
        <w:spacing w:after="20"/>
      </w:pPr>
    </w:p>
    <w:p>
      <w:pPr>
        <w:pStyle w:val="Heading1"/>
      </w:pPr>
      <w:r>
        <w:t>07  Differentiating features &amp; delivery priority</w:t>
      </w:r>
    </w:p>
    <w:tbl>
      <w:tblPr>
        <w:tblW w:type="auto" w:w="0"/>
        <w:jc w:val="center"/>
        <w:tblLayout w:type="fixed"/>
        <w:tblLook w:firstColumn="1" w:firstRow="1" w:lastColumn="0" w:lastRow="0" w:noHBand="0" w:noVBand="1" w:val="04A0"/>
      </w:tblPr>
      <w:tblGrid>
        <w:gridCol w:w="2088"/>
        <w:gridCol w:w="6408"/>
        <w:gridCol w:w="1224"/>
      </w:tblGrid>
      <w:tr>
        <w:trPr>
          <w:cantSplit/>
        </w:trPr>
        <w:tc>
          <w:tcPr>
            <w:tcW w:type="dxa" w:w="3250"/>
            <w:shd w:fill="202D38"/>
            <w:vAlign w:val="center"/>
            <w:tcMar>
              <w:top w:w="90" w:type="dxa"/>
              <w:start w:w="130" w:type="dxa"/>
              <w:bottom w:w="80" w:type="dxa"/>
              <w:end w:w="130" w:type="dxa"/>
            </w:tcMar>
          </w:tcPr>
          <w:p>
            <w:pPr>
              <w:pStyle w:val="TableBody"/>
            </w:pPr>
            <w:r/>
            <w:r>
              <w:rPr>
                <w:b/>
                <w:color w:val="F3F7F8"/>
              </w:rPr>
              <w:t>Feature</w:t>
            </w:r>
          </w:p>
        </w:tc>
        <w:tc>
          <w:tcPr>
            <w:tcW w:type="dxa" w:w="3250"/>
            <w:shd w:fill="202D38"/>
            <w:vAlign w:val="center"/>
            <w:tcMar>
              <w:top w:w="90" w:type="dxa"/>
              <w:start w:w="130" w:type="dxa"/>
              <w:bottom w:w="80" w:type="dxa"/>
              <w:end w:w="130" w:type="dxa"/>
            </w:tcMar>
          </w:tcPr>
          <w:p>
            <w:pPr>
              <w:pStyle w:val="TableBody"/>
            </w:pPr>
            <w:r/>
            <w:r>
              <w:rPr>
                <w:b/>
                <w:color w:val="F3F7F8"/>
              </w:rPr>
              <w:t>Required outcome</w:t>
            </w:r>
          </w:p>
        </w:tc>
        <w:tc>
          <w:tcPr>
            <w:tcW w:type="dxa" w:w="3250"/>
            <w:shd w:fill="202D38"/>
            <w:vAlign w:val="center"/>
            <w:tcMar>
              <w:top w:w="90" w:type="dxa"/>
              <w:start w:w="130" w:type="dxa"/>
              <w:bottom w:w="80" w:type="dxa"/>
              <w:end w:w="130" w:type="dxa"/>
            </w:tcMar>
          </w:tcPr>
          <w:p>
            <w:pPr>
              <w:pStyle w:val="TableBody"/>
            </w:pPr>
            <w:r/>
            <w:r>
              <w:rPr>
                <w:b/>
                <w:color w:val="F3F7F8"/>
              </w:rPr>
              <w:t>Phase</w:t>
            </w:r>
          </w:p>
        </w:tc>
      </w:tr>
      <w:tr>
        <w:trPr>
          <w:cantSplit/>
        </w:trPr>
        <w:tc>
          <w:tcPr>
            <w:tcW w:type="dxa" w:w="2088"/>
            <w:vAlign w:val="center"/>
            <w:tcMar>
              <w:top w:w="90" w:type="dxa"/>
              <w:start w:w="130" w:type="dxa"/>
              <w:bottom w:w="80" w:type="dxa"/>
              <w:end w:w="130" w:type="dxa"/>
            </w:tcMar>
          </w:tcPr>
          <w:p>
            <w:pPr>
              <w:pStyle w:val="TableBody"/>
            </w:pPr>
            <w:r/>
            <w:r>
              <w:rPr>
                <w:b/>
                <w:color w:val="18242E"/>
              </w:rPr>
              <w:t>Live component playground</w:t>
            </w:r>
          </w:p>
        </w:tc>
        <w:tc>
          <w:tcPr>
            <w:tcW w:type="dxa" w:w="6408"/>
            <w:vAlign w:val="center"/>
            <w:tcMar>
              <w:top w:w="90" w:type="dxa"/>
              <w:start w:w="130" w:type="dxa"/>
              <w:bottom w:w="80" w:type="dxa"/>
              <w:end w:w="130" w:type="dxa"/>
            </w:tcMar>
          </w:tcPr>
          <w:p>
            <w:pPr>
              <w:pStyle w:val="TableBody"/>
            </w:pPr>
            <w:r/>
            <w:r>
              <w:rPr>
                <w:b w:val="0"/>
                <w:color w:val="18242E"/>
              </w:rPr>
              <w:t>Controls change rendered component and generated code together.</w:t>
            </w:r>
          </w:p>
        </w:tc>
        <w:tc>
          <w:tcPr>
            <w:tcW w:type="dxa" w:w="1224"/>
            <w:vAlign w:val="center"/>
            <w:tcMar>
              <w:top w:w="90" w:type="dxa"/>
              <w:start w:w="130" w:type="dxa"/>
              <w:bottom w:w="80" w:type="dxa"/>
              <w:end w:w="130" w:type="dxa"/>
            </w:tcMar>
          </w:tcPr>
          <w:p>
            <w:pPr>
              <w:pStyle w:val="TableBody"/>
            </w:pPr>
            <w:r/>
            <w:r>
              <w:rPr>
                <w:b w:val="0"/>
                <w:color w:val="18242E"/>
              </w:rPr>
              <w:t>MVP</w:t>
            </w:r>
          </w:p>
        </w:tc>
      </w:tr>
      <w:tr>
        <w:trPr>
          <w:cantSplit/>
        </w:trPr>
        <w:tc>
          <w:tcPr>
            <w:tcW w:type="dxa" w:w="2088"/>
            <w:shd w:fill="F7FAFB"/>
            <w:vAlign w:val="center"/>
            <w:tcMar>
              <w:top w:w="90" w:type="dxa"/>
              <w:start w:w="130" w:type="dxa"/>
              <w:bottom w:w="80" w:type="dxa"/>
              <w:end w:w="130" w:type="dxa"/>
            </w:tcMar>
          </w:tcPr>
          <w:p>
            <w:pPr>
              <w:pStyle w:val="TableBody"/>
            </w:pPr>
            <w:r/>
            <w:r>
              <w:rPr>
                <w:b/>
                <w:color w:val="18242E"/>
              </w:rPr>
              <w:t>Responsive preview studio</w:t>
            </w:r>
          </w:p>
        </w:tc>
        <w:tc>
          <w:tcPr>
            <w:tcW w:type="dxa" w:w="6408"/>
            <w:shd w:fill="F7FAFB"/>
            <w:vAlign w:val="center"/>
            <w:tcMar>
              <w:top w:w="90" w:type="dxa"/>
              <w:start w:w="130" w:type="dxa"/>
              <w:bottom w:w="80" w:type="dxa"/>
              <w:end w:w="130" w:type="dxa"/>
            </w:tcMar>
          </w:tcPr>
          <w:p>
            <w:pPr>
              <w:pStyle w:val="TableBody"/>
            </w:pPr>
            <w:r/>
            <w:r>
              <w:rPr>
                <w:b w:val="0"/>
                <w:color w:val="18242E"/>
              </w:rPr>
              <w:t>Preset/mobile/custom widths and overflow detection where reliable.</w:t>
            </w:r>
          </w:p>
        </w:tc>
        <w:tc>
          <w:tcPr>
            <w:tcW w:type="dxa" w:w="1224"/>
            <w:shd w:fill="F7FAFB"/>
            <w:vAlign w:val="center"/>
            <w:tcMar>
              <w:top w:w="90" w:type="dxa"/>
              <w:start w:w="130" w:type="dxa"/>
              <w:bottom w:w="80" w:type="dxa"/>
              <w:end w:w="130" w:type="dxa"/>
            </w:tcMar>
          </w:tcPr>
          <w:p>
            <w:pPr>
              <w:pStyle w:val="TableBody"/>
            </w:pPr>
            <w:r/>
            <w:r>
              <w:rPr>
                <w:b w:val="0"/>
                <w:color w:val="18242E"/>
              </w:rPr>
              <w:t>MVP</w:t>
            </w:r>
          </w:p>
        </w:tc>
      </w:tr>
      <w:tr>
        <w:trPr>
          <w:cantSplit/>
        </w:trPr>
        <w:tc>
          <w:tcPr>
            <w:tcW w:type="dxa" w:w="2088"/>
            <w:vAlign w:val="center"/>
            <w:tcMar>
              <w:top w:w="90" w:type="dxa"/>
              <w:start w:w="130" w:type="dxa"/>
              <w:bottom w:w="80" w:type="dxa"/>
              <w:end w:w="130" w:type="dxa"/>
            </w:tcMar>
          </w:tcPr>
          <w:p>
            <w:pPr>
              <w:pStyle w:val="TableBody"/>
            </w:pPr>
            <w:r/>
            <w:r>
              <w:rPr>
                <w:b/>
                <w:color w:val="18242E"/>
              </w:rPr>
              <w:t>Component state simulator</w:t>
            </w:r>
          </w:p>
        </w:tc>
        <w:tc>
          <w:tcPr>
            <w:tcW w:type="dxa" w:w="6408"/>
            <w:vAlign w:val="center"/>
            <w:tcMar>
              <w:top w:w="90" w:type="dxa"/>
              <w:start w:w="130" w:type="dxa"/>
              <w:bottom w:w="80" w:type="dxa"/>
              <w:end w:w="130" w:type="dxa"/>
            </w:tcMar>
          </w:tcPr>
          <w:p>
            <w:pPr>
              <w:pStyle w:val="TableBody"/>
            </w:pPr>
            <w:r/>
            <w:r>
              <w:rPr>
                <w:b w:val="0"/>
                <w:color w:val="18242E"/>
              </w:rPr>
              <w:t>Test supported hover/focus/loading/disabled states.</w:t>
            </w:r>
          </w:p>
        </w:tc>
        <w:tc>
          <w:tcPr>
            <w:tcW w:type="dxa" w:w="1224"/>
            <w:vAlign w:val="center"/>
            <w:tcMar>
              <w:top w:w="90" w:type="dxa"/>
              <w:start w:w="130" w:type="dxa"/>
              <w:bottom w:w="80" w:type="dxa"/>
              <w:end w:w="130" w:type="dxa"/>
            </w:tcMar>
          </w:tcPr>
          <w:p>
            <w:pPr>
              <w:pStyle w:val="TableBody"/>
            </w:pPr>
            <w:r/>
            <w:r>
              <w:rPr>
                <w:b w:val="0"/>
                <w:color w:val="18242E"/>
              </w:rPr>
              <w:t>MVP</w:t>
            </w:r>
          </w:p>
        </w:tc>
      </w:tr>
      <w:tr>
        <w:trPr>
          <w:cantSplit/>
        </w:trPr>
        <w:tc>
          <w:tcPr>
            <w:tcW w:type="dxa" w:w="2088"/>
            <w:shd w:fill="F7FAFB"/>
            <w:vAlign w:val="center"/>
            <w:tcMar>
              <w:top w:w="90" w:type="dxa"/>
              <w:start w:w="130" w:type="dxa"/>
              <w:bottom w:w="80" w:type="dxa"/>
              <w:end w:w="130" w:type="dxa"/>
            </w:tcMar>
          </w:tcPr>
          <w:p>
            <w:pPr>
              <w:pStyle w:val="TableBody"/>
            </w:pPr>
            <w:r/>
            <w:r>
              <w:rPr>
                <w:b/>
                <w:color w:val="18242E"/>
              </w:rPr>
              <w:t>Local favorites / workspace</w:t>
            </w:r>
          </w:p>
        </w:tc>
        <w:tc>
          <w:tcPr>
            <w:tcW w:type="dxa" w:w="6408"/>
            <w:shd w:fill="F7FAFB"/>
            <w:vAlign w:val="center"/>
            <w:tcMar>
              <w:top w:w="90" w:type="dxa"/>
              <w:start w:w="130" w:type="dxa"/>
              <w:bottom w:w="80" w:type="dxa"/>
              <w:end w:w="130" w:type="dxa"/>
            </w:tcMar>
          </w:tcPr>
          <w:p>
            <w:pPr>
              <w:pStyle w:val="TableBody"/>
            </w:pPr>
            <w:r/>
            <w:r>
              <w:rPr>
                <w:b w:val="0"/>
                <w:color w:val="18242E"/>
              </w:rPr>
              <w:t>Browser persistence + reliable export/import of presets.</w:t>
            </w:r>
          </w:p>
        </w:tc>
        <w:tc>
          <w:tcPr>
            <w:tcW w:type="dxa" w:w="1224"/>
            <w:shd w:fill="F7FAFB"/>
            <w:vAlign w:val="center"/>
            <w:tcMar>
              <w:top w:w="90" w:type="dxa"/>
              <w:start w:w="130" w:type="dxa"/>
              <w:bottom w:w="80" w:type="dxa"/>
              <w:end w:w="130" w:type="dxa"/>
            </w:tcMar>
          </w:tcPr>
          <w:p>
            <w:pPr>
              <w:pStyle w:val="TableBody"/>
            </w:pPr>
            <w:r/>
            <w:r>
              <w:rPr>
                <w:b w:val="0"/>
                <w:color w:val="18242E"/>
              </w:rPr>
              <w:t>MVP</w:t>
            </w:r>
          </w:p>
        </w:tc>
      </w:tr>
      <w:tr>
        <w:trPr>
          <w:cantSplit/>
        </w:trPr>
        <w:tc>
          <w:tcPr>
            <w:tcW w:type="dxa" w:w="2088"/>
            <w:vAlign w:val="center"/>
            <w:tcMar>
              <w:top w:w="90" w:type="dxa"/>
              <w:start w:w="130" w:type="dxa"/>
              <w:bottom w:w="80" w:type="dxa"/>
              <w:end w:w="130" w:type="dxa"/>
            </w:tcMar>
          </w:tcPr>
          <w:p>
            <w:pPr>
              <w:pStyle w:val="TableBody"/>
            </w:pPr>
            <w:r/>
            <w:r>
              <w:rPr>
                <w:b/>
                <w:color w:val="18242E"/>
              </w:rPr>
              <w:t>Smart local finder</w:t>
            </w:r>
          </w:p>
        </w:tc>
        <w:tc>
          <w:tcPr>
            <w:tcW w:type="dxa" w:w="6408"/>
            <w:vAlign w:val="center"/>
            <w:tcMar>
              <w:top w:w="90" w:type="dxa"/>
              <w:start w:w="130" w:type="dxa"/>
              <w:bottom w:w="80" w:type="dxa"/>
              <w:end w:w="130" w:type="dxa"/>
            </w:tcMar>
          </w:tcPr>
          <w:p>
            <w:pPr>
              <w:pStyle w:val="TableBody"/>
            </w:pPr>
            <w:r/>
            <w:r>
              <w:rPr>
                <w:b w:val="0"/>
                <w:color w:val="18242E"/>
              </w:rPr>
              <w:t>Search by name, tags, use-case keywords, synonyms; no AI/API.</w:t>
            </w:r>
          </w:p>
        </w:tc>
        <w:tc>
          <w:tcPr>
            <w:tcW w:type="dxa" w:w="1224"/>
            <w:vAlign w:val="center"/>
            <w:tcMar>
              <w:top w:w="90" w:type="dxa"/>
              <w:start w:w="130" w:type="dxa"/>
              <w:bottom w:w="80" w:type="dxa"/>
              <w:end w:w="130" w:type="dxa"/>
            </w:tcMar>
          </w:tcPr>
          <w:p>
            <w:pPr>
              <w:pStyle w:val="TableBody"/>
            </w:pPr>
            <w:r/>
            <w:r>
              <w:rPr>
                <w:b w:val="0"/>
                <w:color w:val="18242E"/>
              </w:rPr>
              <w:t>MVP</w:t>
            </w:r>
          </w:p>
        </w:tc>
      </w:tr>
      <w:tr>
        <w:trPr>
          <w:cantSplit/>
        </w:trPr>
        <w:tc>
          <w:tcPr>
            <w:tcW w:type="dxa" w:w="2088"/>
            <w:shd w:fill="F7FAFB"/>
            <w:vAlign w:val="center"/>
            <w:tcMar>
              <w:top w:w="90" w:type="dxa"/>
              <w:start w:w="130" w:type="dxa"/>
              <w:bottom w:w="80" w:type="dxa"/>
              <w:end w:w="130" w:type="dxa"/>
            </w:tcMar>
          </w:tcPr>
          <w:p>
            <w:pPr>
              <w:pStyle w:val="TableBody"/>
            </w:pPr>
            <w:r/>
            <w:r>
              <w:rPr>
                <w:b/>
                <w:color w:val="18242E"/>
              </w:rPr>
              <w:t>Code export studio</w:t>
            </w:r>
          </w:p>
        </w:tc>
        <w:tc>
          <w:tcPr>
            <w:tcW w:type="dxa" w:w="6408"/>
            <w:shd w:fill="F7FAFB"/>
            <w:vAlign w:val="center"/>
            <w:tcMar>
              <w:top w:w="90" w:type="dxa"/>
              <w:start w:w="130" w:type="dxa"/>
              <w:bottom w:w="80" w:type="dxa"/>
              <w:end w:w="130" w:type="dxa"/>
            </w:tcMar>
          </w:tcPr>
          <w:p>
            <w:pPr>
              <w:pStyle w:val="TableBody"/>
            </w:pPr>
            <w:r/>
            <w:r>
              <w:rPr>
                <w:b w:val="0"/>
                <w:color w:val="18242E"/>
              </w:rPr>
              <w:t>Faithful React + Tailwind output with dependencies.</w:t>
            </w:r>
          </w:p>
        </w:tc>
        <w:tc>
          <w:tcPr>
            <w:tcW w:type="dxa" w:w="1224"/>
            <w:shd w:fill="F7FAFB"/>
            <w:vAlign w:val="center"/>
            <w:tcMar>
              <w:top w:w="90" w:type="dxa"/>
              <w:start w:w="130" w:type="dxa"/>
              <w:bottom w:w="80" w:type="dxa"/>
              <w:end w:w="130" w:type="dxa"/>
            </w:tcMar>
          </w:tcPr>
          <w:p>
            <w:pPr>
              <w:pStyle w:val="TableBody"/>
            </w:pPr>
            <w:r/>
            <w:r>
              <w:rPr>
                <w:b w:val="0"/>
                <w:color w:val="18242E"/>
              </w:rPr>
              <w:t>MVP</w:t>
            </w:r>
          </w:p>
        </w:tc>
      </w:tr>
      <w:tr>
        <w:trPr>
          <w:cantSplit/>
        </w:trPr>
        <w:tc>
          <w:tcPr>
            <w:tcW w:type="dxa" w:w="2088"/>
            <w:vAlign w:val="center"/>
            <w:tcMar>
              <w:top w:w="90" w:type="dxa"/>
              <w:start w:w="130" w:type="dxa"/>
              <w:bottom w:w="80" w:type="dxa"/>
              <w:end w:w="130" w:type="dxa"/>
            </w:tcMar>
          </w:tcPr>
          <w:p>
            <w:pPr>
              <w:pStyle w:val="TableBody"/>
            </w:pPr>
            <w:r/>
            <w:r>
              <w:rPr>
                <w:b/>
                <w:color w:val="18242E"/>
              </w:rPr>
              <w:t>Brand theme generator</w:t>
            </w:r>
          </w:p>
        </w:tc>
        <w:tc>
          <w:tcPr>
            <w:tcW w:type="dxa" w:w="6408"/>
            <w:vAlign w:val="center"/>
            <w:tcMar>
              <w:top w:w="90" w:type="dxa"/>
              <w:start w:w="130" w:type="dxa"/>
              <w:bottom w:w="80" w:type="dxa"/>
              <w:end w:w="130" w:type="dxa"/>
            </w:tcMar>
          </w:tcPr>
          <w:p>
            <w:pPr>
              <w:pStyle w:val="TableBody"/>
            </w:pPr>
            <w:r/>
            <w:r>
              <w:rPr>
                <w:b w:val="0"/>
                <w:color w:val="18242E"/>
              </w:rPr>
              <w:t>Create/edit shared design tokens, apply to compatible components.</w:t>
            </w:r>
          </w:p>
        </w:tc>
        <w:tc>
          <w:tcPr>
            <w:tcW w:type="dxa" w:w="1224"/>
            <w:vAlign w:val="center"/>
            <w:tcMar>
              <w:top w:w="90" w:type="dxa"/>
              <w:start w:w="130" w:type="dxa"/>
              <w:bottom w:w="80" w:type="dxa"/>
              <w:end w:w="130" w:type="dxa"/>
            </w:tcMar>
          </w:tcPr>
          <w:p>
            <w:pPr>
              <w:pStyle w:val="TableBody"/>
            </w:pPr>
            <w:r/>
            <w:r>
              <w:rPr>
                <w:b w:val="0"/>
                <w:color w:val="18242E"/>
              </w:rPr>
              <w:t>Next</w:t>
            </w:r>
          </w:p>
        </w:tc>
      </w:tr>
      <w:tr>
        <w:trPr>
          <w:cantSplit/>
        </w:trPr>
        <w:tc>
          <w:tcPr>
            <w:tcW w:type="dxa" w:w="2088"/>
            <w:shd w:fill="F7FAFB"/>
            <w:vAlign w:val="center"/>
            <w:tcMar>
              <w:top w:w="90" w:type="dxa"/>
              <w:start w:w="130" w:type="dxa"/>
              <w:bottom w:w="80" w:type="dxa"/>
              <w:end w:w="130" w:type="dxa"/>
            </w:tcMar>
          </w:tcPr>
          <w:p>
            <w:pPr>
              <w:pStyle w:val="TableBody"/>
            </w:pPr>
            <w:r/>
            <w:r>
              <w:rPr>
                <w:b/>
                <w:color w:val="18242E"/>
              </w:rPr>
              <w:t>Before/after comparison</w:t>
            </w:r>
          </w:p>
        </w:tc>
        <w:tc>
          <w:tcPr>
            <w:tcW w:type="dxa" w:w="6408"/>
            <w:shd w:fill="F7FAFB"/>
            <w:vAlign w:val="center"/>
            <w:tcMar>
              <w:top w:w="90" w:type="dxa"/>
              <w:start w:w="130" w:type="dxa"/>
              <w:bottom w:w="80" w:type="dxa"/>
              <w:end w:w="130" w:type="dxa"/>
            </w:tcMar>
          </w:tcPr>
          <w:p>
            <w:pPr>
              <w:pStyle w:val="TableBody"/>
            </w:pPr>
            <w:r/>
            <w:r>
              <w:rPr>
                <w:b w:val="0"/>
                <w:color w:val="18242E"/>
              </w:rPr>
              <w:t>Show original and edited versions side by side.</w:t>
            </w:r>
          </w:p>
        </w:tc>
        <w:tc>
          <w:tcPr>
            <w:tcW w:type="dxa" w:w="1224"/>
            <w:shd w:fill="F7FAFB"/>
            <w:vAlign w:val="center"/>
            <w:tcMar>
              <w:top w:w="90" w:type="dxa"/>
              <w:start w:w="130" w:type="dxa"/>
              <w:bottom w:w="80" w:type="dxa"/>
              <w:end w:w="130" w:type="dxa"/>
            </w:tcMar>
          </w:tcPr>
          <w:p>
            <w:pPr>
              <w:pStyle w:val="TableBody"/>
            </w:pPr>
            <w:r/>
            <w:r>
              <w:rPr>
                <w:b w:val="0"/>
                <w:color w:val="18242E"/>
              </w:rPr>
              <w:t>Next</w:t>
            </w:r>
          </w:p>
        </w:tc>
      </w:tr>
      <w:tr>
        <w:trPr>
          <w:cantSplit/>
        </w:trPr>
        <w:tc>
          <w:tcPr>
            <w:tcW w:type="dxa" w:w="2088"/>
            <w:vAlign w:val="center"/>
            <w:tcMar>
              <w:top w:w="90" w:type="dxa"/>
              <w:start w:w="130" w:type="dxa"/>
              <w:bottom w:w="80" w:type="dxa"/>
              <w:end w:w="130" w:type="dxa"/>
            </w:tcMar>
          </w:tcPr>
          <w:p>
            <w:pPr>
              <w:pStyle w:val="TableBody"/>
            </w:pPr>
            <w:r/>
            <w:r>
              <w:rPr>
                <w:b/>
                <w:color w:val="18242E"/>
              </w:rPr>
              <w:t>Component recipes</w:t>
            </w:r>
          </w:p>
        </w:tc>
        <w:tc>
          <w:tcPr>
            <w:tcW w:type="dxa" w:w="6408"/>
            <w:vAlign w:val="center"/>
            <w:tcMar>
              <w:top w:w="90" w:type="dxa"/>
              <w:start w:w="130" w:type="dxa"/>
              <w:bottom w:w="80" w:type="dxa"/>
              <w:end w:w="130" w:type="dxa"/>
            </w:tcMar>
          </w:tcPr>
          <w:p>
            <w:pPr>
              <w:pStyle w:val="TableBody"/>
            </w:pPr>
            <w:r/>
            <w:r>
              <w:rPr>
                <w:b w:val="0"/>
                <w:color w:val="18242E"/>
              </w:rPr>
              <w:t>Curated compatible sets with one-click open/apply.</w:t>
            </w:r>
          </w:p>
        </w:tc>
        <w:tc>
          <w:tcPr>
            <w:tcW w:type="dxa" w:w="1224"/>
            <w:vAlign w:val="center"/>
            <w:tcMar>
              <w:top w:w="90" w:type="dxa"/>
              <w:start w:w="130" w:type="dxa"/>
              <w:bottom w:w="80" w:type="dxa"/>
              <w:end w:w="130" w:type="dxa"/>
            </w:tcMar>
          </w:tcPr>
          <w:p>
            <w:pPr>
              <w:pStyle w:val="TableBody"/>
            </w:pPr>
            <w:r/>
            <w:r>
              <w:rPr>
                <w:b w:val="0"/>
                <w:color w:val="18242E"/>
              </w:rPr>
              <w:t>Next</w:t>
            </w:r>
          </w:p>
        </w:tc>
      </w:tr>
      <w:tr>
        <w:trPr>
          <w:cantSplit/>
        </w:trPr>
        <w:tc>
          <w:tcPr>
            <w:tcW w:type="dxa" w:w="2088"/>
            <w:shd w:fill="F7FAFB"/>
            <w:vAlign w:val="center"/>
            <w:tcMar>
              <w:top w:w="90" w:type="dxa"/>
              <w:start w:w="130" w:type="dxa"/>
              <w:bottom w:w="80" w:type="dxa"/>
              <w:end w:w="130" w:type="dxa"/>
            </w:tcMar>
          </w:tcPr>
          <w:p>
            <w:pPr>
              <w:pStyle w:val="TableBody"/>
            </w:pPr>
            <w:r/>
            <w:r>
              <w:rPr>
                <w:b/>
                <w:color w:val="18242E"/>
              </w:rPr>
              <w:t>Animation timeline editor</w:t>
            </w:r>
          </w:p>
        </w:tc>
        <w:tc>
          <w:tcPr>
            <w:tcW w:type="dxa" w:w="6408"/>
            <w:shd w:fill="F7FAFB"/>
            <w:vAlign w:val="center"/>
            <w:tcMar>
              <w:top w:w="90" w:type="dxa"/>
              <w:start w:w="130" w:type="dxa"/>
              <w:bottom w:w="80" w:type="dxa"/>
              <w:end w:w="130" w:type="dxa"/>
            </w:tcMar>
          </w:tcPr>
          <w:p>
            <w:pPr>
              <w:pStyle w:val="TableBody"/>
            </w:pPr>
            <w:r/>
            <w:r>
              <w:rPr>
                <w:b w:val="0"/>
                <w:color w:val="18242E"/>
              </w:rPr>
              <w:t>Adjust duration/delay/easing for animations that support it.</w:t>
            </w:r>
          </w:p>
        </w:tc>
        <w:tc>
          <w:tcPr>
            <w:tcW w:type="dxa" w:w="1224"/>
            <w:shd w:fill="F7FAFB"/>
            <w:vAlign w:val="center"/>
            <w:tcMar>
              <w:top w:w="90" w:type="dxa"/>
              <w:start w:w="130" w:type="dxa"/>
              <w:bottom w:w="80" w:type="dxa"/>
              <w:end w:w="130" w:type="dxa"/>
            </w:tcMar>
          </w:tcPr>
          <w:p>
            <w:pPr>
              <w:pStyle w:val="TableBody"/>
            </w:pPr>
            <w:r/>
            <w:r>
              <w:rPr>
                <w:b w:val="0"/>
                <w:color w:val="18242E"/>
              </w:rPr>
              <w:t>Advanced</w:t>
            </w:r>
          </w:p>
        </w:tc>
      </w:tr>
      <w:tr>
        <w:trPr>
          <w:cantSplit/>
        </w:trPr>
        <w:tc>
          <w:tcPr>
            <w:tcW w:type="dxa" w:w="2088"/>
            <w:vAlign w:val="center"/>
            <w:tcMar>
              <w:top w:w="90" w:type="dxa"/>
              <w:start w:w="130" w:type="dxa"/>
              <w:bottom w:w="80" w:type="dxa"/>
              <w:end w:w="130" w:type="dxa"/>
            </w:tcMar>
          </w:tcPr>
          <w:p>
            <w:pPr>
              <w:pStyle w:val="TableBody"/>
            </w:pPr>
            <w:r/>
            <w:r>
              <w:rPr>
                <w:b/>
                <w:color w:val="18242E"/>
              </w:rPr>
              <w:t>Accessibility inspector</w:t>
            </w:r>
          </w:p>
        </w:tc>
        <w:tc>
          <w:tcPr>
            <w:tcW w:type="dxa" w:w="6408"/>
            <w:vAlign w:val="center"/>
            <w:tcMar>
              <w:top w:w="90" w:type="dxa"/>
              <w:start w:w="130" w:type="dxa"/>
              <w:bottom w:w="80" w:type="dxa"/>
              <w:end w:w="130" w:type="dxa"/>
            </w:tcMar>
          </w:tcPr>
          <w:p>
            <w:pPr>
              <w:pStyle w:val="TableBody"/>
            </w:pPr>
            <w:r/>
            <w:r>
              <w:rPr>
                <w:b w:val="0"/>
                <w:color w:val="18242E"/>
              </w:rPr>
              <w:t>Real contrast/focus/touch target checks with limited scope clearly stated.</w:t>
            </w:r>
          </w:p>
        </w:tc>
        <w:tc>
          <w:tcPr>
            <w:tcW w:type="dxa" w:w="1224"/>
            <w:vAlign w:val="center"/>
            <w:tcMar>
              <w:top w:w="90" w:type="dxa"/>
              <w:start w:w="130" w:type="dxa"/>
              <w:bottom w:w="80" w:type="dxa"/>
              <w:end w:w="130" w:type="dxa"/>
            </w:tcMar>
          </w:tcPr>
          <w:p>
            <w:pPr>
              <w:pStyle w:val="TableBody"/>
            </w:pPr>
            <w:r/>
            <w:r>
              <w:rPr>
                <w:b w:val="0"/>
                <w:color w:val="18242E"/>
              </w:rPr>
              <w:t>Advanced</w:t>
            </w:r>
          </w:p>
        </w:tc>
      </w:tr>
      <w:tr>
        <w:trPr>
          <w:cantSplit/>
        </w:trPr>
        <w:tc>
          <w:tcPr>
            <w:tcW w:type="dxa" w:w="2088"/>
            <w:shd w:fill="F7FAFB"/>
            <w:vAlign w:val="center"/>
            <w:tcMar>
              <w:top w:w="90" w:type="dxa"/>
              <w:start w:w="130" w:type="dxa"/>
              <w:bottom w:w="80" w:type="dxa"/>
              <w:end w:w="130" w:type="dxa"/>
            </w:tcMar>
          </w:tcPr>
          <w:p>
            <w:pPr>
              <w:pStyle w:val="TableBody"/>
            </w:pPr>
            <w:r/>
            <w:r>
              <w:rPr>
                <w:b/>
                <w:color w:val="18242E"/>
              </w:rPr>
              <w:t>Component mixer</w:t>
            </w:r>
          </w:p>
        </w:tc>
        <w:tc>
          <w:tcPr>
            <w:tcW w:type="dxa" w:w="6408"/>
            <w:shd w:fill="F7FAFB"/>
            <w:vAlign w:val="center"/>
            <w:tcMar>
              <w:top w:w="90" w:type="dxa"/>
              <w:start w:w="130" w:type="dxa"/>
              <w:bottom w:w="80" w:type="dxa"/>
              <w:end w:w="130" w:type="dxa"/>
            </w:tcMar>
          </w:tcPr>
          <w:p>
            <w:pPr>
              <w:pStyle w:val="TableBody"/>
            </w:pPr>
            <w:r/>
            <w:r>
              <w:rPr>
                <w:b w:val="0"/>
                <w:color w:val="18242E"/>
              </w:rPr>
              <w:t>Arrange compatible sections and export responsive page composition.</w:t>
            </w:r>
          </w:p>
        </w:tc>
        <w:tc>
          <w:tcPr>
            <w:tcW w:type="dxa" w:w="1224"/>
            <w:shd w:fill="F7FAFB"/>
            <w:vAlign w:val="center"/>
            <w:tcMar>
              <w:top w:w="90" w:type="dxa"/>
              <w:start w:w="130" w:type="dxa"/>
              <w:bottom w:w="80" w:type="dxa"/>
              <w:end w:w="130" w:type="dxa"/>
            </w:tcMar>
          </w:tcPr>
          <w:p>
            <w:pPr>
              <w:pStyle w:val="TableBody"/>
            </w:pPr>
            <w:r/>
            <w:r>
              <w:rPr>
                <w:b w:val="0"/>
                <w:color w:val="18242E"/>
              </w:rPr>
              <w:t>Advanced</w:t>
            </w:r>
          </w:p>
        </w:tc>
      </w:tr>
    </w:tbl>
    <w:p>
      <w:pPr>
        <w:spacing w:after="20"/>
      </w:pPr>
    </w:p>
    <w:tbl>
      <w:tblPr>
        <w:tblW w:type="auto" w:w="0"/>
        <w:tblLayout w:type="fixed"/>
        <w:tblLook w:firstColumn="1" w:firstRow="1" w:lastColumn="0" w:lastRow="0" w:noHBand="0" w:noVBand="1" w:val="04A0"/>
      </w:tblPr>
      <w:tblGrid>
        <w:gridCol w:w="9677"/>
      </w:tblGrid>
      <w:tr>
        <w:tc>
          <w:tcPr>
            <w:tcW w:type="dxa" w:w="9749"/>
            <w:shd w:fill="E7F5F6"/>
            <w:tcMar>
              <w:top w:w="140" w:type="dxa"/>
              <w:start w:w="165" w:type="dxa"/>
              <w:bottom w:w="130" w:type="dxa"/>
              <w:end w:w="165" w:type="dxa"/>
            </w:tcMar>
          </w:tcPr>
          <w:p>
            <w:pPr>
              <w:pStyle w:val="TableBody"/>
            </w:pPr>
            <w:r>
              <w:rPr>
                <w:b/>
                <w:color w:val="087781"/>
              </w:rPr>
              <w:t xml:space="preserve">HONESTY RULE  </w:t>
            </w:r>
            <w:r>
              <w:t>Accessibility tools may evaluate defined heuristics; never claim complete WCAG certification. Responsive overflow checks must be performed on actual content and clearly report what was inspected. AI-like search suggestions must be implemented with local keywords, not pretend intelligence.</w:t>
            </w:r>
          </w:p>
        </w:tc>
      </w:tr>
    </w:tbl>
    <w:p>
      <w:pPr>
        <w:spacing w:after="20"/>
      </w:pPr>
    </w:p>
    <w:p>
      <w:pPr>
        <w:pStyle w:val="Heading1"/>
      </w:pPr>
      <w:r>
        <w:t>08  Interaction, motion &amp; microanimation</w:t>
      </w:r>
    </w:p>
    <w:p>
      <w:pPr>
        <w:pStyle w:val="Heading2"/>
      </w:pPr>
      <w:r>
        <w:t>Motion philosophy</w:t>
      </w:r>
    </w:p>
    <w:p>
      <w:r>
        <w:t>Motion should communicate focus, causality, transitions and feedback. UI responsiveness comes before visual flourish. Favor transform and opacity; avoid layout-thrashing animations.</w:t>
      </w:r>
    </w:p>
    <w:tbl>
      <w:tblPr>
        <w:tblW w:type="auto" w:w="0"/>
        <w:jc w:val="center"/>
        <w:tblLayout w:type="fixed"/>
        <w:tblLook w:firstColumn="1" w:firstRow="1" w:lastColumn="0" w:lastRow="0" w:noHBand="0" w:noVBand="1" w:val="04A0"/>
      </w:tblPr>
      <w:tblGrid>
        <w:gridCol w:w="2088"/>
        <w:gridCol w:w="7632"/>
      </w:tblGrid>
      <w:tr>
        <w:trPr>
          <w:cantSplit/>
        </w:trPr>
        <w:tc>
          <w:tcPr>
            <w:tcW w:type="dxa" w:w="4874"/>
            <w:shd w:fill="202D38"/>
            <w:vAlign w:val="center"/>
            <w:tcMar>
              <w:top w:w="90" w:type="dxa"/>
              <w:start w:w="130" w:type="dxa"/>
              <w:bottom w:w="80" w:type="dxa"/>
              <w:end w:w="130" w:type="dxa"/>
            </w:tcMar>
          </w:tcPr>
          <w:p>
            <w:pPr>
              <w:pStyle w:val="TableBody"/>
            </w:pPr>
            <w:r/>
            <w:r>
              <w:rPr>
                <w:b/>
                <w:color w:val="F3F7F8"/>
              </w:rPr>
              <w:t>Interaction</w:t>
            </w:r>
          </w:p>
        </w:tc>
        <w:tc>
          <w:tcPr>
            <w:tcW w:type="dxa" w:w="4874"/>
            <w:shd w:fill="202D38"/>
            <w:vAlign w:val="center"/>
            <w:tcMar>
              <w:top w:w="90" w:type="dxa"/>
              <w:start w:w="130" w:type="dxa"/>
              <w:bottom w:w="80" w:type="dxa"/>
              <w:end w:w="130" w:type="dxa"/>
            </w:tcMar>
          </w:tcPr>
          <w:p>
            <w:pPr>
              <w:pStyle w:val="TableBody"/>
            </w:pPr>
            <w:r/>
            <w:r>
              <w:rPr>
                <w:b/>
                <w:color w:val="F3F7F8"/>
              </w:rPr>
              <w:t>Specification</w:t>
            </w:r>
          </w:p>
        </w:tc>
      </w:tr>
      <w:tr>
        <w:trPr>
          <w:cantSplit/>
        </w:trPr>
        <w:tc>
          <w:tcPr>
            <w:tcW w:type="dxa" w:w="2088"/>
            <w:vAlign w:val="center"/>
            <w:tcMar>
              <w:top w:w="90" w:type="dxa"/>
              <w:start w:w="130" w:type="dxa"/>
              <w:bottom w:w="80" w:type="dxa"/>
              <w:end w:w="130" w:type="dxa"/>
            </w:tcMar>
          </w:tcPr>
          <w:p>
            <w:pPr>
              <w:pStyle w:val="TableBody"/>
            </w:pPr>
            <w:r/>
            <w:r>
              <w:rPr>
                <w:b/>
                <w:color w:val="18242E"/>
              </w:rPr>
              <w:t>Page transitions</w:t>
            </w:r>
          </w:p>
        </w:tc>
        <w:tc>
          <w:tcPr>
            <w:tcW w:type="dxa" w:w="7632"/>
            <w:vAlign w:val="center"/>
            <w:tcMar>
              <w:top w:w="90" w:type="dxa"/>
              <w:start w:w="130" w:type="dxa"/>
              <w:bottom w:w="80" w:type="dxa"/>
              <w:end w:w="130" w:type="dxa"/>
            </w:tcMar>
          </w:tcPr>
          <w:p>
            <w:pPr>
              <w:pStyle w:val="TableBody"/>
            </w:pPr>
            <w:r/>
            <w:r>
              <w:rPr>
                <w:b w:val="0"/>
                <w:color w:val="18242E"/>
              </w:rPr>
              <w:t>Subtle 140–240ms fade/slide, optionally 280ms on landing hero; content never blocked.</w:t>
            </w:r>
          </w:p>
        </w:tc>
      </w:tr>
      <w:tr>
        <w:trPr>
          <w:cantSplit/>
        </w:trPr>
        <w:tc>
          <w:tcPr>
            <w:tcW w:type="dxa" w:w="2088"/>
            <w:shd w:fill="F7FAFB"/>
            <w:vAlign w:val="center"/>
            <w:tcMar>
              <w:top w:w="90" w:type="dxa"/>
              <w:start w:w="130" w:type="dxa"/>
              <w:bottom w:w="80" w:type="dxa"/>
              <w:end w:w="130" w:type="dxa"/>
            </w:tcMar>
          </w:tcPr>
          <w:p>
            <w:pPr>
              <w:pStyle w:val="TableBody"/>
            </w:pPr>
            <w:r/>
            <w:r>
              <w:rPr>
                <w:b/>
                <w:color w:val="18242E"/>
              </w:rPr>
              <w:t>Hover / press</w:t>
            </w:r>
          </w:p>
        </w:tc>
        <w:tc>
          <w:tcPr>
            <w:tcW w:type="dxa" w:w="7632"/>
            <w:shd w:fill="F7FAFB"/>
            <w:vAlign w:val="center"/>
            <w:tcMar>
              <w:top w:w="90" w:type="dxa"/>
              <w:start w:w="130" w:type="dxa"/>
              <w:bottom w:w="80" w:type="dxa"/>
              <w:end w:w="130" w:type="dxa"/>
            </w:tcMar>
          </w:tcPr>
          <w:p>
            <w:pPr>
              <w:pStyle w:val="TableBody"/>
            </w:pPr>
            <w:r/>
            <w:r>
              <w:rPr>
                <w:b w:val="0"/>
                <w:color w:val="18242E"/>
              </w:rPr>
              <w:t>100–180ms transitions, subtle 1–2px movement or contrast; do not overuse scale/glow.</w:t>
            </w:r>
          </w:p>
        </w:tc>
      </w:tr>
      <w:tr>
        <w:trPr>
          <w:cantSplit/>
        </w:trPr>
        <w:tc>
          <w:tcPr>
            <w:tcW w:type="dxa" w:w="2088"/>
            <w:vAlign w:val="center"/>
            <w:tcMar>
              <w:top w:w="90" w:type="dxa"/>
              <w:start w:w="130" w:type="dxa"/>
              <w:bottom w:w="80" w:type="dxa"/>
              <w:end w:w="130" w:type="dxa"/>
            </w:tcMar>
          </w:tcPr>
          <w:p>
            <w:pPr>
              <w:pStyle w:val="TableBody"/>
            </w:pPr>
            <w:r/>
            <w:r>
              <w:rPr>
                <w:b/>
                <w:color w:val="18242E"/>
              </w:rPr>
              <w:t>Gallery cards</w:t>
            </w:r>
          </w:p>
        </w:tc>
        <w:tc>
          <w:tcPr>
            <w:tcW w:type="dxa" w:w="7632"/>
            <w:vAlign w:val="center"/>
            <w:tcMar>
              <w:top w:w="90" w:type="dxa"/>
              <w:start w:w="130" w:type="dxa"/>
              <w:bottom w:w="80" w:type="dxa"/>
              <w:end w:w="130" w:type="dxa"/>
            </w:tcMar>
          </w:tcPr>
          <w:p>
            <w:pPr>
              <w:pStyle w:val="TableBody"/>
            </w:pPr>
            <w:r/>
            <w:r>
              <w:rPr>
                <w:b w:val="0"/>
                <w:color w:val="18242E"/>
              </w:rPr>
              <w:t>Reveal minimal details on hover; all actions remain usable via keyboard and touch.</w:t>
            </w:r>
          </w:p>
        </w:tc>
      </w:tr>
      <w:tr>
        <w:trPr>
          <w:cantSplit/>
        </w:trPr>
        <w:tc>
          <w:tcPr>
            <w:tcW w:type="dxa" w:w="2088"/>
            <w:shd w:fill="F7FAFB"/>
            <w:vAlign w:val="center"/>
            <w:tcMar>
              <w:top w:w="90" w:type="dxa"/>
              <w:start w:w="130" w:type="dxa"/>
              <w:bottom w:w="80" w:type="dxa"/>
              <w:end w:w="130" w:type="dxa"/>
            </w:tcMar>
          </w:tcPr>
          <w:p>
            <w:pPr>
              <w:pStyle w:val="TableBody"/>
            </w:pPr>
            <w:r/>
            <w:r>
              <w:rPr>
                <w:b/>
                <w:color w:val="18242E"/>
              </w:rPr>
              <w:t>Navigation</w:t>
            </w:r>
          </w:p>
        </w:tc>
        <w:tc>
          <w:tcPr>
            <w:tcW w:type="dxa" w:w="7632"/>
            <w:shd w:fill="F7FAFB"/>
            <w:vAlign w:val="center"/>
            <w:tcMar>
              <w:top w:w="90" w:type="dxa"/>
              <w:start w:w="130" w:type="dxa"/>
              <w:bottom w:w="80" w:type="dxa"/>
              <w:end w:w="130" w:type="dxa"/>
            </w:tcMar>
          </w:tcPr>
          <w:p>
            <w:pPr>
              <w:pStyle w:val="TableBody"/>
            </w:pPr>
            <w:r/>
            <w:r>
              <w:rPr>
                <w:b w:val="0"/>
                <w:color w:val="18242E"/>
              </w:rPr>
              <w:t>Clear selected state and compact animated underline; mobile overlay traps focus and closes on Escape.</w:t>
            </w:r>
          </w:p>
        </w:tc>
      </w:tr>
      <w:tr>
        <w:trPr>
          <w:cantSplit/>
        </w:trPr>
        <w:tc>
          <w:tcPr>
            <w:tcW w:type="dxa" w:w="2088"/>
            <w:vAlign w:val="center"/>
            <w:tcMar>
              <w:top w:w="90" w:type="dxa"/>
              <w:start w:w="130" w:type="dxa"/>
              <w:bottom w:w="80" w:type="dxa"/>
              <w:end w:w="130" w:type="dxa"/>
            </w:tcMar>
          </w:tcPr>
          <w:p>
            <w:pPr>
              <w:pStyle w:val="TableBody"/>
            </w:pPr>
            <w:r/>
            <w:r>
              <w:rPr>
                <w:b/>
                <w:color w:val="18242E"/>
              </w:rPr>
              <w:t>Modal / drawer</w:t>
            </w:r>
          </w:p>
        </w:tc>
        <w:tc>
          <w:tcPr>
            <w:tcW w:type="dxa" w:w="7632"/>
            <w:vAlign w:val="center"/>
            <w:tcMar>
              <w:top w:w="90" w:type="dxa"/>
              <w:start w:w="130" w:type="dxa"/>
              <w:bottom w:w="80" w:type="dxa"/>
              <w:end w:w="130" w:type="dxa"/>
            </w:tcMar>
          </w:tcPr>
          <w:p>
            <w:pPr>
              <w:pStyle w:val="TableBody"/>
            </w:pPr>
            <w:r/>
            <w:r>
              <w:rPr>
                <w:b w:val="0"/>
                <w:color w:val="18242E"/>
              </w:rPr>
              <w:t>Short exit/enter transitions, scroll lock when necessary, focus restoration.</w:t>
            </w:r>
          </w:p>
        </w:tc>
      </w:tr>
      <w:tr>
        <w:trPr>
          <w:cantSplit/>
        </w:trPr>
        <w:tc>
          <w:tcPr>
            <w:tcW w:type="dxa" w:w="2088"/>
            <w:shd w:fill="F7FAFB"/>
            <w:vAlign w:val="center"/>
            <w:tcMar>
              <w:top w:w="90" w:type="dxa"/>
              <w:start w:w="130" w:type="dxa"/>
              <w:bottom w:w="80" w:type="dxa"/>
              <w:end w:w="130" w:type="dxa"/>
            </w:tcMar>
          </w:tcPr>
          <w:p>
            <w:pPr>
              <w:pStyle w:val="TableBody"/>
            </w:pPr>
            <w:r/>
            <w:r>
              <w:rPr>
                <w:b/>
                <w:color w:val="18242E"/>
              </w:rPr>
              <w:t>Playground updates</w:t>
            </w:r>
          </w:p>
        </w:tc>
        <w:tc>
          <w:tcPr>
            <w:tcW w:type="dxa" w:w="7632"/>
            <w:shd w:fill="F7FAFB"/>
            <w:vAlign w:val="center"/>
            <w:tcMar>
              <w:top w:w="90" w:type="dxa"/>
              <w:start w:w="130" w:type="dxa"/>
              <w:bottom w:w="80" w:type="dxa"/>
              <w:end w:w="130" w:type="dxa"/>
            </w:tcMar>
          </w:tcPr>
          <w:p>
            <w:pPr>
              <w:pStyle w:val="TableBody"/>
            </w:pPr>
            <w:r/>
            <w:r>
              <w:rPr>
                <w:b w:val="0"/>
                <w:color w:val="18242E"/>
              </w:rPr>
              <w:t>Immediate live updates; debounce heavy optional exports, not core typing feedback.</w:t>
            </w:r>
          </w:p>
        </w:tc>
      </w:tr>
      <w:tr>
        <w:trPr>
          <w:cantSplit/>
        </w:trPr>
        <w:tc>
          <w:tcPr>
            <w:tcW w:type="dxa" w:w="2088"/>
            <w:vAlign w:val="center"/>
            <w:tcMar>
              <w:top w:w="90" w:type="dxa"/>
              <w:start w:w="130" w:type="dxa"/>
              <w:bottom w:w="80" w:type="dxa"/>
              <w:end w:w="130" w:type="dxa"/>
            </w:tcMar>
          </w:tcPr>
          <w:p>
            <w:pPr>
              <w:pStyle w:val="TableBody"/>
            </w:pPr>
            <w:r/>
            <w:r>
              <w:rPr>
                <w:b/>
                <w:color w:val="18242E"/>
              </w:rPr>
              <w:t>GSAP ScrollTrigger</w:t>
            </w:r>
          </w:p>
        </w:tc>
        <w:tc>
          <w:tcPr>
            <w:tcW w:type="dxa" w:w="7632"/>
            <w:vAlign w:val="center"/>
            <w:tcMar>
              <w:top w:w="90" w:type="dxa"/>
              <w:start w:w="130" w:type="dxa"/>
              <w:bottom w:w="80" w:type="dxa"/>
              <w:end w:w="130" w:type="dxa"/>
            </w:tcMar>
          </w:tcPr>
          <w:p>
            <w:pPr>
              <w:pStyle w:val="TableBody"/>
            </w:pPr>
            <w:r/>
            <w:r>
              <w:rPr>
                <w:b w:val="0"/>
                <w:color w:val="18242E"/>
              </w:rPr>
              <w:t>Reserve for genuinely valuable home storytelling; no compulsory effects in docs or editors.</w:t>
            </w:r>
          </w:p>
        </w:tc>
      </w:tr>
      <w:tr>
        <w:trPr>
          <w:cantSplit/>
        </w:trPr>
        <w:tc>
          <w:tcPr>
            <w:tcW w:type="dxa" w:w="2088"/>
            <w:shd w:fill="F7FAFB"/>
            <w:vAlign w:val="center"/>
            <w:tcMar>
              <w:top w:w="90" w:type="dxa"/>
              <w:start w:w="130" w:type="dxa"/>
              <w:bottom w:w="80" w:type="dxa"/>
              <w:end w:w="130" w:type="dxa"/>
            </w:tcMar>
          </w:tcPr>
          <w:p>
            <w:pPr>
              <w:pStyle w:val="TableBody"/>
            </w:pPr>
            <w:r/>
            <w:r>
              <w:rPr>
                <w:b/>
                <w:color w:val="18242E"/>
              </w:rPr>
              <w:t>Reduced motion</w:t>
            </w:r>
          </w:p>
        </w:tc>
        <w:tc>
          <w:tcPr>
            <w:tcW w:type="dxa" w:w="7632"/>
            <w:shd w:fill="F7FAFB"/>
            <w:vAlign w:val="center"/>
            <w:tcMar>
              <w:top w:w="90" w:type="dxa"/>
              <w:start w:w="130" w:type="dxa"/>
              <w:bottom w:w="80" w:type="dxa"/>
              <w:end w:w="130" w:type="dxa"/>
            </w:tcMar>
          </w:tcPr>
          <w:p>
            <w:pPr>
              <w:pStyle w:val="TableBody"/>
            </w:pPr>
            <w:r/>
            <w:r>
              <w:rPr>
                <w:b w:val="0"/>
                <w:color w:val="18242E"/>
              </w:rPr>
              <w:t>Honor prefers-reduced-motion: reduce/disable nonessential movement and smooth-scroll.</w:t>
            </w:r>
          </w:p>
        </w:tc>
      </w:tr>
      <w:tr>
        <w:trPr>
          <w:cantSplit/>
        </w:trPr>
        <w:tc>
          <w:tcPr>
            <w:tcW w:type="dxa" w:w="2088"/>
            <w:vAlign w:val="center"/>
            <w:tcMar>
              <w:top w:w="90" w:type="dxa"/>
              <w:start w:w="130" w:type="dxa"/>
              <w:bottom w:w="80" w:type="dxa"/>
              <w:end w:w="130" w:type="dxa"/>
            </w:tcMar>
          </w:tcPr>
          <w:p>
            <w:pPr>
              <w:pStyle w:val="TableBody"/>
            </w:pPr>
            <w:r/>
            <w:r>
              <w:rPr>
                <w:b/>
                <w:color w:val="18242E"/>
              </w:rPr>
              <w:t>Smooth scrolling</w:t>
            </w:r>
          </w:p>
        </w:tc>
        <w:tc>
          <w:tcPr>
            <w:tcW w:type="dxa" w:w="7632"/>
            <w:vAlign w:val="center"/>
            <w:tcMar>
              <w:top w:w="90" w:type="dxa"/>
              <w:start w:w="130" w:type="dxa"/>
              <w:bottom w:w="80" w:type="dxa"/>
              <w:end w:w="130" w:type="dxa"/>
            </w:tcMar>
          </w:tcPr>
          <w:p>
            <w:pPr>
              <w:pStyle w:val="TableBody"/>
            </w:pPr>
            <w:r/>
            <w:r>
              <w:rPr>
                <w:b w:val="0"/>
                <w:color w:val="18242E"/>
              </w:rPr>
              <w:t>Optional Lenis only if it does not break native accessibility, anchors or performance.</w:t>
            </w:r>
          </w:p>
        </w:tc>
      </w:tr>
    </w:tbl>
    <w:p>
      <w:pPr>
        <w:spacing w:after="20"/>
      </w:pPr>
    </w:p>
    <w:p>
      <w:pPr>
        <w:pStyle w:val="Heading2"/>
      </w:pPr>
      <w:r>
        <w:t>Performance safeguards</w:t>
      </w:r>
    </w:p>
    <w:p>
      <w:pPr>
        <w:pStyle w:val="ListBullet"/>
        <w:spacing w:after="48"/>
      </w:pPr>
      <w:r>
        <w:t>Lazy-load detail pages and heavyweight demos; avoid mounting 50 active continuous animations at once.</w:t>
      </w:r>
    </w:p>
    <w:p>
      <w:pPr>
        <w:pStyle w:val="ListBullet"/>
        <w:spacing w:after="48"/>
      </w:pPr>
      <w:r>
        <w:t>Pause motion offscreen; avoid autoplay effects in all component cards if costly.</w:t>
      </w:r>
    </w:p>
    <w:p>
      <w:pPr>
        <w:pStyle w:val="ListBullet"/>
        <w:spacing w:after="48"/>
      </w:pPr>
      <w:r>
        <w:t>Keep GSAP and Motion use purposeful: prefer CSS transitions for simple UI feedback.</w:t>
      </w:r>
    </w:p>
    <w:p>
      <w:pPr>
        <w:pStyle w:val="ListBullet"/>
        <w:spacing w:after="48"/>
      </w:pPr>
      <w:r>
        <w:t>Clean up listeners, observers, timelines; no memory leaks on route changes.</w:t>
      </w:r>
    </w:p>
    <w:p>
      <w:pPr>
        <w:pStyle w:val="Heading1"/>
      </w:pPr>
      <w:r>
        <w:t>09  Responsiveness &amp; layout acceptance</w:t>
      </w:r>
    </w:p>
    <w:p>
      <w:r>
        <w:t>Mobile-first from 320px to ultra-wide desktop. Test at least 320, 360, 375, 390, 430, 667×375 landscape, 768, 834, 1024, 1280, 1440 and 1920px. The UI must not introduce horizontal page scroll.</w:t>
      </w:r>
    </w:p>
    <w:tbl>
      <w:tblPr>
        <w:tblW w:type="auto" w:w="0"/>
        <w:jc w:val="center"/>
        <w:tblLayout w:type="fixed"/>
        <w:tblLook w:firstColumn="1" w:firstRow="1" w:lastColumn="0" w:lastRow="0" w:noHBand="0" w:noVBand="1" w:val="04A0"/>
      </w:tblPr>
      <w:tblGrid>
        <w:gridCol w:w="2520"/>
        <w:gridCol w:w="7200"/>
      </w:tblGrid>
      <w:tr>
        <w:trPr>
          <w:cantSplit/>
        </w:trPr>
        <w:tc>
          <w:tcPr>
            <w:tcW w:type="dxa" w:w="4874"/>
            <w:shd w:fill="202D38"/>
            <w:vAlign w:val="center"/>
            <w:tcMar>
              <w:top w:w="90" w:type="dxa"/>
              <w:start w:w="130" w:type="dxa"/>
              <w:bottom w:w="80" w:type="dxa"/>
              <w:end w:w="130" w:type="dxa"/>
            </w:tcMar>
          </w:tcPr>
          <w:p>
            <w:pPr>
              <w:pStyle w:val="TableBody"/>
            </w:pPr>
            <w:r/>
            <w:r>
              <w:rPr>
                <w:b/>
                <w:color w:val="F3F7F8"/>
              </w:rPr>
              <w:t>Viewport</w:t>
            </w:r>
          </w:p>
        </w:tc>
        <w:tc>
          <w:tcPr>
            <w:tcW w:type="dxa" w:w="4874"/>
            <w:shd w:fill="202D38"/>
            <w:vAlign w:val="center"/>
            <w:tcMar>
              <w:top w:w="90" w:type="dxa"/>
              <w:start w:w="130" w:type="dxa"/>
              <w:bottom w:w="80" w:type="dxa"/>
              <w:end w:w="130" w:type="dxa"/>
            </w:tcMar>
          </w:tcPr>
          <w:p>
            <w:pPr>
              <w:pStyle w:val="TableBody"/>
            </w:pPr>
            <w:r/>
            <w:r>
              <w:rPr>
                <w:b/>
                <w:color w:val="F3F7F8"/>
              </w:rPr>
              <w:t>Expected layout</w:t>
            </w:r>
          </w:p>
        </w:tc>
      </w:tr>
      <w:tr>
        <w:trPr>
          <w:cantSplit/>
        </w:trPr>
        <w:tc>
          <w:tcPr>
            <w:tcW w:type="dxa" w:w="2520"/>
            <w:vAlign w:val="center"/>
            <w:tcMar>
              <w:top w:w="90" w:type="dxa"/>
              <w:start w:w="130" w:type="dxa"/>
              <w:bottom w:w="80" w:type="dxa"/>
              <w:end w:w="130" w:type="dxa"/>
            </w:tcMar>
          </w:tcPr>
          <w:p>
            <w:pPr>
              <w:pStyle w:val="TableBody"/>
            </w:pPr>
            <w:r/>
            <w:r>
              <w:rPr>
                <w:b/>
                <w:color w:val="18242E"/>
              </w:rPr>
              <w:t>≥ 1280 desktop</w:t>
            </w:r>
          </w:p>
        </w:tc>
        <w:tc>
          <w:tcPr>
            <w:tcW w:type="dxa" w:w="7200"/>
            <w:vAlign w:val="center"/>
            <w:tcMar>
              <w:top w:w="90" w:type="dxa"/>
              <w:start w:w="130" w:type="dxa"/>
              <w:bottom w:w="80" w:type="dxa"/>
              <w:end w:w="130" w:type="dxa"/>
            </w:tcMar>
          </w:tcPr>
          <w:p>
            <w:pPr>
              <w:pStyle w:val="TableBody"/>
            </w:pPr>
            <w:r/>
            <w:r>
              <w:rPr>
                <w:b w:val="0"/>
                <w:color w:val="18242E"/>
              </w:rPr>
              <w:t>5-link navbar, 3–4 gallery columns (by min width), multi-panel Playground, independent inspector.</w:t>
            </w:r>
          </w:p>
        </w:tc>
      </w:tr>
      <w:tr>
        <w:trPr>
          <w:cantSplit/>
        </w:trPr>
        <w:tc>
          <w:tcPr>
            <w:tcW w:type="dxa" w:w="2520"/>
            <w:shd w:fill="F7FAFB"/>
            <w:vAlign w:val="center"/>
            <w:tcMar>
              <w:top w:w="90" w:type="dxa"/>
              <w:start w:w="130" w:type="dxa"/>
              <w:bottom w:w="80" w:type="dxa"/>
              <w:end w:w="130" w:type="dxa"/>
            </w:tcMar>
          </w:tcPr>
          <w:p>
            <w:pPr>
              <w:pStyle w:val="TableBody"/>
            </w:pPr>
            <w:r/>
            <w:r>
              <w:rPr>
                <w:b/>
                <w:color w:val="18242E"/>
              </w:rPr>
              <w:t>768–1279 tablet</w:t>
            </w:r>
          </w:p>
        </w:tc>
        <w:tc>
          <w:tcPr>
            <w:tcW w:type="dxa" w:w="7200"/>
            <w:shd w:fill="F7FAFB"/>
            <w:vAlign w:val="center"/>
            <w:tcMar>
              <w:top w:w="90" w:type="dxa"/>
              <w:start w:w="130" w:type="dxa"/>
              <w:bottom w:w="80" w:type="dxa"/>
              <w:end w:w="130" w:type="dxa"/>
            </w:tcMar>
          </w:tcPr>
          <w:p>
            <w:pPr>
              <w:pStyle w:val="TableBody"/>
            </w:pPr>
            <w:r/>
            <w:r>
              <w:rPr>
                <w:b w:val="0"/>
                <w:color w:val="18242E"/>
              </w:rPr>
              <w:t>2–3 gallery columns, condensed navbar, Playground 2-panel or collapsible inspector.</w:t>
            </w:r>
          </w:p>
        </w:tc>
      </w:tr>
      <w:tr>
        <w:trPr>
          <w:cantSplit/>
        </w:trPr>
        <w:tc>
          <w:tcPr>
            <w:tcW w:type="dxa" w:w="2520"/>
            <w:vAlign w:val="center"/>
            <w:tcMar>
              <w:top w:w="90" w:type="dxa"/>
              <w:start w:w="130" w:type="dxa"/>
              <w:bottom w:w="80" w:type="dxa"/>
              <w:end w:w="130" w:type="dxa"/>
            </w:tcMar>
          </w:tcPr>
          <w:p>
            <w:pPr>
              <w:pStyle w:val="TableBody"/>
            </w:pPr>
            <w:r/>
            <w:r>
              <w:rPr>
                <w:b/>
                <w:color w:val="18242E"/>
              </w:rPr>
              <w:t>≤ 767 mobile</w:t>
            </w:r>
          </w:p>
        </w:tc>
        <w:tc>
          <w:tcPr>
            <w:tcW w:type="dxa" w:w="7200"/>
            <w:vAlign w:val="center"/>
            <w:tcMar>
              <w:top w:w="90" w:type="dxa"/>
              <w:start w:w="130" w:type="dxa"/>
              <w:bottom w:w="80" w:type="dxa"/>
              <w:end w:w="130" w:type="dxa"/>
            </w:tcMar>
          </w:tcPr>
          <w:p>
            <w:pPr>
              <w:pStyle w:val="TableBody"/>
            </w:pPr>
            <w:r/>
            <w:r>
              <w:rPr>
                <w:b w:val="0"/>
                <w:color w:val="18242E"/>
              </w:rPr>
              <w:t>1–2 gallery columns based on genuine card minimum width; menu drawer; Playground tabbed panels.</w:t>
            </w:r>
          </w:p>
        </w:tc>
      </w:tr>
      <w:tr>
        <w:trPr>
          <w:cantSplit/>
        </w:trPr>
        <w:tc>
          <w:tcPr>
            <w:tcW w:type="dxa" w:w="2520"/>
            <w:shd w:fill="F7FAFB"/>
            <w:vAlign w:val="center"/>
            <w:tcMar>
              <w:top w:w="90" w:type="dxa"/>
              <w:start w:w="130" w:type="dxa"/>
              <w:bottom w:w="80" w:type="dxa"/>
              <w:end w:w="130" w:type="dxa"/>
            </w:tcMar>
          </w:tcPr>
          <w:p>
            <w:pPr>
              <w:pStyle w:val="TableBody"/>
            </w:pPr>
            <w:r/>
            <w:r>
              <w:rPr>
                <w:b/>
                <w:color w:val="18242E"/>
              </w:rPr>
              <w:t>320–390 small mobile</w:t>
            </w:r>
          </w:p>
        </w:tc>
        <w:tc>
          <w:tcPr>
            <w:tcW w:type="dxa" w:w="7200"/>
            <w:shd w:fill="F7FAFB"/>
            <w:vAlign w:val="center"/>
            <w:tcMar>
              <w:top w:w="90" w:type="dxa"/>
              <w:start w:w="130" w:type="dxa"/>
              <w:bottom w:w="80" w:type="dxa"/>
              <w:end w:w="130" w:type="dxa"/>
            </w:tcMar>
          </w:tcPr>
          <w:p>
            <w:pPr>
              <w:pStyle w:val="TableBody"/>
            </w:pPr>
            <w:r/>
            <w:r>
              <w:rPr>
                <w:b w:val="0"/>
                <w:color w:val="18242E"/>
              </w:rPr>
              <w:t>Single column when needed; 44×44px tap targets; controls wrap/stack; code can scroll inside block only.</w:t>
            </w:r>
          </w:p>
        </w:tc>
      </w:tr>
      <w:tr>
        <w:trPr>
          <w:cantSplit/>
        </w:trPr>
        <w:tc>
          <w:tcPr>
            <w:tcW w:type="dxa" w:w="2520"/>
            <w:vAlign w:val="center"/>
            <w:tcMar>
              <w:top w:w="90" w:type="dxa"/>
              <w:start w:w="130" w:type="dxa"/>
              <w:bottom w:w="80" w:type="dxa"/>
              <w:end w:w="130" w:type="dxa"/>
            </w:tcMar>
          </w:tcPr>
          <w:p>
            <w:pPr>
              <w:pStyle w:val="TableBody"/>
            </w:pPr>
            <w:r/>
            <w:r>
              <w:rPr>
                <w:b/>
                <w:color w:val="18242E"/>
              </w:rPr>
              <w:t>Landscape phone</w:t>
            </w:r>
          </w:p>
        </w:tc>
        <w:tc>
          <w:tcPr>
            <w:tcW w:type="dxa" w:w="7200"/>
            <w:vAlign w:val="center"/>
            <w:tcMar>
              <w:top w:w="90" w:type="dxa"/>
              <w:start w:w="130" w:type="dxa"/>
              <w:bottom w:w="80" w:type="dxa"/>
              <w:end w:w="130" w:type="dxa"/>
            </w:tcMar>
          </w:tcPr>
          <w:p>
            <w:pPr>
              <w:pStyle w:val="TableBody"/>
            </w:pPr>
            <w:r/>
            <w:r>
              <w:rPr>
                <w:b w:val="0"/>
                <w:color w:val="18242E"/>
              </w:rPr>
              <w:t>Short viewport navigation fits; preview does not block the inspector/code switcher.</w:t>
            </w:r>
          </w:p>
        </w:tc>
      </w:tr>
    </w:tbl>
    <w:p>
      <w:pPr>
        <w:spacing w:after="20"/>
      </w:pPr>
    </w:p>
    <w:p>
      <w:pPr>
        <w:pStyle w:val="Heading2"/>
      </w:pPr>
      <w:r>
        <w:t>Specific responsive rules</w:t>
      </w:r>
    </w:p>
    <w:p>
      <w:pPr>
        <w:pStyle w:val="ListBullet"/>
        <w:spacing w:after="48"/>
      </w:pPr>
      <w:r>
        <w:t>Use CSS grid minmax and container queries where beneficial; do not switch to one-column too early on tablet.</w:t>
      </w:r>
    </w:p>
    <w:p>
      <w:pPr>
        <w:pStyle w:val="ListBullet"/>
        <w:spacing w:after="48"/>
      </w:pPr>
      <w:r>
        <w:t>No clipping or overlapping navigation links, tags, titles, component previews or right inspector.</w:t>
      </w:r>
    </w:p>
    <w:p>
      <w:pPr>
        <w:pStyle w:val="ListBullet"/>
        <w:spacing w:after="48"/>
      </w:pPr>
      <w:r>
        <w:t>Mobile Playground tabs: Preview | Controls | Code; a sticky action row for Copy/Save only when space permits. All controls remain accessible.</w:t>
      </w:r>
    </w:p>
    <w:p>
      <w:pPr>
        <w:pStyle w:val="ListBullet"/>
        <w:spacing w:after="48"/>
      </w:pPr>
      <w:r>
        <w:t>Honor safe-area insets for fixed mobile controls; keyboard-visible form interactions should not hide Save/Copy actions.</w:t>
      </w:r>
    </w:p>
    <w:p>
      <w:pPr>
        <w:pStyle w:val="ListBullet"/>
        <w:spacing w:after="48"/>
      </w:pPr>
      <w:r>
        <w:t>Use correct device viewport inside preview and avoid confusing the preview iframe/canvas width with the actual screen width.</w:t>
      </w:r>
    </w:p>
    <w:p>
      <w:pPr>
        <w:pStyle w:val="Heading1"/>
      </w:pPr>
      <w:r>
        <w:t>10  Accessibility, usability &amp; quality bars</w:t>
      </w:r>
    </w:p>
    <w:p>
      <w:pPr>
        <w:pStyle w:val="ListBullet"/>
        <w:spacing w:after="48"/>
      </w:pPr>
      <w:r>
        <w:t>Meet WCAG 2.2 AA practices wherever applicable: semantic landmarks/headings, accessible names, meaningful button semantics, contrast and logical focus order.</w:t>
      </w:r>
    </w:p>
    <w:p>
      <w:pPr>
        <w:pStyle w:val="ListBullet"/>
        <w:spacing w:after="48"/>
      </w:pPr>
      <w:r>
        <w:t>Every actionable UI works with keyboard; visible focus rings; Escape closes overlays; dialogs manage focus and return it on close.</w:t>
      </w:r>
    </w:p>
    <w:p>
      <w:pPr>
        <w:pStyle w:val="ListBullet"/>
        <w:spacing w:after="48"/>
      </w:pPr>
      <w:r>
        <w:t>Contrast-check small text and secondary labels in both themes. Cyan fills should use dark foreground. Do not rely on color alone for state.</w:t>
      </w:r>
    </w:p>
    <w:p>
      <w:pPr>
        <w:pStyle w:val="ListBullet"/>
        <w:spacing w:after="48"/>
      </w:pPr>
      <w:r>
        <w:t>Minimum touch targets around 44×44px for primary mobile controls; labels, tooltips and code actions should be perceivable.</w:t>
      </w:r>
    </w:p>
    <w:p>
      <w:pPr>
        <w:pStyle w:val="ListBullet"/>
        <w:spacing w:after="48"/>
      </w:pPr>
      <w:r>
        <w:t>Announce copy success / save success through accessible live-region feedback; announce empty results and invalid imports clearly.</w:t>
      </w:r>
    </w:p>
    <w:p>
      <w:pPr>
        <w:pStyle w:val="ListBullet"/>
        <w:spacing w:after="48"/>
      </w:pPr>
      <w:r>
        <w:t>Images and illustrated previews need helpful alt text where needed; purely decorative assets have empty alt.</w:t>
      </w:r>
    </w:p>
    <w:p>
      <w:pPr>
        <w:pStyle w:val="ListBullet"/>
        <w:spacing w:after="48"/>
      </w:pPr>
      <w:r>
        <w:t>Include tests for search, routes, preview updates, generator consistency, local persistence, clipboard failure, bad import, 404 and mobile widths.</w:t>
      </w:r>
    </w:p>
    <w:p>
      <w:pPr>
        <w:pStyle w:val="Heading1"/>
      </w:pPr>
      <w:r>
        <w:t>11  Data handling, privacy &amp; safe local execution</w:t>
      </w:r>
    </w:p>
    <w:p>
      <w:pPr>
        <w:pStyle w:val="Heading2"/>
      </w:pPr>
      <w:r>
        <w:t>No database or external API</w:t>
      </w:r>
    </w:p>
    <w:p>
      <w:r>
        <w:t>The complete experience must work after static deployment from bundled JS/CSS/assets (apart from obtaining the initial page). No Express service, auth provider, serverless API route, analytics collector, external avatar endpoint, hosted snippet service, or app backend is required. Deployment on Vercel is static.</w:t>
      </w:r>
    </w:p>
    <w:p>
      <w:pPr>
        <w:pStyle w:val="Heading2"/>
      </w:pPr>
      <w:r>
        <w:t>Browser storage contract</w:t>
      </w:r>
    </w:p>
    <w:tbl>
      <w:tblPr>
        <w:tblW w:type="auto" w:w="0"/>
        <w:jc w:val="center"/>
        <w:tblLayout w:type="fixed"/>
        <w:tblLook w:firstColumn="1" w:firstRow="1" w:lastColumn="0" w:lastRow="0" w:noHBand="0" w:noVBand="1" w:val="04A0"/>
      </w:tblPr>
      <w:tblGrid>
        <w:gridCol w:w="2088"/>
        <w:gridCol w:w="7632"/>
      </w:tblGrid>
      <w:tr>
        <w:trPr>
          <w:cantSplit/>
        </w:trPr>
        <w:tc>
          <w:tcPr>
            <w:tcW w:type="dxa" w:w="4874"/>
            <w:shd w:fill="202D38"/>
            <w:vAlign w:val="center"/>
            <w:tcMar>
              <w:top w:w="90" w:type="dxa"/>
              <w:start w:w="130" w:type="dxa"/>
              <w:bottom w:w="80" w:type="dxa"/>
              <w:end w:w="130" w:type="dxa"/>
            </w:tcMar>
          </w:tcPr>
          <w:p>
            <w:pPr>
              <w:pStyle w:val="TableBody"/>
            </w:pPr>
            <w:r/>
            <w:r>
              <w:rPr>
                <w:b/>
                <w:color w:val="F3F7F8"/>
              </w:rPr>
              <w:t>Stored locally</w:t>
            </w:r>
          </w:p>
        </w:tc>
        <w:tc>
          <w:tcPr>
            <w:tcW w:type="dxa" w:w="4874"/>
            <w:shd w:fill="202D38"/>
            <w:vAlign w:val="center"/>
            <w:tcMar>
              <w:top w:w="90" w:type="dxa"/>
              <w:start w:w="130" w:type="dxa"/>
              <w:bottom w:w="80" w:type="dxa"/>
              <w:end w:w="130" w:type="dxa"/>
            </w:tcMar>
          </w:tcPr>
          <w:p>
            <w:pPr>
              <w:pStyle w:val="TableBody"/>
            </w:pPr>
            <w:r/>
            <w:r>
              <w:rPr>
                <w:b/>
                <w:color w:val="F3F7F8"/>
              </w:rPr>
              <w:t>Expected behavior</w:t>
            </w:r>
          </w:p>
        </w:tc>
      </w:tr>
      <w:tr>
        <w:trPr>
          <w:cantSplit/>
        </w:trPr>
        <w:tc>
          <w:tcPr>
            <w:tcW w:type="dxa" w:w="2088"/>
            <w:vAlign w:val="center"/>
            <w:tcMar>
              <w:top w:w="90" w:type="dxa"/>
              <w:start w:w="130" w:type="dxa"/>
              <w:bottom w:w="80" w:type="dxa"/>
              <w:end w:w="130" w:type="dxa"/>
            </w:tcMar>
          </w:tcPr>
          <w:p>
            <w:pPr>
              <w:pStyle w:val="TableBody"/>
            </w:pPr>
            <w:r/>
            <w:r>
              <w:rPr>
                <w:b/>
                <w:color w:val="18242E"/>
              </w:rPr>
              <w:t>theme</w:t>
            </w:r>
          </w:p>
        </w:tc>
        <w:tc>
          <w:tcPr>
            <w:tcW w:type="dxa" w:w="7632"/>
            <w:vAlign w:val="center"/>
            <w:tcMar>
              <w:top w:w="90" w:type="dxa"/>
              <w:start w:w="130" w:type="dxa"/>
              <w:bottom w:w="80" w:type="dxa"/>
              <w:end w:w="130" w:type="dxa"/>
            </w:tcMar>
          </w:tcPr>
          <w:p>
            <w:pPr>
              <w:pStyle w:val="TableBody"/>
            </w:pPr>
            <w:r/>
            <w:r>
              <w:rPr>
                <w:b w:val="0"/>
                <w:color w:val="18242E"/>
              </w:rPr>
              <w:t>Dark/light preference; sensible default when unset.</w:t>
            </w:r>
          </w:p>
        </w:tc>
      </w:tr>
      <w:tr>
        <w:trPr>
          <w:cantSplit/>
        </w:trPr>
        <w:tc>
          <w:tcPr>
            <w:tcW w:type="dxa" w:w="2088"/>
            <w:shd w:fill="F7FAFB"/>
            <w:vAlign w:val="center"/>
            <w:tcMar>
              <w:top w:w="90" w:type="dxa"/>
              <w:start w:w="130" w:type="dxa"/>
              <w:bottom w:w="80" w:type="dxa"/>
              <w:end w:w="130" w:type="dxa"/>
            </w:tcMar>
          </w:tcPr>
          <w:p>
            <w:pPr>
              <w:pStyle w:val="TableBody"/>
            </w:pPr>
            <w:r/>
            <w:r>
              <w:rPr>
                <w:b/>
                <w:color w:val="18242E"/>
              </w:rPr>
              <w:t>favorites</w:t>
            </w:r>
          </w:p>
        </w:tc>
        <w:tc>
          <w:tcPr>
            <w:tcW w:type="dxa" w:w="7632"/>
            <w:shd w:fill="F7FAFB"/>
            <w:vAlign w:val="center"/>
            <w:tcMar>
              <w:top w:w="90" w:type="dxa"/>
              <w:start w:w="130" w:type="dxa"/>
              <w:bottom w:w="80" w:type="dxa"/>
              <w:end w:w="130" w:type="dxa"/>
            </w:tcMar>
          </w:tcPr>
          <w:p>
            <w:pPr>
              <w:pStyle w:val="TableBody"/>
            </w:pPr>
            <w:r/>
            <w:r>
              <w:rPr>
                <w:b w:val="0"/>
                <w:color w:val="18242E"/>
              </w:rPr>
              <w:t>Array of known component IDs/slugs, validated against registry.</w:t>
            </w:r>
          </w:p>
        </w:tc>
      </w:tr>
      <w:tr>
        <w:trPr>
          <w:cantSplit/>
        </w:trPr>
        <w:tc>
          <w:tcPr>
            <w:tcW w:type="dxa" w:w="2088"/>
            <w:vAlign w:val="center"/>
            <w:tcMar>
              <w:top w:w="90" w:type="dxa"/>
              <w:start w:w="130" w:type="dxa"/>
              <w:bottom w:w="80" w:type="dxa"/>
              <w:end w:w="130" w:type="dxa"/>
            </w:tcMar>
          </w:tcPr>
          <w:p>
            <w:pPr>
              <w:pStyle w:val="TableBody"/>
            </w:pPr>
            <w:r/>
            <w:r>
              <w:rPr>
                <w:b/>
                <w:color w:val="18242E"/>
              </w:rPr>
              <w:t>saved presets</w:t>
            </w:r>
          </w:p>
        </w:tc>
        <w:tc>
          <w:tcPr>
            <w:tcW w:type="dxa" w:w="7632"/>
            <w:vAlign w:val="center"/>
            <w:tcMar>
              <w:top w:w="90" w:type="dxa"/>
              <w:start w:w="130" w:type="dxa"/>
              <w:bottom w:w="80" w:type="dxa"/>
              <w:end w:w="130" w:type="dxa"/>
            </w:tcMar>
          </w:tcPr>
          <w:p>
            <w:pPr>
              <w:pStyle w:val="TableBody"/>
            </w:pPr>
            <w:r/>
            <w:r>
              <w:rPr>
                <w:b w:val="0"/>
                <w:color w:val="18242E"/>
              </w:rPr>
              <w:t>Versioned JSON of component slug + safe supported property values.</w:t>
            </w:r>
          </w:p>
        </w:tc>
      </w:tr>
      <w:tr>
        <w:trPr>
          <w:cantSplit/>
        </w:trPr>
        <w:tc>
          <w:tcPr>
            <w:tcW w:type="dxa" w:w="2088"/>
            <w:shd w:fill="F7FAFB"/>
            <w:vAlign w:val="center"/>
            <w:tcMar>
              <w:top w:w="90" w:type="dxa"/>
              <w:start w:w="130" w:type="dxa"/>
              <w:bottom w:w="80" w:type="dxa"/>
              <w:end w:w="130" w:type="dxa"/>
            </w:tcMar>
          </w:tcPr>
          <w:p>
            <w:pPr>
              <w:pStyle w:val="TableBody"/>
            </w:pPr>
            <w:r/>
            <w:r>
              <w:rPr>
                <w:b/>
                <w:color w:val="18242E"/>
              </w:rPr>
              <w:t>recent components</w:t>
            </w:r>
          </w:p>
        </w:tc>
        <w:tc>
          <w:tcPr>
            <w:tcW w:type="dxa" w:w="7632"/>
            <w:shd w:fill="F7FAFB"/>
            <w:vAlign w:val="center"/>
            <w:tcMar>
              <w:top w:w="90" w:type="dxa"/>
              <w:start w:w="130" w:type="dxa"/>
              <w:bottom w:w="80" w:type="dxa"/>
              <w:end w:w="130" w:type="dxa"/>
            </w:tcMar>
          </w:tcPr>
          <w:p>
            <w:pPr>
              <w:pStyle w:val="TableBody"/>
            </w:pPr>
            <w:r/>
            <w:r>
              <w:rPr>
                <w:b w:val="0"/>
                <w:color w:val="18242E"/>
              </w:rPr>
              <w:t>Bounded list of opened component slugs.</w:t>
            </w:r>
          </w:p>
        </w:tc>
      </w:tr>
      <w:tr>
        <w:trPr>
          <w:cantSplit/>
        </w:trPr>
        <w:tc>
          <w:tcPr>
            <w:tcW w:type="dxa" w:w="2088"/>
            <w:vAlign w:val="center"/>
            <w:tcMar>
              <w:top w:w="90" w:type="dxa"/>
              <w:start w:w="130" w:type="dxa"/>
              <w:bottom w:w="80" w:type="dxa"/>
              <w:end w:w="130" w:type="dxa"/>
            </w:tcMar>
          </w:tcPr>
          <w:p>
            <w:pPr>
              <w:pStyle w:val="TableBody"/>
            </w:pPr>
            <w:r/>
            <w:r>
              <w:rPr>
                <w:b/>
                <w:color w:val="18242E"/>
              </w:rPr>
              <w:t>design tokens</w:t>
            </w:r>
          </w:p>
        </w:tc>
        <w:tc>
          <w:tcPr>
            <w:tcW w:type="dxa" w:w="7632"/>
            <w:vAlign w:val="center"/>
            <w:tcMar>
              <w:top w:w="90" w:type="dxa"/>
              <w:start w:w="130" w:type="dxa"/>
              <w:bottom w:w="80" w:type="dxa"/>
              <w:end w:w="130" w:type="dxa"/>
            </w:tcMar>
          </w:tcPr>
          <w:p>
            <w:pPr>
              <w:pStyle w:val="TableBody"/>
            </w:pPr>
            <w:r/>
            <w:r>
              <w:rPr>
                <w:b w:val="0"/>
                <w:color w:val="18242E"/>
              </w:rPr>
              <w:t>Optional named global theme/palette presets.</w:t>
            </w:r>
          </w:p>
        </w:tc>
      </w:tr>
    </w:tbl>
    <w:p>
      <w:pPr>
        <w:spacing w:after="20"/>
      </w:pPr>
    </w:p>
    <w:p>
      <w:r>
        <w:t>Use namespaced keys like uivex:v1:favorites. Validate parsed objects, enforce limits, handle unavailable storage gracefully, provide clear/remove all controls. Never upload personal content or store passwords. User data persists only in this device/browser.</w:t>
      </w:r>
    </w:p>
    <w:p>
      <w:pPr>
        <w:pStyle w:val="Heading2"/>
      </w:pPr>
      <w:r>
        <w:t>Safety of component previews</w:t>
      </w:r>
    </w:p>
    <w:p>
      <w:r>
        <w:t>Only render trusted components compiled into the project. Do not accept executable React/JS from visitors. Do not use eval, new Function, dangerouslySetInnerHTML with untrusted content, or import arbitrary remote scripts. If a code editing feature is proposed in a later version, isolate it securely; omit it from MVP.</w:t>
      </w:r>
    </w:p>
    <w:p>
      <w:pPr>
        <w:pStyle w:val="Heading1"/>
      </w:pPr>
      <w:r>
        <w:t>12  Technical architecture &amp; project structure</w:t>
      </w:r>
    </w:p>
    <w:p>
      <w:r>
        <w:t>Recommended implementation: React + Vite + Tailwind CSS + React Router + Lucide React; Motion for React and/or GSAP where needed; localStorage; optional pdf or image export libraries only if new features truly require them. Do not install a broad UI kit that makes the site visually generic. Use JavaScript or TypeScript consistently; TypeScript preferred for safe component configuration.</w:t>
      </w:r>
    </w:p>
    <w:tbl>
      <w:tblPr>
        <w:tblW w:type="auto" w:w="0"/>
        <w:tblLayout w:type="fixed"/>
        <w:tblLook w:firstColumn="1" w:firstRow="1" w:lastColumn="0" w:lastRow="0" w:noHBand="0" w:noVBand="1" w:val="04A0"/>
      </w:tblPr>
      <w:tblGrid>
        <w:gridCol w:w="9677"/>
      </w:tblGrid>
      <w:tr>
        <w:tc>
          <w:tcPr>
            <w:tcW w:type="dxa" w:w="9749"/>
            <w:shd w:fill="F1F5F7"/>
            <w:tcMar>
              <w:top w:w="130" w:type="dxa"/>
              <w:start w:w="150" w:type="dxa"/>
              <w:bottom w:w="120" w:type="dxa"/>
              <w:end w:w="150" w:type="dxa"/>
            </w:tcMar>
          </w:tcPr>
          <w:p>
            <w:pPr>
              <w:spacing w:after="0" w:line="240" w:lineRule="auto"/>
            </w:pPr>
            <w:r>
              <w:rPr>
                <w:rFonts w:ascii="Liberation Mono" w:hAnsi="Liberation Mono"/>
                <w:color w:val="101820"/>
                <w:sz w:val="15"/>
              </w:rPr>
              <w:t>src/</w:t>
            </w:r>
          </w:p>
          <w:p>
            <w:pPr>
              <w:spacing w:after="0" w:line="240" w:lineRule="auto"/>
            </w:pPr>
            <w:r>
              <w:rPr>
                <w:rFonts w:ascii="Liberation Mono" w:hAnsi="Liberation Mono"/>
                <w:color w:val="101820"/>
                <w:sz w:val="15"/>
              </w:rPr>
              <w:t xml:space="preserve">  app/                 # router, theme provider, app shell</w:t>
            </w:r>
          </w:p>
          <w:p>
            <w:pPr>
              <w:spacing w:after="0" w:line="240" w:lineRule="auto"/>
            </w:pPr>
            <w:r>
              <w:rPr>
                <w:rFonts w:ascii="Liberation Mono" w:hAnsi="Liberation Mono"/>
                <w:color w:val="101820"/>
                <w:sz w:val="15"/>
              </w:rPr>
              <w:t xml:space="preserve">  components/</w:t>
            </w:r>
          </w:p>
          <w:p>
            <w:pPr>
              <w:spacing w:after="0" w:line="240" w:lineRule="auto"/>
            </w:pPr>
            <w:r>
              <w:rPr>
                <w:rFonts w:ascii="Liberation Mono" w:hAnsi="Liberation Mono"/>
                <w:color w:val="101820"/>
                <w:sz w:val="15"/>
              </w:rPr>
              <w:t xml:space="preserve">    ui/                # app's own primitives</w:t>
            </w:r>
          </w:p>
          <w:p>
            <w:pPr>
              <w:spacing w:after="0" w:line="240" w:lineRule="auto"/>
            </w:pPr>
            <w:r>
              <w:rPr>
                <w:rFonts w:ascii="Liberation Mono" w:hAnsi="Liberation Mono"/>
                <w:color w:val="101820"/>
                <w:sz w:val="15"/>
              </w:rPr>
              <w:t xml:space="preserve">    catalog/           # original demo components + export templates</w:t>
            </w:r>
          </w:p>
          <w:p>
            <w:pPr>
              <w:spacing w:after="0" w:line="240" w:lineRule="auto"/>
            </w:pPr>
            <w:r>
              <w:rPr>
                <w:rFonts w:ascii="Liberation Mono" w:hAnsi="Liberation Mono"/>
                <w:color w:val="101820"/>
                <w:sz w:val="15"/>
              </w:rPr>
              <w:t xml:space="preserve">    preview/           # safe preview renderer and state controls</w:t>
            </w:r>
          </w:p>
          <w:p>
            <w:pPr>
              <w:spacing w:after="0" w:line="240" w:lineRule="auto"/>
            </w:pPr>
            <w:r>
              <w:rPr>
                <w:rFonts w:ascii="Liberation Mono" w:hAnsi="Liberation Mono"/>
                <w:color w:val="101820"/>
                <w:sz w:val="15"/>
              </w:rPr>
              <w:t xml:space="preserve">    playground/        # inspectors, viewport switcher, code panel</w:t>
            </w:r>
          </w:p>
          <w:p>
            <w:pPr>
              <w:spacing w:after="0" w:line="240" w:lineRule="auto"/>
            </w:pPr>
            <w:r>
              <w:rPr>
                <w:rFonts w:ascii="Liberation Mono" w:hAnsi="Liberation Mono"/>
                <w:color w:val="101820"/>
                <w:sz w:val="15"/>
              </w:rPr>
              <w:t xml:space="preserve">  data/                # componentRegistry, collections, guides, aliases</w:t>
            </w:r>
          </w:p>
          <w:p>
            <w:pPr>
              <w:spacing w:after="0" w:line="240" w:lineRule="auto"/>
            </w:pPr>
            <w:r>
              <w:rPr>
                <w:rFonts w:ascii="Liberation Mono" w:hAnsi="Liberation Mono"/>
                <w:color w:val="101820"/>
                <w:sz w:val="15"/>
              </w:rPr>
              <w:t xml:space="preserve">  features/            # search, favorites, presets, code export</w:t>
            </w:r>
          </w:p>
          <w:p>
            <w:pPr>
              <w:spacing w:after="0" w:line="240" w:lineRule="auto"/>
            </w:pPr>
            <w:r>
              <w:rPr>
                <w:rFonts w:ascii="Liberation Mono" w:hAnsi="Liberation Mono"/>
                <w:color w:val="101820"/>
                <w:sz w:val="15"/>
              </w:rPr>
              <w:t xml:space="preserve">  hooks/               # storage, resize, reduced motion</w:t>
            </w:r>
          </w:p>
          <w:p>
            <w:pPr>
              <w:spacing w:after="0" w:line="240" w:lineRule="auto"/>
            </w:pPr>
            <w:r>
              <w:rPr>
                <w:rFonts w:ascii="Liberation Mono" w:hAnsi="Liberation Mono"/>
                <w:color w:val="101820"/>
                <w:sz w:val="15"/>
              </w:rPr>
              <w:t xml:space="preserve">  pages/               # Home, Explore, Details, Playground...</w:t>
            </w:r>
          </w:p>
          <w:p>
            <w:pPr>
              <w:spacing w:after="0" w:line="240" w:lineRule="auto"/>
            </w:pPr>
            <w:r>
              <w:rPr>
                <w:rFonts w:ascii="Liberation Mono" w:hAnsi="Liberation Mono"/>
                <w:color w:val="101820"/>
                <w:sz w:val="15"/>
              </w:rPr>
              <w:t xml:space="preserve">  styles/              # tokens, globals, responsive rules</w:t>
            </w:r>
          </w:p>
          <w:p>
            <w:pPr>
              <w:spacing w:after="0" w:line="240" w:lineRule="auto"/>
            </w:pPr>
            <w:r>
              <w:rPr>
                <w:rFonts w:ascii="Liberation Mono" w:hAnsi="Liberation Mono"/>
                <w:color w:val="101820"/>
                <w:sz w:val="15"/>
              </w:rPr>
              <w:t xml:space="preserve">  utils/               # validators, clipboard, exports, a11y helpers</w:t>
            </w:r>
          </w:p>
          <w:p>
            <w:pPr>
              <w:spacing w:after="0" w:line="240" w:lineRule="auto"/>
            </w:pPr>
            <w:r>
              <w:rPr>
                <w:rFonts w:ascii="Liberation Mono" w:hAnsi="Liberation Mono"/>
                <w:color w:val="101820"/>
                <w:sz w:val="15"/>
              </w:rPr>
              <w:t xml:space="preserve">  tests/               # unit, interaction and responsive checks</w:t>
            </w:r>
          </w:p>
          <w:p>
            <w:pPr>
              <w:spacing w:after="0" w:line="240" w:lineRule="auto"/>
            </w:pPr>
            <w:r>
              <w:rPr>
                <w:rFonts w:ascii="Liberation Mono" w:hAnsi="Liberation Mono"/>
                <w:color w:val="101820"/>
                <w:sz w:val="15"/>
              </w:rPr>
              <w:t>public/                # locally bundled preview/documentation assets</w:t>
            </w:r>
          </w:p>
          <w:p>
            <w:pPr>
              <w:spacing w:after="0" w:line="240" w:lineRule="auto"/>
            </w:pPr>
            <w:r>
              <w:rPr>
                <w:rFonts w:ascii="Liberation Mono" w:hAnsi="Liberation Mono"/>
                <w:color w:val="101820"/>
                <w:sz w:val="15"/>
              </w:rPr>
              <w:t>docs/                  # UIVEX_Website_Blueprint.docx</w:t>
            </w:r>
          </w:p>
        </w:tc>
      </w:tr>
    </w:tbl>
    <w:p>
      <w:pPr>
        <w:spacing w:after="20"/>
      </w:pPr>
    </w:p>
    <w:p>
      <w:pPr>
        <w:pStyle w:val="Heading2"/>
      </w:pPr>
      <w:r>
        <w:t>Key engineering rules</w:t>
      </w:r>
    </w:p>
    <w:p>
      <w:pPr>
        <w:pStyle w:val="ListBullet"/>
        <w:spacing w:after="48"/>
      </w:pPr>
      <w:r>
        <w:t>One source of truth for metadata, supported props, preview components, exported snippets, and collection references.</w:t>
      </w:r>
    </w:p>
    <w:p>
      <w:pPr>
        <w:pStyle w:val="ListBullet"/>
        <w:spacing w:after="48"/>
      </w:pPr>
      <w:r>
        <w:t>Changes in inspector controls must update both preview and the exact copy/export output. Favor functions that generate source from a validated config, with tests.</w:t>
      </w:r>
    </w:p>
    <w:p>
      <w:pPr>
        <w:pStyle w:val="ListBullet"/>
        <w:spacing w:after="48"/>
      </w:pPr>
      <w:r>
        <w:t>Show installation instructions that match package imports and Tailwind version. Export formats not maintained as true equivalents must not appear as clickable options.</w:t>
      </w:r>
    </w:p>
    <w:p>
      <w:pPr>
        <w:pStyle w:val="ListBullet"/>
        <w:spacing w:after="48"/>
      </w:pPr>
      <w:r>
        <w:t>Component IDs stable and versioned for migration; broken saved presets should fail gently rather than crash the app.</w:t>
      </w:r>
    </w:p>
    <w:p>
      <w:pPr>
        <w:pStyle w:val="ListBullet"/>
        <w:spacing w:after="48"/>
      </w:pPr>
      <w:r>
        <w:t>No artificial loading delays. Code-split heavy functionality, defer optional animations and test production build.</w:t>
      </w:r>
    </w:p>
    <w:p>
      <w:pPr>
        <w:pStyle w:val="ListBullet"/>
        <w:spacing w:after="48"/>
      </w:pPr>
      <w:r>
        <w:t>Use only free local icons/fonts/assets with appropriate licenses and attribution as required.</w:t>
      </w:r>
    </w:p>
    <w:p>
      <w:pPr>
        <w:pStyle w:val="Heading1"/>
      </w:pPr>
      <w:r>
        <w:t>13  Priority roadmap &amp; Codex execution gates</w:t>
      </w:r>
    </w:p>
    <w:tbl>
      <w:tblPr>
        <w:tblW w:type="auto" w:w="0"/>
        <w:jc w:val="center"/>
        <w:tblLayout w:type="fixed"/>
        <w:tblLook w:firstColumn="1" w:firstRow="1" w:lastColumn="0" w:lastRow="0" w:noHBand="0" w:noVBand="1" w:val="04A0"/>
      </w:tblPr>
      <w:tblGrid>
        <w:gridCol w:w="1656"/>
        <w:gridCol w:w="3888"/>
        <w:gridCol w:w="4176"/>
      </w:tblGrid>
      <w:tr>
        <w:trPr>
          <w:cantSplit/>
        </w:trPr>
        <w:tc>
          <w:tcPr>
            <w:tcW w:type="dxa" w:w="3250"/>
            <w:shd w:fill="202D38"/>
            <w:vAlign w:val="center"/>
            <w:tcMar>
              <w:top w:w="90" w:type="dxa"/>
              <w:start w:w="130" w:type="dxa"/>
              <w:bottom w:w="80" w:type="dxa"/>
              <w:end w:w="130" w:type="dxa"/>
            </w:tcMar>
          </w:tcPr>
          <w:p>
            <w:pPr>
              <w:pStyle w:val="TableBody"/>
            </w:pPr>
            <w:r/>
            <w:r>
              <w:rPr>
                <w:b/>
                <w:color w:val="F3F7F8"/>
              </w:rPr>
              <w:t>Phase</w:t>
            </w:r>
          </w:p>
        </w:tc>
        <w:tc>
          <w:tcPr>
            <w:tcW w:type="dxa" w:w="3250"/>
            <w:shd w:fill="202D38"/>
            <w:vAlign w:val="center"/>
            <w:tcMar>
              <w:top w:w="90" w:type="dxa"/>
              <w:start w:w="130" w:type="dxa"/>
              <w:bottom w:w="80" w:type="dxa"/>
              <w:end w:w="130" w:type="dxa"/>
            </w:tcMar>
          </w:tcPr>
          <w:p>
            <w:pPr>
              <w:pStyle w:val="TableBody"/>
            </w:pPr>
            <w:r/>
            <w:r>
              <w:rPr>
                <w:b/>
                <w:color w:val="F3F7F8"/>
              </w:rPr>
              <w:t>Deliverables</w:t>
            </w:r>
          </w:p>
        </w:tc>
        <w:tc>
          <w:tcPr>
            <w:tcW w:type="dxa" w:w="3250"/>
            <w:shd w:fill="202D38"/>
            <w:vAlign w:val="center"/>
            <w:tcMar>
              <w:top w:w="90" w:type="dxa"/>
              <w:start w:w="130" w:type="dxa"/>
              <w:bottom w:w="80" w:type="dxa"/>
              <w:end w:w="130" w:type="dxa"/>
            </w:tcMar>
          </w:tcPr>
          <w:p>
            <w:pPr>
              <w:pStyle w:val="TableBody"/>
            </w:pPr>
            <w:r/>
            <w:r>
              <w:rPr>
                <w:b/>
                <w:color w:val="F3F7F8"/>
              </w:rPr>
              <w:t>Completion gate</w:t>
            </w:r>
          </w:p>
        </w:tc>
      </w:tr>
      <w:tr>
        <w:trPr>
          <w:cantSplit/>
        </w:trPr>
        <w:tc>
          <w:tcPr>
            <w:tcW w:type="dxa" w:w="1656"/>
            <w:vAlign w:val="center"/>
            <w:tcMar>
              <w:top w:w="90" w:type="dxa"/>
              <w:start w:w="130" w:type="dxa"/>
              <w:bottom w:w="80" w:type="dxa"/>
              <w:end w:w="130" w:type="dxa"/>
            </w:tcMar>
          </w:tcPr>
          <w:p>
            <w:pPr>
              <w:pStyle w:val="TableBody"/>
            </w:pPr>
            <w:r/>
            <w:r>
              <w:rPr>
                <w:b/>
                <w:color w:val="18242E"/>
              </w:rPr>
              <w:t>0 / Foundation</w:t>
            </w:r>
          </w:p>
        </w:tc>
        <w:tc>
          <w:tcPr>
            <w:tcW w:type="dxa" w:w="3888"/>
            <w:vAlign w:val="center"/>
            <w:tcMar>
              <w:top w:w="90" w:type="dxa"/>
              <w:start w:w="130" w:type="dxa"/>
              <w:bottom w:w="80" w:type="dxa"/>
              <w:end w:w="130" w:type="dxa"/>
            </w:tcMar>
          </w:tcPr>
          <w:p>
            <w:pPr>
              <w:pStyle w:val="TableBody"/>
            </w:pPr>
            <w:r/>
            <w:r>
              <w:rPr>
                <w:b w:val="0"/>
                <w:color w:val="18242E"/>
              </w:rPr>
              <w:t>Repo setup; Vite, router, tokens, theme, responsive shell, lint and test setup.</w:t>
            </w:r>
          </w:p>
        </w:tc>
        <w:tc>
          <w:tcPr>
            <w:tcW w:type="dxa" w:w="4176"/>
            <w:vAlign w:val="center"/>
            <w:tcMar>
              <w:top w:w="90" w:type="dxa"/>
              <w:start w:w="130" w:type="dxa"/>
              <w:bottom w:w="80" w:type="dxa"/>
              <w:end w:w="130" w:type="dxa"/>
            </w:tcMar>
          </w:tcPr>
          <w:p>
            <w:pPr>
              <w:pStyle w:val="TableBody"/>
            </w:pPr>
            <w:r/>
            <w:r>
              <w:rPr>
                <w:b w:val="0"/>
                <w:color w:val="18242E"/>
              </w:rPr>
              <w:t>No errors; all five navs route correctly; dark/light toggle works.</w:t>
            </w:r>
          </w:p>
        </w:tc>
      </w:tr>
      <w:tr>
        <w:trPr>
          <w:cantSplit/>
        </w:trPr>
        <w:tc>
          <w:tcPr>
            <w:tcW w:type="dxa" w:w="1656"/>
            <w:shd w:fill="F7FAFB"/>
            <w:vAlign w:val="center"/>
            <w:tcMar>
              <w:top w:w="90" w:type="dxa"/>
              <w:start w:w="130" w:type="dxa"/>
              <w:bottom w:w="80" w:type="dxa"/>
              <w:end w:w="130" w:type="dxa"/>
            </w:tcMar>
          </w:tcPr>
          <w:p>
            <w:pPr>
              <w:pStyle w:val="TableBody"/>
            </w:pPr>
            <w:r/>
            <w:r>
              <w:rPr>
                <w:b/>
                <w:color w:val="18242E"/>
              </w:rPr>
              <w:t>1 / Core product</w:t>
            </w:r>
          </w:p>
        </w:tc>
        <w:tc>
          <w:tcPr>
            <w:tcW w:type="dxa" w:w="3888"/>
            <w:shd w:fill="F7FAFB"/>
            <w:vAlign w:val="center"/>
            <w:tcMar>
              <w:top w:w="90" w:type="dxa"/>
              <w:start w:w="130" w:type="dxa"/>
              <w:bottom w:w="80" w:type="dxa"/>
              <w:end w:w="130" w:type="dxa"/>
            </w:tcMar>
          </w:tcPr>
          <w:p>
            <w:pPr>
              <w:pStyle w:val="TableBody"/>
            </w:pPr>
            <w:r/>
            <w:r>
              <w:rPr>
                <w:b w:val="0"/>
                <w:color w:val="18242E"/>
              </w:rPr>
              <w:t>Homepage, Explore, details, real catalog (12–18), local search/filter, modal/error/empty states.</w:t>
            </w:r>
          </w:p>
        </w:tc>
        <w:tc>
          <w:tcPr>
            <w:tcW w:type="dxa" w:w="4176"/>
            <w:shd w:fill="F7FAFB"/>
            <w:vAlign w:val="center"/>
            <w:tcMar>
              <w:top w:w="90" w:type="dxa"/>
              <w:start w:w="130" w:type="dxa"/>
              <w:bottom w:w="80" w:type="dxa"/>
              <w:end w:w="130" w:type="dxa"/>
            </w:tcMar>
          </w:tcPr>
          <w:p>
            <w:pPr>
              <w:pStyle w:val="TableBody"/>
            </w:pPr>
            <w:r/>
            <w:r>
              <w:rPr>
                <w:b w:val="0"/>
                <w:color w:val="18242E"/>
              </w:rPr>
              <w:t>Working previews, links, keyboard and responsive behavior.</w:t>
            </w:r>
          </w:p>
        </w:tc>
      </w:tr>
      <w:tr>
        <w:trPr>
          <w:cantSplit/>
        </w:trPr>
        <w:tc>
          <w:tcPr>
            <w:tcW w:type="dxa" w:w="1656"/>
            <w:vAlign w:val="center"/>
            <w:tcMar>
              <w:top w:w="90" w:type="dxa"/>
              <w:start w:w="130" w:type="dxa"/>
              <w:bottom w:w="80" w:type="dxa"/>
              <w:end w:w="130" w:type="dxa"/>
            </w:tcMar>
          </w:tcPr>
          <w:p>
            <w:pPr>
              <w:pStyle w:val="TableBody"/>
            </w:pPr>
            <w:r/>
            <w:r>
              <w:rPr>
                <w:b/>
                <w:color w:val="18242E"/>
              </w:rPr>
              <w:t>2 / Playground MVP</w:t>
            </w:r>
          </w:p>
        </w:tc>
        <w:tc>
          <w:tcPr>
            <w:tcW w:type="dxa" w:w="3888"/>
            <w:vAlign w:val="center"/>
            <w:tcMar>
              <w:top w:w="90" w:type="dxa"/>
              <w:start w:w="130" w:type="dxa"/>
              <w:bottom w:w="80" w:type="dxa"/>
              <w:end w:w="130" w:type="dxa"/>
            </w:tcMar>
          </w:tcPr>
          <w:p>
            <w:pPr>
              <w:pStyle w:val="TableBody"/>
            </w:pPr>
            <w:r/>
            <w:r>
              <w:rPr>
                <w:b w:val="0"/>
                <w:color w:val="18242E"/>
              </w:rPr>
              <w:t>Property inspector, states, widths, live React/Tailwind source, copy, reset, favorites/presets.</w:t>
            </w:r>
          </w:p>
        </w:tc>
        <w:tc>
          <w:tcPr>
            <w:tcW w:type="dxa" w:w="4176"/>
            <w:vAlign w:val="center"/>
            <w:tcMar>
              <w:top w:w="90" w:type="dxa"/>
              <w:start w:w="130" w:type="dxa"/>
              <w:bottom w:w="80" w:type="dxa"/>
              <w:end w:w="130" w:type="dxa"/>
            </w:tcMar>
          </w:tcPr>
          <w:p>
            <w:pPr>
              <w:pStyle w:val="TableBody"/>
            </w:pPr>
            <w:r/>
            <w:r>
              <w:rPr>
                <w:b w:val="0"/>
                <w:color w:val="18242E"/>
              </w:rPr>
              <w:t>Preview/code parity, clipboard feedback, local save/load.</w:t>
            </w:r>
          </w:p>
        </w:tc>
      </w:tr>
      <w:tr>
        <w:trPr>
          <w:cantSplit/>
        </w:trPr>
        <w:tc>
          <w:tcPr>
            <w:tcW w:type="dxa" w:w="1656"/>
            <w:shd w:fill="F7FAFB"/>
            <w:vAlign w:val="center"/>
            <w:tcMar>
              <w:top w:w="90" w:type="dxa"/>
              <w:start w:w="130" w:type="dxa"/>
              <w:bottom w:w="80" w:type="dxa"/>
              <w:end w:w="130" w:type="dxa"/>
            </w:tcMar>
          </w:tcPr>
          <w:p>
            <w:pPr>
              <w:pStyle w:val="TableBody"/>
            </w:pPr>
            <w:r/>
            <w:r>
              <w:rPr>
                <w:b/>
                <w:color w:val="18242E"/>
              </w:rPr>
              <w:t>3 / Content &amp; polish</w:t>
            </w:r>
          </w:p>
        </w:tc>
        <w:tc>
          <w:tcPr>
            <w:tcW w:type="dxa" w:w="3888"/>
            <w:shd w:fill="F7FAFB"/>
            <w:vAlign w:val="center"/>
            <w:tcMar>
              <w:top w:w="90" w:type="dxa"/>
              <w:start w:w="130" w:type="dxa"/>
              <w:bottom w:w="80" w:type="dxa"/>
              <w:end w:w="130" w:type="dxa"/>
            </w:tcMar>
          </w:tcPr>
          <w:p>
            <w:pPr>
              <w:pStyle w:val="TableBody"/>
            </w:pPr>
            <w:r/>
            <w:r>
              <w:rPr>
                <w:b w:val="0"/>
                <w:color w:val="18242E"/>
              </w:rPr>
              <w:t>Grow catalog toward 30–50 originals, Collections, Workspace, Guide, about/changelog, import/export.</w:t>
            </w:r>
          </w:p>
        </w:tc>
        <w:tc>
          <w:tcPr>
            <w:tcW w:type="dxa" w:w="4176"/>
            <w:shd w:fill="F7FAFB"/>
            <w:vAlign w:val="center"/>
            <w:tcMar>
              <w:top w:w="90" w:type="dxa"/>
              <w:start w:w="130" w:type="dxa"/>
              <w:bottom w:w="80" w:type="dxa"/>
              <w:end w:w="130" w:type="dxa"/>
            </w:tcMar>
          </w:tcPr>
          <w:p>
            <w:pPr>
              <w:pStyle w:val="TableBody"/>
            </w:pPr>
            <w:r/>
            <w:r>
              <w:rPr>
                <w:b w:val="0"/>
                <w:color w:val="18242E"/>
              </w:rPr>
              <w:t>No fake inventory; real component descriptions and metadata.</w:t>
            </w:r>
          </w:p>
        </w:tc>
      </w:tr>
      <w:tr>
        <w:trPr>
          <w:cantSplit/>
        </w:trPr>
        <w:tc>
          <w:tcPr>
            <w:tcW w:type="dxa" w:w="1656"/>
            <w:vAlign w:val="center"/>
            <w:tcMar>
              <w:top w:w="90" w:type="dxa"/>
              <w:start w:w="130" w:type="dxa"/>
              <w:bottom w:w="80" w:type="dxa"/>
              <w:end w:w="130" w:type="dxa"/>
            </w:tcMar>
          </w:tcPr>
          <w:p>
            <w:pPr>
              <w:pStyle w:val="TableBody"/>
            </w:pPr>
            <w:r/>
            <w:r>
              <w:rPr>
                <w:b/>
                <w:color w:val="18242E"/>
              </w:rPr>
              <w:t>4 / Differentiators</w:t>
            </w:r>
          </w:p>
        </w:tc>
        <w:tc>
          <w:tcPr>
            <w:tcW w:type="dxa" w:w="3888"/>
            <w:vAlign w:val="center"/>
            <w:tcMar>
              <w:top w:w="90" w:type="dxa"/>
              <w:start w:w="130" w:type="dxa"/>
              <w:bottom w:w="80" w:type="dxa"/>
              <w:end w:w="130" w:type="dxa"/>
            </w:tcMar>
          </w:tcPr>
          <w:p>
            <w:pPr>
              <w:pStyle w:val="TableBody"/>
            </w:pPr>
            <w:r/>
            <w:r>
              <w:rPr>
                <w:b w:val="0"/>
                <w:color w:val="18242E"/>
              </w:rPr>
              <w:t>Tokens, comparisons, recipes; then timeline/accessibility/mixer only after core is stable.</w:t>
            </w:r>
          </w:p>
        </w:tc>
        <w:tc>
          <w:tcPr>
            <w:tcW w:type="dxa" w:w="4176"/>
            <w:vAlign w:val="center"/>
            <w:tcMar>
              <w:top w:w="90" w:type="dxa"/>
              <w:start w:w="130" w:type="dxa"/>
              <w:bottom w:w="80" w:type="dxa"/>
              <w:end w:w="130" w:type="dxa"/>
            </w:tcMar>
          </w:tcPr>
          <w:p>
            <w:pPr>
              <w:pStyle w:val="TableBody"/>
            </w:pPr>
            <w:r/>
            <w:r>
              <w:rPr>
                <w:b w:val="0"/>
                <w:color w:val="18242E"/>
              </w:rPr>
              <w:t>Each advanced tool has specific tests and authentic results.</w:t>
            </w:r>
          </w:p>
        </w:tc>
      </w:tr>
      <w:tr>
        <w:trPr>
          <w:cantSplit/>
        </w:trPr>
        <w:tc>
          <w:tcPr>
            <w:tcW w:type="dxa" w:w="1656"/>
            <w:shd w:fill="F7FAFB"/>
            <w:vAlign w:val="center"/>
            <w:tcMar>
              <w:top w:w="90" w:type="dxa"/>
              <w:start w:w="130" w:type="dxa"/>
              <w:bottom w:w="80" w:type="dxa"/>
              <w:end w:w="130" w:type="dxa"/>
            </w:tcMar>
          </w:tcPr>
          <w:p>
            <w:pPr>
              <w:pStyle w:val="TableBody"/>
            </w:pPr>
            <w:r/>
            <w:r>
              <w:rPr>
                <w:b/>
                <w:color w:val="18242E"/>
              </w:rPr>
              <w:t>5 / QA &amp; ship</w:t>
            </w:r>
          </w:p>
        </w:tc>
        <w:tc>
          <w:tcPr>
            <w:tcW w:type="dxa" w:w="3888"/>
            <w:shd w:fill="F7FAFB"/>
            <w:vAlign w:val="center"/>
            <w:tcMar>
              <w:top w:w="90" w:type="dxa"/>
              <w:start w:w="130" w:type="dxa"/>
              <w:bottom w:w="80" w:type="dxa"/>
              <w:end w:w="130" w:type="dxa"/>
            </w:tcMar>
          </w:tcPr>
          <w:p>
            <w:pPr>
              <w:pStyle w:val="TableBody"/>
            </w:pPr>
            <w:r/>
            <w:r>
              <w:rPr>
                <w:b w:val="0"/>
                <w:color w:val="18242E"/>
              </w:rPr>
              <w:t>Full keyboard, light/dark, reduced motion, 320→1920, tests, static build and Vercel setup.</w:t>
            </w:r>
          </w:p>
        </w:tc>
        <w:tc>
          <w:tcPr>
            <w:tcW w:type="dxa" w:w="4176"/>
            <w:shd w:fill="F7FAFB"/>
            <w:vAlign w:val="center"/>
            <w:tcMar>
              <w:top w:w="90" w:type="dxa"/>
              <w:start w:w="130" w:type="dxa"/>
              <w:bottom w:w="80" w:type="dxa"/>
              <w:end w:w="130" w:type="dxa"/>
            </w:tcMar>
          </w:tcPr>
          <w:p>
            <w:pPr>
              <w:pStyle w:val="TableBody"/>
            </w:pPr>
            <w:r/>
            <w:r>
              <w:rPr>
                <w:b w:val="0"/>
                <w:color w:val="18242E"/>
              </w:rPr>
              <w:t>No dead interactions, clipping, console errors or missing routes.</w:t>
            </w:r>
          </w:p>
        </w:tc>
      </w:tr>
    </w:tbl>
    <w:p>
      <w:pPr>
        <w:spacing w:after="20"/>
      </w:pPr>
    </w:p>
    <w:p>
      <w:pPr>
        <w:pStyle w:val="Heading2"/>
      </w:pPr>
      <w:r>
        <w:t>Implementation workflow for Codex</w:t>
      </w:r>
    </w:p>
    <w:p>
      <w:pPr>
        <w:pStyle w:val="ListNumber"/>
        <w:spacing w:after="60"/>
      </w:pPr>
      <w:r>
        <w:t>Inspect the repository, understand existing code and dependencies, then map this specification to existing files. Do not overwrite unrelated work.</w:t>
      </w:r>
    </w:p>
    <w:p>
      <w:pPr>
        <w:pStyle w:val="ListNumber"/>
        <w:spacing w:after="60"/>
      </w:pPr>
      <w:r>
        <w:t>Write a concise task checklist and implement the next coherent, testable phase; do not attempt the entire advanced roadmap in one unstable change.</w:t>
      </w:r>
    </w:p>
    <w:p>
      <w:pPr>
        <w:pStyle w:val="ListNumber"/>
        <w:spacing w:after="60"/>
      </w:pPr>
      <w:r>
        <w:t>Run install, lint, typecheck (if TS), build and relevant tests; use Playwright or browser checks for real interactions if available.</w:t>
      </w:r>
    </w:p>
    <w:p>
      <w:pPr>
        <w:pStyle w:val="ListNumber"/>
        <w:spacing w:after="60"/>
      </w:pPr>
      <w:r>
        <w:t>At each phase report routes/features completed, important files changed, test results, and next steps. Do not claim a feature is working without verifying it.</w:t>
      </w:r>
    </w:p>
    <w:p>
      <w:pPr>
        <w:pStyle w:val="ListNumber"/>
        <w:spacing w:after="60"/>
      </w:pPr>
      <w:r>
        <w:t>When visual changes are made, compare at desktop/tablet/mobile and correct spacing/overflow, not only hero aesthetics.</w:t>
      </w:r>
    </w:p>
    <w:p>
      <w:pPr>
        <w:pStyle w:val="Heading1"/>
      </w:pPr>
      <w:r>
        <w:t>14  Final QA acceptance checklist</w:t>
      </w:r>
    </w:p>
    <w:p>
      <w:pPr>
        <w:pStyle w:val="ListBullet"/>
        <w:spacing w:after="48"/>
      </w:pPr>
      <w:r>
        <w:t>☐  Brand always says UIVEX and correct dark palette is applied consistently.</w:t>
      </w:r>
    </w:p>
    <w:p>
      <w:pPr>
        <w:pStyle w:val="ListBullet"/>
        <w:spacing w:after="48"/>
      </w:pPr>
      <w:r>
        <w:t>☐  Exactly five main navs; logo home; no sign-in or user-account CTA anywhere.</w:t>
      </w:r>
    </w:p>
    <w:p>
      <w:pPr>
        <w:pStyle w:val="ListBullet"/>
        <w:spacing w:after="48"/>
      </w:pPr>
      <w:r>
        <w:t>☐  No database connection, backend routes, external APIs or secrets are required.</w:t>
      </w:r>
    </w:p>
    <w:p>
      <w:pPr>
        <w:pStyle w:val="ListBullet"/>
        <w:spacing w:after="48"/>
      </w:pPr>
      <w:r>
        <w:t>☐  All Explore filters return correct component cards; query clear, sort and empty states work.</w:t>
      </w:r>
    </w:p>
    <w:p>
      <w:pPr>
        <w:pStyle w:val="ListBullet"/>
        <w:spacing w:after="48"/>
      </w:pPr>
      <w:r>
        <w:t>☐  Every advertised component demo actually renders; tap/keyboard interactions work.</w:t>
      </w:r>
    </w:p>
    <w:p>
      <w:pPr>
        <w:pStyle w:val="ListBullet"/>
        <w:spacing w:after="48"/>
      </w:pPr>
      <w:r>
        <w:t>☐  Customization controls match actual capabilities and update rendered preview.</w:t>
      </w:r>
    </w:p>
    <w:p>
      <w:pPr>
        <w:pStyle w:val="ListBullet"/>
        <w:spacing w:after="48"/>
      </w:pPr>
      <w:r>
        <w:t>☐  Responsive preview includes width presets and respects narrow canvases.</w:t>
      </w:r>
    </w:p>
    <w:p>
      <w:pPr>
        <w:pStyle w:val="ListBullet"/>
        <w:spacing w:after="48"/>
      </w:pPr>
      <w:r>
        <w:t>☐  Copied code corresponds to editor controls and includes correct dependencies.</w:t>
      </w:r>
    </w:p>
    <w:p>
      <w:pPr>
        <w:pStyle w:val="ListBullet"/>
        <w:spacing w:after="48"/>
      </w:pPr>
      <w:r>
        <w:t>☐  Favorites and presets work offline within the browser; JSON import handles malformed input.</w:t>
      </w:r>
    </w:p>
    <w:p>
      <w:pPr>
        <w:pStyle w:val="ListBullet"/>
        <w:spacing w:after="48"/>
      </w:pPr>
      <w:r>
        <w:t>☐  Collections and Guide contain accurate, useful examples and functional internal links.</w:t>
      </w:r>
    </w:p>
    <w:p>
      <w:pPr>
        <w:pStyle w:val="ListBullet"/>
        <w:spacing w:after="48"/>
      </w:pPr>
      <w:r>
        <w:t>☐  Dark/light schemes readable; keyboard focus visible; modals and menu escape properly.</w:t>
      </w:r>
    </w:p>
    <w:p>
      <w:pPr>
        <w:pStyle w:val="ListBullet"/>
        <w:spacing w:after="48"/>
      </w:pPr>
      <w:r>
        <w:t>☐  No horizontal document overflow at 320, 360, 375, 390, 768, 1024 or 1920px.</w:t>
      </w:r>
    </w:p>
    <w:p>
      <w:pPr>
        <w:pStyle w:val="ListBullet"/>
        <w:spacing w:after="48"/>
      </w:pPr>
      <w:r>
        <w:t>☐  Reduced motion is respected; animations smooth and performance does not degrade with scrolling.</w:t>
      </w:r>
    </w:p>
    <w:p>
      <w:pPr>
        <w:pStyle w:val="ListBullet"/>
        <w:spacing w:after="48"/>
      </w:pPr>
      <w:r>
        <w:t>☐  No fabricated metrics, dummy buttons, copied competitor UI or misleading accessibility claims.</w:t>
      </w:r>
    </w:p>
    <w:p>
      <w:pPr>
        <w:pStyle w:val="ListBullet"/>
        <w:spacing w:after="48"/>
      </w:pPr>
      <w:r>
        <w:t>☐  Production build passes and Vercel deep routes resolve with correct SPA fallback.</w:t>
      </w:r>
    </w:p>
    <w:p>
      <w:pPr>
        <w:pStyle w:val="Heading1"/>
      </w:pPr>
      <w:r>
        <w:t>15  Design wireframes (structure, not screenshot imitation)</w:t>
      </w:r>
    </w:p>
    <w:p>
      <w:pPr>
        <w:pStyle w:val="Heading2"/>
      </w:pPr>
      <w:r>
        <w:t>Desktop home composition</w:t>
      </w:r>
    </w:p>
    <w:tbl>
      <w:tblPr>
        <w:tblW w:type="auto" w:w="0"/>
        <w:tblLayout w:type="fixed"/>
        <w:tblLook w:firstColumn="1" w:firstRow="1" w:lastColumn="0" w:lastRow="0" w:noHBand="0" w:noVBand="1" w:val="04A0"/>
      </w:tblPr>
      <w:tblGrid>
        <w:gridCol w:w="9677"/>
      </w:tblGrid>
      <w:tr>
        <w:tc>
          <w:tcPr>
            <w:tcW w:type="dxa" w:w="9749"/>
            <w:shd w:fill="F1F5F7"/>
            <w:tcMar>
              <w:top w:w="130" w:type="dxa"/>
              <w:start w:w="150" w:type="dxa"/>
              <w:bottom w:w="120" w:type="dxa"/>
              <w:end w:w="150" w:type="dxa"/>
            </w:tcMar>
          </w:tcPr>
          <w:p>
            <w:pPr>
              <w:spacing w:after="0" w:line="240" w:lineRule="auto"/>
            </w:pPr>
            <w:r>
              <w:rPr>
                <w:rFonts w:ascii="Liberation Mono" w:hAnsi="Liberation Mono"/>
                <w:color w:val="101820"/>
                <w:sz w:val="15"/>
              </w:rPr>
              <w:t>[ UIVEX ] [ Explore Playground Collections Workspace Guide ] [ Search ][ Theme ]</w:t>
            </w:r>
          </w:p>
          <w:p>
            <w:pPr>
              <w:spacing w:after="0" w:line="240" w:lineRule="auto"/>
            </w:pPr>
            <w:r>
              <w:rPr>
                <w:rFonts w:ascii="Liberation Mono" w:hAnsi="Liberation Mono"/>
                <w:color w:val="101820"/>
                <w:sz w:val="15"/>
              </w:rPr>
              <w:t>--------------------------------------------------------------------------</w:t>
            </w:r>
          </w:p>
          <w:p>
            <w:pPr>
              <w:spacing w:after="0" w:line="240" w:lineRule="auto"/>
            </w:pPr>
            <w:r>
              <w:rPr>
                <w:rFonts w:ascii="Liberation Mono" w:hAnsi="Liberation Mono"/>
                <w:color w:val="101820"/>
                <w:sz w:val="15"/>
              </w:rPr>
              <w:t>[ Focused hero title + purpose + primary actions ] [ Featured live preview ]</w:t>
            </w:r>
          </w:p>
          <w:p>
            <w:pPr>
              <w:spacing w:after="0" w:line="240" w:lineRule="auto"/>
            </w:pPr>
            <w:r>
              <w:rPr>
                <w:rFonts w:ascii="Liberation Mono" w:hAnsi="Liberation Mono"/>
                <w:color w:val="101820"/>
                <w:sz w:val="15"/>
              </w:rPr>
              <w:t>[ Search all components ------------------------------------------------ ]</w:t>
            </w:r>
          </w:p>
          <w:p>
            <w:pPr>
              <w:spacing w:after="0" w:line="240" w:lineRule="auto"/>
            </w:pPr>
            <w:r>
              <w:rPr>
                <w:rFonts w:ascii="Liberation Mono" w:hAnsi="Liberation Mono"/>
                <w:color w:val="101820"/>
                <w:sz w:val="15"/>
              </w:rPr>
              <w:t>[ Browse by category: Buttons | Cards | Forms | ... ]</w:t>
            </w:r>
          </w:p>
          <w:p>
            <w:pPr>
              <w:spacing w:after="0" w:line="240" w:lineRule="auto"/>
            </w:pPr>
            <w:r>
              <w:rPr>
                <w:rFonts w:ascii="Liberation Mono" w:hAnsi="Liberation Mono"/>
                <w:color w:val="101820"/>
                <w:sz w:val="15"/>
              </w:rPr>
              <w:t>[ Featured real components: responsive cards, consistent preview height   ]</w:t>
            </w:r>
          </w:p>
          <w:p>
            <w:pPr>
              <w:spacing w:after="0" w:line="240" w:lineRule="auto"/>
            </w:pPr>
            <w:r>
              <w:rPr>
                <w:rFonts w:ascii="Liberation Mono" w:hAnsi="Liberation Mono"/>
                <w:color w:val="101820"/>
                <w:sz w:val="15"/>
              </w:rPr>
              <w:t>[ One useful curated collection + short three-step workflow             ]</w:t>
            </w:r>
          </w:p>
          <w:p>
            <w:pPr>
              <w:spacing w:after="0" w:line="240" w:lineRule="auto"/>
            </w:pPr>
            <w:r>
              <w:rPr>
                <w:rFonts w:ascii="Liberation Mono" w:hAnsi="Liberation Mono"/>
                <w:color w:val="101820"/>
                <w:sz w:val="15"/>
              </w:rPr>
              <w:t>[ Footer: About | Guide | Changelog | privacy note ]</w:t>
            </w:r>
          </w:p>
        </w:tc>
      </w:tr>
    </w:tbl>
    <w:p>
      <w:pPr>
        <w:spacing w:after="20"/>
      </w:pPr>
    </w:p>
    <w:p>
      <w:pPr>
        <w:pStyle w:val="Heading2"/>
      </w:pPr>
      <w:r>
        <w:t>Desktop Playground composition</w:t>
      </w:r>
    </w:p>
    <w:tbl>
      <w:tblPr>
        <w:tblW w:type="auto" w:w="0"/>
        <w:tblLayout w:type="fixed"/>
        <w:tblLook w:firstColumn="1" w:firstRow="1" w:lastColumn="0" w:lastRow="0" w:noHBand="0" w:noVBand="1" w:val="04A0"/>
      </w:tblPr>
      <w:tblGrid>
        <w:gridCol w:w="9677"/>
      </w:tblGrid>
      <w:tr>
        <w:tc>
          <w:tcPr>
            <w:tcW w:type="dxa" w:w="9749"/>
            <w:shd w:fill="F1F5F7"/>
            <w:tcMar>
              <w:top w:w="130" w:type="dxa"/>
              <w:start w:w="150" w:type="dxa"/>
              <w:bottom w:w="120" w:type="dxa"/>
              <w:end w:w="150" w:type="dxa"/>
            </w:tcMar>
          </w:tcPr>
          <w:p>
            <w:pPr>
              <w:spacing w:after="0" w:line="240" w:lineRule="auto"/>
            </w:pPr>
            <w:r>
              <w:rPr>
                <w:rFonts w:ascii="Liberation Mono" w:hAnsi="Liberation Mono"/>
                <w:color w:val="101820"/>
                <w:sz w:val="15"/>
              </w:rPr>
              <w:t>[ UIVEX global header ------------------------------------------------- ]</w:t>
            </w:r>
          </w:p>
          <w:p>
            <w:pPr>
              <w:spacing w:after="0" w:line="240" w:lineRule="auto"/>
            </w:pPr>
            <w:r>
              <w:rPr>
                <w:rFonts w:ascii="Liberation Mono" w:hAnsi="Liberation Mono"/>
                <w:color w:val="101820"/>
                <w:sz w:val="15"/>
              </w:rPr>
              <w:t>[ Back / Breadcrumb ] [ Component title ] [ Favorite | Reset | Copy ]</w:t>
            </w:r>
          </w:p>
          <w:p>
            <w:pPr>
              <w:spacing w:after="0" w:line="240" w:lineRule="auto"/>
            </w:pPr>
            <w:r>
              <w:rPr>
                <w:rFonts w:ascii="Liberation Mono" w:hAnsi="Liberation Mono"/>
                <w:color w:val="101820"/>
                <w:sz w:val="15"/>
              </w:rPr>
              <w:t>[ Component list ] [ Live preview canvas -------------- ] [ Inspector ]</w:t>
            </w:r>
          </w:p>
          <w:p>
            <w:pPr>
              <w:spacing w:after="0" w:line="240" w:lineRule="auto"/>
            </w:pPr>
            <w:r>
              <w:rPr>
                <w:rFonts w:ascii="Liberation Mono" w:hAnsi="Liberation Mono"/>
                <w:color w:val="101820"/>
                <w:sz w:val="15"/>
              </w:rPr>
              <w:t>[ Component list ] [ Viewport presets | state controls -] [ Props     ]</w:t>
            </w:r>
          </w:p>
          <w:p>
            <w:pPr>
              <w:spacing w:after="0" w:line="240" w:lineRule="auto"/>
            </w:pPr>
            <w:r>
              <w:rPr>
                <w:rFonts w:ascii="Liberation Mono" w:hAnsi="Liberation Mono"/>
                <w:color w:val="101820"/>
                <w:sz w:val="15"/>
              </w:rPr>
              <w:t>[ Component list ] [ Live preview canvas -------------- ] [ Props     ]</w:t>
            </w:r>
          </w:p>
          <w:p>
            <w:pPr>
              <w:spacing w:after="0" w:line="240" w:lineRule="auto"/>
            </w:pPr>
            <w:r>
              <w:rPr>
                <w:rFonts w:ascii="Liberation Mono" w:hAnsi="Liberation Mono"/>
                <w:color w:val="101820"/>
                <w:sz w:val="15"/>
              </w:rPr>
              <w:t>[ Code tabs: React + Tailwind | deps ] [ Copy | Download ]</w:t>
            </w:r>
          </w:p>
          <w:p>
            <w:pPr>
              <w:spacing w:after="0" w:line="240" w:lineRule="auto"/>
            </w:pPr>
            <w:r>
              <w:rPr>
                <w:rFonts w:ascii="Liberation Mono" w:hAnsi="Liberation Mono"/>
                <w:color w:val="101820"/>
                <w:sz w:val="15"/>
              </w:rPr>
              <w:t>[ Mobile: Preview / Controls / Code tabs instead of three columns ]</w:t>
            </w:r>
          </w:p>
        </w:tc>
      </w:tr>
    </w:tbl>
    <w:p>
      <w:pPr>
        <w:spacing w:after="20"/>
      </w:pPr>
    </w:p>
    <w:p>
      <w:pPr>
        <w:pStyle w:val="Heading1"/>
      </w:pPr>
      <w:r>
        <w:t>16  Practical end-to-end user scenarios</w:t>
      </w:r>
    </w:p>
    <w:p>
      <w:r>
        <w:t>These examples define what “helpful in real life” means for this product. Treat them as acceptance tests, not decorative demo flows.</w:t>
      </w:r>
    </w:p>
    <w:p>
      <w:pPr>
        <w:pStyle w:val="ListBullet"/>
        <w:spacing w:after="48"/>
      </w:pPr>
      <w:r>
        <w:t>Find and use: a student searches “loading submit button”, finds an actual component, sees focus and loading states, copies JSX and sees documented imports.</w:t>
      </w:r>
    </w:p>
    <w:p>
      <w:pPr>
        <w:pStyle w:val="ListBullet"/>
        <w:spacing w:after="48"/>
      </w:pPr>
      <w:r>
        <w:t>Customize correctly: a developer changes text, padding, radius and color; all changes appear immediately, and pasted code reproduces the preview.</w:t>
      </w:r>
    </w:p>
    <w:p>
      <w:pPr>
        <w:pStyle w:val="ListBullet"/>
        <w:spacing w:after="48"/>
      </w:pPr>
      <w:r>
        <w:t>Check mobile: a freelancer previews the component at 320px and 390px, adjusts spacing, and sees whether labels remain readable without overflow.</w:t>
      </w:r>
    </w:p>
    <w:p>
      <w:pPr>
        <w:pStyle w:val="ListBullet"/>
        <w:spacing w:after="48"/>
      </w:pPr>
      <w:r>
        <w:t>Create consistent branding: a designer chooses a navy/cyan token set; compatible components share those tokens, while unrelated preview themes remain independent.</w:t>
      </w:r>
    </w:p>
    <w:p>
      <w:pPr>
        <w:pStyle w:val="ListBullet"/>
        <w:spacing w:after="48"/>
      </w:pPr>
      <w:r>
        <w:t>Work privately: someone favorites six components, saves two variants, closes the tab, returns, and sees the same locally saved selections.</w:t>
      </w:r>
    </w:p>
    <w:p>
      <w:pPr>
        <w:pStyle w:val="ListBullet"/>
        <w:spacing w:after="48"/>
      </w:pPr>
      <w:r>
        <w:t>Move between devices manually: a user exports workspace JSON, imports it in another browser and receives a clear success message with preserved valid presets.</w:t>
      </w:r>
    </w:p>
    <w:p>
      <w:pPr>
        <w:pStyle w:val="ListBullet"/>
        <w:spacing w:after="48"/>
      </w:pPr>
      <w:r>
        <w:t>Use keyboard and reduced motion: a user tabs through controls, opens and closes a dialog using keyboard, and sees nonessential motion suppressed by OS preference.</w:t>
      </w:r>
    </w:p>
    <w:p>
      <w:pPr>
        <w:pStyle w:val="ListBullet"/>
        <w:spacing w:after="48"/>
      </w:pPr>
      <w:r>
        <w:t>Recover from errors: blocked clipboard, localStorage disabled, unknown component URL, missing dependencies and invalid preset JSON each show a helpful recovery action.</w:t>
      </w:r>
    </w:p>
    <w:p>
      <w:pPr>
        <w:pStyle w:val="Heading1"/>
      </w:pPr>
      <w:r>
        <w:t>17  Content, empty states &amp; launch rules</w:t>
      </w:r>
    </w:p>
    <w:p>
      <w:pPr>
        <w:pStyle w:val="ListBullet"/>
        <w:spacing w:after="48"/>
      </w:pPr>
      <w:r>
        <w:t>Use truthful category names and specific descriptions: “Input with clear action and keyboard focus” is better than “Amazing futuristic input”.</w:t>
      </w:r>
    </w:p>
    <w:p>
      <w:pPr>
        <w:pStyle w:val="ListBullet"/>
        <w:spacing w:after="48"/>
      </w:pPr>
      <w:r>
        <w:t>Every component detail explains what it is good for, how to install it, which states are provided, and which dependencies are required.</w:t>
      </w:r>
    </w:p>
    <w:p>
      <w:pPr>
        <w:pStyle w:val="ListBullet"/>
        <w:spacing w:after="48"/>
      </w:pPr>
      <w:r>
        <w:t>Empty states should guide action (“No components match your filters. Clear filters.”), not simply show a blank surface.</w:t>
      </w:r>
    </w:p>
    <w:p>
      <w:pPr>
        <w:pStyle w:val="ListBullet"/>
        <w:spacing w:after="48"/>
      </w:pPr>
      <w:r>
        <w:t>Use unobtrusive feedback for Save, Copy and Export. If Copy fails, make the code selectable and describe the fallback.</w:t>
      </w:r>
    </w:p>
    <w:p>
      <w:pPr>
        <w:pStyle w:val="ListBullet"/>
        <w:spacing w:after="48"/>
      </w:pPr>
      <w:r>
        <w:t>Never ship a category full of placeholder cards or a button that opens an empty page. Hide incomplete features until ready.</w:t>
      </w:r>
    </w:p>
    <w:p>
      <w:pPr>
        <w:pStyle w:val="ListBullet"/>
        <w:spacing w:after="48"/>
      </w:pPr>
      <w:r>
        <w:t>Treat the imported visual mockup as palette inspiration only; UIVEX logo/name, five navs, and frontend-only rules override it.</w:t>
      </w:r>
    </w:p>
    <w:sectPr w:rsidR="00FC693F" w:rsidRPr="0006063C" w:rsidSect="00034616">
      <w:headerReference w:type="default" r:id="rId9"/>
      <w:footerReference w:type="default" r:id="rId10"/>
      <w:pgSz w:w="11909" w:h="16834"/>
      <w:pgMar w:top="1080" w:right="1080" w:bottom="1037" w:left="1080" w:header="533"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6470"/>
        <w:sz w:val="14"/>
      </w:rPr>
      <w:t xml:space="preserve">UIVEX  •  FRONTEND-ONLY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06470"/>
        <w:sz w:val="14"/>
      </w:rPr>
      <w:t>UIVEX   /   PRODUCT &amp; DESIGN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6" w:line="276" w:lineRule="auto"/>
    </w:pPr>
    <w:rPr>
      <w:rFonts w:ascii="Inter" w:hAnsi="Inter"/>
      <w:color w:val="1824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80"/>
      <w:outlineLvl w:val="0"/>
    </w:pPr>
    <w:rPr>
      <w:rFonts w:asciiTheme="majorHAnsi" w:eastAsiaTheme="majorEastAsia" w:hAnsiTheme="majorHAnsi" w:cstheme="majorBidi" w:ascii="Inter Display" w:hAnsi="Inter Display"/>
      <w:b/>
      <w:bCs/>
      <w:color w:val="10182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Inter" w:hAnsi="Inter"/>
      <w:b/>
      <w:bCs/>
      <w:color w:val="10182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Inter" w:hAnsi="Inter"/>
      <w:b/>
      <w:bCs/>
      <w:color w:val="10182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160"/>
      <w:contextualSpacing/>
    </w:pPr>
    <w:rPr>
      <w:rFonts w:asciiTheme="majorHAnsi" w:eastAsiaTheme="majorEastAsia" w:hAnsiTheme="majorHAnsi" w:cstheme="majorBidi" w:ascii="Inter Display" w:hAnsi="Inter Display"/>
      <w:b/>
      <w:color w:val="1018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i/>
      <w:iCs/>
      <w:color w:val="5064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color w:val="18242E"/>
      <w:sz w:val="18"/>
    </w:rPr>
  </w:style>
  <w:style w:type="paragraph" w:styleId="ListBullet2">
    <w:name w:val="List Bullet 2"/>
    <w:basedOn w:val="Normal"/>
    <w:uiPriority w:val="99"/>
    <w:unhideWhenUsed/>
    <w:rsid w:val="00326F90"/>
    <w:pPr>
      <w:numPr>
        <w:numId w:val="2"/>
      </w:numPr>
      <w:contextualSpacing/>
    </w:pPr>
    <w:rPr>
      <w:rFonts w:ascii="Inter" w:hAnsi="Inter"/>
      <w:color w:val="18242E"/>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color w:val="18242E"/>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64" w:lineRule="auto"/>
    </w:pPr>
    <w:rPr>
      <w:rFonts w:ascii="Inter" w:hAnsi="Inter"/>
      <w:color w:val="506470"/>
      <w:sz w:val="16"/>
    </w:rPr>
  </w:style>
  <w:style w:type="paragraph" w:customStyle="1" w:styleId="TableBody">
    <w:name w:val="Table Body"/>
    <w:pPr>
      <w:spacing w:after="60" w:line="264" w:lineRule="auto"/>
    </w:pPr>
    <w:rPr>
      <w:rFonts w:ascii="Inter" w:hAnsi="Inter"/>
      <w:color w:val="18242E"/>
      <w:sz w:val="16"/>
    </w:rPr>
  </w:style>
  <w:style w:type="paragraph" w:customStyle="1" w:styleId="Kicker">
    <w:name w:val="Kicker"/>
    <w:pPr>
      <w:spacing w:after="60" w:line="264" w:lineRule="auto"/>
    </w:pPr>
    <w:rPr>
      <w:rFonts w:ascii="Inter" w:hAnsi="Inter"/>
      <w:b/>
      <w:color w:val="08778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UIVEX — Website Product, UI/UX &amp; Engineering Blueprint</dc:title>
  <dc:subject>Frontend-only UI Component Gallery and Interactive Design Playground specification</dc:subject>
  <dc:creator>UIVEX Project Blueprint</dc:creator>
  <cp:keywords>UIVEX, React, Tailwind, GSAP, responsive, component gallery, playground</cp:keywords>
  <dc:description>generated by python-docx</dc:description>
  <cp:lastModifiedBy/>
  <cp:revision>1</cp:revision>
  <dcterms:created xsi:type="dcterms:W3CDTF">2013-12-23T23:15:00Z</dcterms:created>
  <dcterms:modified xsi:type="dcterms:W3CDTF">2013-12-23T23:15:00Z</dcterms:modified>
  <cp:category/>
</cp:coreProperties>
</file>