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3911F" w14:textId="69FA38B8" w:rsidR="006A121B" w:rsidRPr="00EA2F5F" w:rsidRDefault="006A121B" w:rsidP="006A121B">
      <w:pPr>
        <w:pStyle w:val="Titre2"/>
        <w:spacing w:before="0"/>
      </w:pPr>
      <w:bookmarkStart w:id="0" w:name="_Toc229563042"/>
      <w:r w:rsidRPr="00EA2F5F">
        <w:t>Delivery Timeline Summary</w:t>
      </w:r>
      <w:bookmarkEnd w:id="0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2551"/>
        <w:gridCol w:w="4425"/>
        <w:gridCol w:w="896"/>
      </w:tblGrid>
      <w:tr w:rsidR="006A121B" w:rsidRPr="00485CD2" w14:paraId="04248F6A" w14:textId="77777777" w:rsidTr="006A121B">
        <w:trPr>
          <w:jc w:val="center"/>
        </w:trPr>
        <w:tc>
          <w:tcPr>
            <w:tcW w:w="816" w:type="dxa"/>
            <w:shd w:val="clear" w:color="auto" w:fill="059669"/>
            <w:vAlign w:val="center"/>
          </w:tcPr>
          <w:p w14:paraId="7FA2FFB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551" w:type="dxa"/>
            <w:shd w:val="clear" w:color="auto" w:fill="059669"/>
            <w:vAlign w:val="center"/>
          </w:tcPr>
          <w:p w14:paraId="2B39FFAE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4425" w:type="dxa"/>
            <w:shd w:val="clear" w:color="auto" w:fill="059669"/>
            <w:vAlign w:val="center"/>
          </w:tcPr>
          <w:p w14:paraId="6B12802A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Key Deliverable</w:t>
            </w:r>
          </w:p>
        </w:tc>
        <w:tc>
          <w:tcPr>
            <w:tcW w:w="678" w:type="dxa"/>
            <w:shd w:val="clear" w:color="auto" w:fill="059669"/>
            <w:vAlign w:val="center"/>
          </w:tcPr>
          <w:p w14:paraId="3FCBAFD0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Weeks</w:t>
            </w:r>
          </w:p>
        </w:tc>
      </w:tr>
      <w:tr w:rsidR="006A121B" w:rsidRPr="00485CD2" w14:paraId="603B5396" w14:textId="77777777" w:rsidTr="006A121B">
        <w:trPr>
          <w:jc w:val="center"/>
        </w:trPr>
        <w:tc>
          <w:tcPr>
            <w:tcW w:w="816" w:type="dxa"/>
            <w:shd w:val="clear" w:color="auto" w:fill="F0FDF4"/>
            <w:vAlign w:val="center"/>
          </w:tcPr>
          <w:p w14:paraId="099E889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1" w:type="dxa"/>
            <w:shd w:val="clear" w:color="auto" w:fill="F0FDF4"/>
            <w:vAlign w:val="center"/>
          </w:tcPr>
          <w:p w14:paraId="21EB9DDE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Foundation &amp; Environment</w:t>
            </w:r>
          </w:p>
        </w:tc>
        <w:tc>
          <w:tcPr>
            <w:tcW w:w="4425" w:type="dxa"/>
            <w:shd w:val="clear" w:color="auto" w:fill="F0FDF4"/>
            <w:vAlign w:val="center"/>
          </w:tcPr>
          <w:p w14:paraId="6714154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Running Docker stack, CI/CD pipeline, DB schema</w:t>
            </w:r>
          </w:p>
        </w:tc>
        <w:tc>
          <w:tcPr>
            <w:tcW w:w="678" w:type="dxa"/>
            <w:shd w:val="clear" w:color="auto" w:fill="F0FDF4"/>
            <w:vAlign w:val="center"/>
          </w:tcPr>
          <w:p w14:paraId="08813783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</w:tr>
      <w:tr w:rsidR="006A121B" w:rsidRPr="00485CD2" w14:paraId="0A68B94B" w14:textId="77777777" w:rsidTr="006A121B">
        <w:trPr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5F0287C5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F1F6814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Authentication &amp; Users</w:t>
            </w:r>
          </w:p>
        </w:tc>
        <w:tc>
          <w:tcPr>
            <w:tcW w:w="4425" w:type="dxa"/>
            <w:shd w:val="clear" w:color="auto" w:fill="FFFFFF"/>
            <w:vAlign w:val="center"/>
          </w:tcPr>
          <w:p w14:paraId="72E8CD76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Login, signup, RBAC, profile management</w:t>
            </w:r>
          </w:p>
        </w:tc>
        <w:tc>
          <w:tcPr>
            <w:tcW w:w="678" w:type="dxa"/>
            <w:shd w:val="clear" w:color="auto" w:fill="FFFFFF"/>
            <w:vAlign w:val="center"/>
          </w:tcPr>
          <w:p w14:paraId="681F0DFE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2–4</w:t>
            </w:r>
          </w:p>
        </w:tc>
      </w:tr>
      <w:tr w:rsidR="006A121B" w:rsidRPr="00485CD2" w14:paraId="373E090D" w14:textId="77777777" w:rsidTr="006A121B">
        <w:trPr>
          <w:jc w:val="center"/>
        </w:trPr>
        <w:tc>
          <w:tcPr>
            <w:tcW w:w="816" w:type="dxa"/>
            <w:shd w:val="clear" w:color="auto" w:fill="F0FDF4"/>
            <w:vAlign w:val="center"/>
          </w:tcPr>
          <w:p w14:paraId="6E993AE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1" w:type="dxa"/>
            <w:shd w:val="clear" w:color="auto" w:fill="F0FDF4"/>
            <w:vAlign w:val="center"/>
          </w:tcPr>
          <w:p w14:paraId="07767749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Book Catalogue</w:t>
            </w:r>
          </w:p>
        </w:tc>
        <w:tc>
          <w:tcPr>
            <w:tcW w:w="4425" w:type="dxa"/>
            <w:shd w:val="clear" w:color="auto" w:fill="F0FDF4"/>
            <w:vAlign w:val="center"/>
          </w:tcPr>
          <w:p w14:paraId="66CACF42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Book/author/category CRUD, search, cover images</w:t>
            </w:r>
          </w:p>
        </w:tc>
        <w:tc>
          <w:tcPr>
            <w:tcW w:w="678" w:type="dxa"/>
            <w:shd w:val="clear" w:color="auto" w:fill="F0FDF4"/>
            <w:vAlign w:val="center"/>
          </w:tcPr>
          <w:p w14:paraId="0D7E097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4–6</w:t>
            </w:r>
          </w:p>
        </w:tc>
      </w:tr>
      <w:tr w:rsidR="006A121B" w:rsidRPr="00485CD2" w14:paraId="2709667A" w14:textId="77777777" w:rsidTr="006A121B">
        <w:trPr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61EE03FF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31C4A65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Borrow &amp; Return System</w:t>
            </w:r>
          </w:p>
        </w:tc>
        <w:tc>
          <w:tcPr>
            <w:tcW w:w="4425" w:type="dxa"/>
            <w:shd w:val="clear" w:color="auto" w:fill="FFFFFF"/>
            <w:vAlign w:val="center"/>
          </w:tcPr>
          <w:p w14:paraId="6F5EC8B9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Full borrow lifecycle, overdue automation</w:t>
            </w:r>
          </w:p>
        </w:tc>
        <w:tc>
          <w:tcPr>
            <w:tcW w:w="678" w:type="dxa"/>
            <w:shd w:val="clear" w:color="auto" w:fill="FFFFFF"/>
            <w:vAlign w:val="center"/>
          </w:tcPr>
          <w:p w14:paraId="22475EB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6–8</w:t>
            </w:r>
          </w:p>
        </w:tc>
      </w:tr>
      <w:tr w:rsidR="006A121B" w:rsidRPr="00485CD2" w14:paraId="4F351237" w14:textId="77777777" w:rsidTr="006A121B">
        <w:trPr>
          <w:jc w:val="center"/>
        </w:trPr>
        <w:tc>
          <w:tcPr>
            <w:tcW w:w="816" w:type="dxa"/>
            <w:shd w:val="clear" w:color="auto" w:fill="F0FDF4"/>
            <w:vAlign w:val="center"/>
          </w:tcPr>
          <w:p w14:paraId="2EAD218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1" w:type="dxa"/>
            <w:shd w:val="clear" w:color="auto" w:fill="F0FDF4"/>
            <w:vAlign w:val="center"/>
          </w:tcPr>
          <w:p w14:paraId="42ECDFC9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Review &amp; Rating</w:t>
            </w:r>
          </w:p>
        </w:tc>
        <w:tc>
          <w:tcPr>
            <w:tcW w:w="4425" w:type="dxa"/>
            <w:shd w:val="clear" w:color="auto" w:fill="F0FDF4"/>
            <w:vAlign w:val="center"/>
          </w:tcPr>
          <w:p w14:paraId="1451F964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Book reviews with rating, moderation</w:t>
            </w:r>
          </w:p>
        </w:tc>
        <w:tc>
          <w:tcPr>
            <w:tcW w:w="678" w:type="dxa"/>
            <w:shd w:val="clear" w:color="auto" w:fill="F0FDF4"/>
            <w:vAlign w:val="center"/>
          </w:tcPr>
          <w:p w14:paraId="27D91CD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8–9</w:t>
            </w:r>
          </w:p>
        </w:tc>
      </w:tr>
      <w:tr w:rsidR="006A121B" w:rsidRPr="00485CD2" w14:paraId="4E5D6FFD" w14:textId="77777777" w:rsidTr="006A121B">
        <w:trPr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4208B035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25CAE21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Admin Panel &amp; Dashboard</w:t>
            </w:r>
          </w:p>
        </w:tc>
        <w:tc>
          <w:tcPr>
            <w:tcW w:w="4425" w:type="dxa"/>
            <w:shd w:val="clear" w:color="auto" w:fill="FFFFFF"/>
            <w:vAlign w:val="center"/>
          </w:tcPr>
          <w:p w14:paraId="18910FC4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Admin UI, KPI dashboard, audit log</w:t>
            </w:r>
          </w:p>
        </w:tc>
        <w:tc>
          <w:tcPr>
            <w:tcW w:w="678" w:type="dxa"/>
            <w:shd w:val="clear" w:color="auto" w:fill="FFFFFF"/>
            <w:vAlign w:val="center"/>
          </w:tcPr>
          <w:p w14:paraId="10169BA3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8–10</w:t>
            </w:r>
          </w:p>
        </w:tc>
      </w:tr>
      <w:tr w:rsidR="006A121B" w:rsidRPr="00485CD2" w14:paraId="730FCD62" w14:textId="77777777" w:rsidTr="006A121B">
        <w:trPr>
          <w:jc w:val="center"/>
        </w:trPr>
        <w:tc>
          <w:tcPr>
            <w:tcW w:w="816" w:type="dxa"/>
            <w:shd w:val="clear" w:color="auto" w:fill="F0FDF4"/>
            <w:vAlign w:val="center"/>
          </w:tcPr>
          <w:p w14:paraId="719E2A74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51" w:type="dxa"/>
            <w:shd w:val="clear" w:color="auto" w:fill="F0FDF4"/>
            <w:vAlign w:val="center"/>
          </w:tcPr>
          <w:p w14:paraId="5BCF936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Security Hardening</w:t>
            </w:r>
          </w:p>
        </w:tc>
        <w:tc>
          <w:tcPr>
            <w:tcW w:w="4425" w:type="dxa"/>
            <w:shd w:val="clear" w:color="auto" w:fill="F0FDF4"/>
            <w:vAlign w:val="center"/>
          </w:tcPr>
          <w:p w14:paraId="4556F2F1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Rate limiting, soft deletes, validation, CORS</w:t>
            </w:r>
          </w:p>
        </w:tc>
        <w:tc>
          <w:tcPr>
            <w:tcW w:w="678" w:type="dxa"/>
            <w:shd w:val="clear" w:color="auto" w:fill="F0FDF4"/>
            <w:vAlign w:val="center"/>
          </w:tcPr>
          <w:p w14:paraId="33B2F28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10–11</w:t>
            </w:r>
          </w:p>
        </w:tc>
      </w:tr>
      <w:tr w:rsidR="006A121B" w:rsidRPr="00485CD2" w14:paraId="7888DA66" w14:textId="77777777" w:rsidTr="006A121B">
        <w:trPr>
          <w:jc w:val="center"/>
        </w:trPr>
        <w:tc>
          <w:tcPr>
            <w:tcW w:w="816" w:type="dxa"/>
            <w:shd w:val="clear" w:color="auto" w:fill="FFFFFF"/>
            <w:vAlign w:val="center"/>
          </w:tcPr>
          <w:p w14:paraId="4047115A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1718124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Testing &amp; QA</w:t>
            </w:r>
          </w:p>
        </w:tc>
        <w:tc>
          <w:tcPr>
            <w:tcW w:w="4425" w:type="dxa"/>
            <w:shd w:val="clear" w:color="auto" w:fill="FFFFFF"/>
            <w:vAlign w:val="center"/>
          </w:tcPr>
          <w:p w14:paraId="7A73F494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Test plan, API tests, regression, security audit</w:t>
            </w:r>
          </w:p>
        </w:tc>
        <w:tc>
          <w:tcPr>
            <w:tcW w:w="678" w:type="dxa"/>
            <w:shd w:val="clear" w:color="auto" w:fill="FFFFFF"/>
            <w:vAlign w:val="center"/>
          </w:tcPr>
          <w:p w14:paraId="4D7ABBF1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10–12</w:t>
            </w:r>
          </w:p>
        </w:tc>
      </w:tr>
      <w:tr w:rsidR="006A121B" w:rsidRPr="00485CD2" w14:paraId="3FF73EB3" w14:textId="77777777" w:rsidTr="006A121B">
        <w:trPr>
          <w:jc w:val="center"/>
        </w:trPr>
        <w:tc>
          <w:tcPr>
            <w:tcW w:w="816" w:type="dxa"/>
            <w:shd w:val="clear" w:color="auto" w:fill="F0FDF4"/>
            <w:vAlign w:val="center"/>
          </w:tcPr>
          <w:p w14:paraId="352F70B1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51" w:type="dxa"/>
            <w:shd w:val="clear" w:color="auto" w:fill="F0FDF4"/>
            <w:vAlign w:val="center"/>
          </w:tcPr>
          <w:p w14:paraId="7803170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Deployment &amp; Handover</w:t>
            </w:r>
          </w:p>
        </w:tc>
        <w:tc>
          <w:tcPr>
            <w:tcW w:w="4425" w:type="dxa"/>
            <w:shd w:val="clear" w:color="auto" w:fill="F0FDF4"/>
            <w:vAlign w:val="center"/>
          </w:tcPr>
          <w:p w14:paraId="29977ADB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Production deployment, staff training, UAT, documentation</w:t>
            </w:r>
          </w:p>
        </w:tc>
        <w:tc>
          <w:tcPr>
            <w:tcW w:w="678" w:type="dxa"/>
            <w:shd w:val="clear" w:color="auto" w:fill="F0FDF4"/>
            <w:vAlign w:val="center"/>
          </w:tcPr>
          <w:p w14:paraId="3350DB3B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0B2D31D2" w14:textId="77777777" w:rsidR="006A121B" w:rsidRPr="00485CD2" w:rsidRDefault="006A121B" w:rsidP="006A121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0"/>
      </w:tblGrid>
      <w:tr w:rsidR="006A121B" w:rsidRPr="00485CD2" w14:paraId="3CA798B6" w14:textId="77777777" w:rsidTr="0048144F">
        <w:tc>
          <w:tcPr>
            <w:tcW w:w="9071" w:type="dxa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F0FDF4"/>
          </w:tcPr>
          <w:p w14:paraId="5FDD0221" w14:textId="77777777" w:rsidR="006A121B" w:rsidRPr="00485CD2" w:rsidRDefault="006A121B" w:rsidP="0048144F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 xml:space="preserve">Note:  </w:t>
            </w:r>
            <w:r w:rsidRPr="00485CD2">
              <w:rPr>
                <w:rFonts w:ascii="Times New Roman" w:hAnsi="Times New Roman" w:cs="Times New Roman"/>
                <w:color w:val="1F2937"/>
                <w:sz w:val="24"/>
                <w:szCs w:val="24"/>
              </w:rPr>
              <w:t xml:space="preserve">Phases 5, 6, and 7 overlap partially to </w:t>
            </w:r>
            <w:proofErr w:type="spellStart"/>
            <w:r w:rsidRPr="00485CD2">
              <w:rPr>
                <w:rFonts w:ascii="Times New Roman" w:hAnsi="Times New Roman" w:cs="Times New Roman"/>
                <w:color w:val="1F2937"/>
                <w:sz w:val="24"/>
                <w:szCs w:val="24"/>
              </w:rPr>
              <w:t>maximise</w:t>
            </w:r>
            <w:proofErr w:type="spellEnd"/>
            <w:r w:rsidRPr="00485CD2">
              <w:rPr>
                <w:rFonts w:ascii="Times New Roman" w:hAnsi="Times New Roman" w:cs="Times New Roman"/>
                <w:color w:val="1F2937"/>
                <w:sz w:val="24"/>
                <w:szCs w:val="24"/>
              </w:rPr>
              <w:t xml:space="preserve"> parallelism between frontend, backend, and design tasks. The Tech Lead reviews all pull requests and conducts weekly progress checkpoints with the CCISU library administration.</w:t>
            </w:r>
          </w:p>
        </w:tc>
      </w:tr>
    </w:tbl>
    <w:p w14:paraId="049A471A" w14:textId="77777777" w:rsidR="006A121B" w:rsidRPr="00485CD2" w:rsidRDefault="006A121B" w:rsidP="006A121B">
      <w:pPr>
        <w:rPr>
          <w:rFonts w:ascii="Times New Roman" w:hAnsi="Times New Roman" w:cs="Times New Roman"/>
          <w:sz w:val="24"/>
          <w:szCs w:val="24"/>
        </w:rPr>
      </w:pPr>
    </w:p>
    <w:p w14:paraId="0F447DB1" w14:textId="5CEBB1C0" w:rsidR="006A121B" w:rsidRPr="006E2CCC" w:rsidRDefault="006A121B" w:rsidP="006A121B">
      <w:pPr>
        <w:pStyle w:val="Titre2"/>
      </w:pPr>
      <w:bookmarkStart w:id="1" w:name="_Toc229563044"/>
      <w:r w:rsidRPr="006E2CCC">
        <w:t>Infrastructure &amp; Third-Party Services</w:t>
      </w:r>
      <w:bookmarkEnd w:id="1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923"/>
        <w:gridCol w:w="1261"/>
        <w:gridCol w:w="1254"/>
        <w:gridCol w:w="1083"/>
      </w:tblGrid>
      <w:tr w:rsidR="006A121B" w:rsidRPr="00485CD2" w14:paraId="3A4CE4DE" w14:textId="77777777" w:rsidTr="006A121B">
        <w:trPr>
          <w:jc w:val="center"/>
        </w:trPr>
        <w:tc>
          <w:tcPr>
            <w:tcW w:w="4673" w:type="dxa"/>
            <w:shd w:val="clear" w:color="auto" w:fill="059669"/>
            <w:vAlign w:val="center"/>
          </w:tcPr>
          <w:p w14:paraId="5196B249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709" w:type="dxa"/>
            <w:shd w:val="clear" w:color="auto" w:fill="059669"/>
            <w:vAlign w:val="center"/>
          </w:tcPr>
          <w:p w14:paraId="1D428332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276" w:type="dxa"/>
            <w:shd w:val="clear" w:color="auto" w:fill="059669"/>
            <w:vAlign w:val="center"/>
          </w:tcPr>
          <w:p w14:paraId="1BAFE57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Unit Cost (FCFA)</w:t>
            </w:r>
          </w:p>
        </w:tc>
        <w:tc>
          <w:tcPr>
            <w:tcW w:w="1275" w:type="dxa"/>
            <w:shd w:val="clear" w:color="auto" w:fill="059669"/>
            <w:vAlign w:val="center"/>
          </w:tcPr>
          <w:p w14:paraId="4603BB76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Qty / Period</w:t>
            </w:r>
          </w:p>
        </w:tc>
        <w:tc>
          <w:tcPr>
            <w:tcW w:w="1083" w:type="dxa"/>
            <w:shd w:val="clear" w:color="auto" w:fill="059669"/>
            <w:vAlign w:val="center"/>
          </w:tcPr>
          <w:p w14:paraId="183B698C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Subtotal (FCFA)</w:t>
            </w:r>
          </w:p>
        </w:tc>
      </w:tr>
      <w:tr w:rsidR="006A121B" w:rsidRPr="00485CD2" w14:paraId="7A3C0391" w14:textId="77777777" w:rsidTr="006A121B">
        <w:trPr>
          <w:jc w:val="center"/>
        </w:trPr>
        <w:tc>
          <w:tcPr>
            <w:tcW w:w="4673" w:type="dxa"/>
            <w:shd w:val="clear" w:color="auto" w:fill="FFFFFF" w:themeFill="background1"/>
            <w:vAlign w:val="center"/>
          </w:tcPr>
          <w:p w14:paraId="32F4FDA7" w14:textId="221F43D5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Linux VPS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-</w:t>
            </w:r>
            <w:proofErr w:type="spellStart"/>
            <w:r w:rsidRPr="00485CD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Contabo</w:t>
            </w:r>
            <w:proofErr w:type="spellEnd"/>
            <w:r w:rsidRPr="00485CD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(4 </w:t>
            </w:r>
            <w:proofErr w:type="spellStart"/>
            <w:r w:rsidRPr="00485CD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vCPU</w:t>
            </w:r>
            <w:proofErr w:type="spellEnd"/>
            <w:r w:rsidRPr="00485CD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8 GB RAM)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BB3C3CF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A6BDBBA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56D94E6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 year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9A1AB7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120,000</w:t>
            </w:r>
          </w:p>
        </w:tc>
      </w:tr>
      <w:tr w:rsidR="006A121B" w:rsidRPr="00485CD2" w14:paraId="659F0690" w14:textId="77777777" w:rsidTr="006A121B">
        <w:trPr>
          <w:jc w:val="center"/>
        </w:trPr>
        <w:tc>
          <w:tcPr>
            <w:tcW w:w="4673" w:type="dxa"/>
            <w:shd w:val="clear" w:color="auto" w:fill="F0FDF4"/>
            <w:vAlign w:val="center"/>
          </w:tcPr>
          <w:p w14:paraId="6B61BDDF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SSL certificate (Let's Encrypt)</w:t>
            </w:r>
          </w:p>
        </w:tc>
        <w:tc>
          <w:tcPr>
            <w:tcW w:w="709" w:type="dxa"/>
            <w:shd w:val="clear" w:color="auto" w:fill="F0FDF4"/>
            <w:vAlign w:val="center"/>
          </w:tcPr>
          <w:p w14:paraId="1FBDF8F1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1276" w:type="dxa"/>
            <w:shd w:val="clear" w:color="auto" w:fill="F0FDF4"/>
            <w:vAlign w:val="center"/>
          </w:tcPr>
          <w:p w14:paraId="560402C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  <w:shd w:val="clear" w:color="auto" w:fill="F0FDF4"/>
            <w:vAlign w:val="center"/>
          </w:tcPr>
          <w:p w14:paraId="72EC56B9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 year</w:t>
            </w:r>
          </w:p>
        </w:tc>
        <w:tc>
          <w:tcPr>
            <w:tcW w:w="1083" w:type="dxa"/>
            <w:shd w:val="clear" w:color="auto" w:fill="F0FDF4"/>
            <w:vAlign w:val="center"/>
          </w:tcPr>
          <w:p w14:paraId="6FC7F8C1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A121B" w:rsidRPr="00485CD2" w14:paraId="4AC60BB2" w14:textId="77777777" w:rsidTr="006A121B">
        <w:trPr>
          <w:jc w:val="center"/>
        </w:trPr>
        <w:tc>
          <w:tcPr>
            <w:tcW w:w="4673" w:type="dxa"/>
            <w:shd w:val="clear" w:color="auto" w:fill="FFFFFF"/>
            <w:vAlign w:val="center"/>
          </w:tcPr>
          <w:p w14:paraId="20CBA54C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  <w:r w:rsidRPr="00485CD2">
              <w:rPr>
                <w:rFonts w:ascii="Times New Roman" w:hAnsi="Times New Roman" w:cs="Times New Roman"/>
                <w:sz w:val="24"/>
                <w:szCs w:val="24"/>
              </w:rPr>
              <w:t xml:space="preserve"> (paid tier — 10 GB storage)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F910610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9A2692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26A8F91A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 year</w:t>
            </w:r>
          </w:p>
        </w:tc>
        <w:tc>
          <w:tcPr>
            <w:tcW w:w="1083" w:type="dxa"/>
            <w:shd w:val="clear" w:color="auto" w:fill="FFFFFF"/>
            <w:vAlign w:val="center"/>
          </w:tcPr>
          <w:p w14:paraId="3B691E8E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130,000</w:t>
            </w:r>
          </w:p>
        </w:tc>
      </w:tr>
      <w:tr w:rsidR="006A121B" w:rsidRPr="00485CD2" w14:paraId="6CBB6474" w14:textId="77777777" w:rsidTr="006A121B">
        <w:trPr>
          <w:jc w:val="center"/>
        </w:trPr>
        <w:tc>
          <w:tcPr>
            <w:tcW w:w="4673" w:type="dxa"/>
            <w:shd w:val="clear" w:color="auto" w:fill="FFFFFF"/>
            <w:vAlign w:val="center"/>
          </w:tcPr>
          <w:p w14:paraId="2ABB8AE6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Subtotal — Infrastructure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7CC6E3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78AD6449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2EED2DCC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3" w:type="dxa"/>
            <w:shd w:val="clear" w:color="auto" w:fill="FFFFFF"/>
            <w:vAlign w:val="center"/>
          </w:tcPr>
          <w:p w14:paraId="5C02A68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250,000</w:t>
            </w:r>
          </w:p>
        </w:tc>
      </w:tr>
    </w:tbl>
    <w:p w14:paraId="495ABA19" w14:textId="54635BC4" w:rsidR="006A121B" w:rsidRPr="006E2CCC" w:rsidRDefault="006A121B" w:rsidP="006A121B">
      <w:pPr>
        <w:pStyle w:val="Titre2"/>
      </w:pPr>
      <w:bookmarkStart w:id="2" w:name="_Toc229563045"/>
      <w:r w:rsidRPr="006E2CCC">
        <w:lastRenderedPageBreak/>
        <w:t>One-Time &amp; Miscellaneous Costs</w:t>
      </w:r>
      <w:bookmarkEnd w:id="2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3261"/>
        <w:gridCol w:w="2925"/>
      </w:tblGrid>
      <w:tr w:rsidR="006A121B" w:rsidRPr="00485CD2" w14:paraId="24823B22" w14:textId="77777777" w:rsidTr="006A121B">
        <w:trPr>
          <w:jc w:val="center"/>
        </w:trPr>
        <w:tc>
          <w:tcPr>
            <w:tcW w:w="2830" w:type="dxa"/>
            <w:shd w:val="clear" w:color="auto" w:fill="059669"/>
            <w:vAlign w:val="center"/>
          </w:tcPr>
          <w:p w14:paraId="38A22E3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3261" w:type="dxa"/>
            <w:shd w:val="clear" w:color="auto" w:fill="059669"/>
            <w:vAlign w:val="center"/>
          </w:tcPr>
          <w:p w14:paraId="40D3EBB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925" w:type="dxa"/>
            <w:shd w:val="clear" w:color="auto" w:fill="059669"/>
            <w:vAlign w:val="center"/>
          </w:tcPr>
          <w:p w14:paraId="1D06AF5D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Estimated Cost (FCFA)</w:t>
            </w:r>
          </w:p>
        </w:tc>
      </w:tr>
      <w:tr w:rsidR="006A121B" w:rsidRPr="00485CD2" w14:paraId="332E3F75" w14:textId="77777777" w:rsidTr="006A121B">
        <w:trPr>
          <w:jc w:val="center"/>
        </w:trPr>
        <w:tc>
          <w:tcPr>
            <w:tcW w:w="2830" w:type="dxa"/>
            <w:shd w:val="clear" w:color="auto" w:fill="FFFFFF" w:themeFill="background1"/>
            <w:vAlign w:val="center"/>
          </w:tcPr>
          <w:p w14:paraId="3323519B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 xml:space="preserve">Development tooling &amp; software </w:t>
            </w:r>
            <w:proofErr w:type="spellStart"/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licences</w:t>
            </w:r>
            <w:proofErr w:type="spellEnd"/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6CFE815F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Figma, JetBrains IDE, Postman Team plan</w:t>
            </w:r>
          </w:p>
        </w:tc>
        <w:tc>
          <w:tcPr>
            <w:tcW w:w="2925" w:type="dxa"/>
            <w:shd w:val="clear" w:color="auto" w:fill="FFFFFF" w:themeFill="background1"/>
            <w:vAlign w:val="center"/>
          </w:tcPr>
          <w:p w14:paraId="7AB60016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120,000</w:t>
            </w:r>
          </w:p>
        </w:tc>
      </w:tr>
      <w:tr w:rsidR="006A121B" w:rsidRPr="00485CD2" w14:paraId="7585ECFD" w14:textId="77777777" w:rsidTr="006A121B">
        <w:trPr>
          <w:jc w:val="center"/>
        </w:trPr>
        <w:tc>
          <w:tcPr>
            <w:tcW w:w="2830" w:type="dxa"/>
            <w:shd w:val="clear" w:color="auto" w:fill="F0FDF4"/>
            <w:vAlign w:val="center"/>
          </w:tcPr>
          <w:p w14:paraId="104541E6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Technical documentation</w:t>
            </w:r>
          </w:p>
        </w:tc>
        <w:tc>
          <w:tcPr>
            <w:tcW w:w="3261" w:type="dxa"/>
            <w:shd w:val="clear" w:color="auto" w:fill="F0FDF4"/>
            <w:vAlign w:val="center"/>
          </w:tcPr>
          <w:p w14:paraId="4BFDD89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User manual, admin guide, API reference (print + digital)</w:t>
            </w:r>
          </w:p>
        </w:tc>
        <w:tc>
          <w:tcPr>
            <w:tcW w:w="2925" w:type="dxa"/>
            <w:shd w:val="clear" w:color="auto" w:fill="F0FDF4"/>
            <w:vAlign w:val="center"/>
          </w:tcPr>
          <w:p w14:paraId="646AEFFF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6A121B" w:rsidRPr="00485CD2" w14:paraId="457A5D0D" w14:textId="77777777" w:rsidTr="006A121B">
        <w:trPr>
          <w:jc w:val="center"/>
        </w:trPr>
        <w:tc>
          <w:tcPr>
            <w:tcW w:w="2830" w:type="dxa"/>
            <w:shd w:val="clear" w:color="auto" w:fill="FFFFFF"/>
            <w:vAlign w:val="center"/>
          </w:tcPr>
          <w:p w14:paraId="2DE1A092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Subtotal — Miscellaneous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43D9C1DA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FFFFFF"/>
            <w:vAlign w:val="center"/>
          </w:tcPr>
          <w:p w14:paraId="13EEA69C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00,000</w:t>
            </w:r>
          </w:p>
        </w:tc>
      </w:tr>
    </w:tbl>
    <w:p w14:paraId="0250A646" w14:textId="77777777" w:rsidR="006A121B" w:rsidRPr="00485CD2" w:rsidRDefault="006A121B" w:rsidP="006A121B">
      <w:pPr>
        <w:rPr>
          <w:rFonts w:ascii="Times New Roman" w:hAnsi="Times New Roman" w:cs="Times New Roman"/>
          <w:sz w:val="24"/>
          <w:szCs w:val="24"/>
        </w:rPr>
      </w:pPr>
    </w:p>
    <w:p w14:paraId="6B078A24" w14:textId="5B51E112" w:rsidR="006A121B" w:rsidRPr="006E2CCC" w:rsidRDefault="006A121B" w:rsidP="006A121B">
      <w:pPr>
        <w:pStyle w:val="Titre2"/>
      </w:pPr>
      <w:bookmarkStart w:id="3" w:name="_Toc229563046"/>
      <w:r w:rsidRPr="006E2CCC">
        <w:t>Total Project Budget</w:t>
      </w:r>
      <w:bookmarkEnd w:id="3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001"/>
        <w:gridCol w:w="3015"/>
      </w:tblGrid>
      <w:tr w:rsidR="006A121B" w:rsidRPr="00485CD2" w14:paraId="33DC4CB7" w14:textId="77777777" w:rsidTr="0048144F">
        <w:trPr>
          <w:jc w:val="center"/>
        </w:trPr>
        <w:tc>
          <w:tcPr>
            <w:tcW w:w="6189" w:type="dxa"/>
            <w:shd w:val="clear" w:color="auto" w:fill="059669"/>
            <w:vAlign w:val="center"/>
          </w:tcPr>
          <w:p w14:paraId="1B4B888F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Budget Line</w:t>
            </w:r>
          </w:p>
        </w:tc>
        <w:tc>
          <w:tcPr>
            <w:tcW w:w="3099" w:type="dxa"/>
            <w:shd w:val="clear" w:color="auto" w:fill="059669"/>
            <w:vAlign w:val="center"/>
          </w:tcPr>
          <w:p w14:paraId="3BC29BB5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Amount (FCFA)</w:t>
            </w:r>
          </w:p>
        </w:tc>
      </w:tr>
      <w:tr w:rsidR="006A121B" w:rsidRPr="00485CD2" w14:paraId="1CDEA1B9" w14:textId="77777777" w:rsidTr="0048144F">
        <w:trPr>
          <w:jc w:val="center"/>
        </w:trPr>
        <w:tc>
          <w:tcPr>
            <w:tcW w:w="6189" w:type="dxa"/>
            <w:shd w:val="clear" w:color="auto" w:fill="FFFFFF"/>
            <w:vAlign w:val="center"/>
          </w:tcPr>
          <w:p w14:paraId="2577D9C8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Infrastructure &amp; Third-Party Services</w:t>
            </w:r>
          </w:p>
        </w:tc>
        <w:tc>
          <w:tcPr>
            <w:tcW w:w="3099" w:type="dxa"/>
            <w:shd w:val="clear" w:color="auto" w:fill="FFFFFF"/>
            <w:vAlign w:val="center"/>
          </w:tcPr>
          <w:p w14:paraId="01EA8435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250,000</w:t>
            </w:r>
          </w:p>
        </w:tc>
      </w:tr>
      <w:tr w:rsidR="006A121B" w:rsidRPr="00485CD2" w14:paraId="03315FE3" w14:textId="77777777" w:rsidTr="0048144F">
        <w:trPr>
          <w:jc w:val="center"/>
        </w:trPr>
        <w:tc>
          <w:tcPr>
            <w:tcW w:w="6189" w:type="dxa"/>
            <w:shd w:val="clear" w:color="auto" w:fill="F0FDF4"/>
            <w:vAlign w:val="center"/>
          </w:tcPr>
          <w:p w14:paraId="23EF0017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One-Time &amp; Miscellaneous Costs</w:t>
            </w:r>
          </w:p>
        </w:tc>
        <w:tc>
          <w:tcPr>
            <w:tcW w:w="3099" w:type="dxa"/>
            <w:shd w:val="clear" w:color="auto" w:fill="F0FDF4"/>
            <w:vAlign w:val="center"/>
          </w:tcPr>
          <w:p w14:paraId="22E34095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200,000</w:t>
            </w:r>
          </w:p>
        </w:tc>
      </w:tr>
      <w:tr w:rsidR="006A121B" w:rsidRPr="00485CD2" w14:paraId="5B6B5253" w14:textId="77777777" w:rsidTr="0048144F">
        <w:trPr>
          <w:jc w:val="center"/>
        </w:trPr>
        <w:tc>
          <w:tcPr>
            <w:tcW w:w="6189" w:type="dxa"/>
            <w:shd w:val="clear" w:color="auto" w:fill="FFFFFF"/>
            <w:vAlign w:val="center"/>
          </w:tcPr>
          <w:p w14:paraId="18382D15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TOTAL PROJECT COST</w:t>
            </w:r>
          </w:p>
        </w:tc>
        <w:tc>
          <w:tcPr>
            <w:tcW w:w="3099" w:type="dxa"/>
            <w:shd w:val="clear" w:color="auto" w:fill="FFFFFF"/>
            <w:vAlign w:val="center"/>
          </w:tcPr>
          <w:p w14:paraId="3E26392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450,000</w:t>
            </w:r>
          </w:p>
        </w:tc>
      </w:tr>
    </w:tbl>
    <w:p w14:paraId="3F422D18" w14:textId="77777777" w:rsidR="006A121B" w:rsidRPr="00485CD2" w:rsidRDefault="006A121B" w:rsidP="006A121B">
      <w:pPr>
        <w:rPr>
          <w:rFonts w:ascii="Times New Roman" w:hAnsi="Times New Roman" w:cs="Times New Roman"/>
          <w:sz w:val="24"/>
          <w:szCs w:val="24"/>
        </w:rPr>
      </w:pPr>
    </w:p>
    <w:p w14:paraId="68C8BD9E" w14:textId="226F78A7" w:rsidR="006A121B" w:rsidRPr="00907739" w:rsidRDefault="006A121B" w:rsidP="006A121B">
      <w:pPr>
        <w:pStyle w:val="Titre2"/>
      </w:pPr>
      <w:bookmarkStart w:id="4" w:name="_Toc229563047"/>
      <w:r w:rsidRPr="00907739">
        <w:t>Annual Operational Cost (Post-Delivery)</w:t>
      </w:r>
      <w:bookmarkEnd w:id="4"/>
    </w:p>
    <w:p w14:paraId="781F56AC" w14:textId="77777777" w:rsidR="006A121B" w:rsidRPr="00485CD2" w:rsidRDefault="006A121B" w:rsidP="006A121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5CD2">
        <w:rPr>
          <w:rFonts w:ascii="Times New Roman" w:hAnsi="Times New Roman" w:cs="Times New Roman"/>
          <w:sz w:val="24"/>
          <w:szCs w:val="24"/>
        </w:rPr>
        <w:t>After the initial 3-month delivery, the following recurring costs are required to keep the system operational.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31"/>
        <w:gridCol w:w="1680"/>
        <w:gridCol w:w="2705"/>
      </w:tblGrid>
      <w:tr w:rsidR="006A121B" w:rsidRPr="00485CD2" w14:paraId="52E939AF" w14:textId="77777777" w:rsidTr="0048144F">
        <w:trPr>
          <w:jc w:val="center"/>
        </w:trPr>
        <w:tc>
          <w:tcPr>
            <w:tcW w:w="4786" w:type="dxa"/>
            <w:shd w:val="clear" w:color="auto" w:fill="059669"/>
            <w:vAlign w:val="center"/>
          </w:tcPr>
          <w:p w14:paraId="654D037C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1701" w:type="dxa"/>
            <w:shd w:val="clear" w:color="auto" w:fill="059669"/>
            <w:vAlign w:val="center"/>
          </w:tcPr>
          <w:p w14:paraId="568BA7C1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Frequency</w:t>
            </w:r>
          </w:p>
        </w:tc>
        <w:tc>
          <w:tcPr>
            <w:tcW w:w="2801" w:type="dxa"/>
            <w:shd w:val="clear" w:color="auto" w:fill="059669"/>
            <w:vAlign w:val="center"/>
          </w:tcPr>
          <w:p w14:paraId="46AF6CAE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Annual Cost (FCFA)</w:t>
            </w:r>
          </w:p>
        </w:tc>
      </w:tr>
      <w:tr w:rsidR="006A121B" w:rsidRPr="00485CD2" w14:paraId="3FCDD13A" w14:textId="77777777" w:rsidTr="0048144F">
        <w:trPr>
          <w:jc w:val="center"/>
        </w:trPr>
        <w:tc>
          <w:tcPr>
            <w:tcW w:w="4786" w:type="dxa"/>
            <w:shd w:val="clear" w:color="auto" w:fill="F0FDF4"/>
            <w:vAlign w:val="center"/>
          </w:tcPr>
          <w:p w14:paraId="5856CCAF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Linux VPS hosting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14F734D0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2801" w:type="dxa"/>
            <w:shd w:val="clear" w:color="auto" w:fill="F0FDF4"/>
            <w:vAlign w:val="center"/>
          </w:tcPr>
          <w:p w14:paraId="6AB1BDDE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6A121B" w:rsidRPr="00485CD2" w14:paraId="4664D4B8" w14:textId="77777777" w:rsidTr="0048144F">
        <w:trPr>
          <w:jc w:val="center"/>
        </w:trPr>
        <w:tc>
          <w:tcPr>
            <w:tcW w:w="4786" w:type="dxa"/>
            <w:shd w:val="clear" w:color="auto" w:fill="FFFFFF"/>
            <w:vAlign w:val="center"/>
          </w:tcPr>
          <w:p w14:paraId="55E08745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  <w:r w:rsidRPr="00485CD2">
              <w:rPr>
                <w:rFonts w:ascii="Times New Roman" w:hAnsi="Times New Roman" w:cs="Times New Roman"/>
                <w:sz w:val="24"/>
                <w:szCs w:val="24"/>
              </w:rPr>
              <w:t xml:space="preserve"> storage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1B23CCF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2801" w:type="dxa"/>
            <w:shd w:val="clear" w:color="auto" w:fill="FFFFFF"/>
            <w:vAlign w:val="center"/>
          </w:tcPr>
          <w:p w14:paraId="4DD3836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6A121B" w:rsidRPr="00485CD2" w14:paraId="0B6863C2" w14:textId="77777777" w:rsidTr="0048144F">
        <w:trPr>
          <w:jc w:val="center"/>
        </w:trPr>
        <w:tc>
          <w:tcPr>
            <w:tcW w:w="4786" w:type="dxa"/>
            <w:shd w:val="clear" w:color="auto" w:fill="F0FDF4"/>
            <w:vAlign w:val="center"/>
          </w:tcPr>
          <w:p w14:paraId="25416991" w14:textId="77777777" w:rsidR="006A121B" w:rsidRPr="00485CD2" w:rsidRDefault="006A121B" w:rsidP="00481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Domain name renewal</w:t>
            </w:r>
          </w:p>
        </w:tc>
        <w:tc>
          <w:tcPr>
            <w:tcW w:w="1701" w:type="dxa"/>
            <w:shd w:val="clear" w:color="auto" w:fill="F0FDF4"/>
            <w:vAlign w:val="center"/>
          </w:tcPr>
          <w:p w14:paraId="597BA788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2801" w:type="dxa"/>
            <w:shd w:val="clear" w:color="auto" w:fill="F0FDF4"/>
            <w:vAlign w:val="center"/>
          </w:tcPr>
          <w:p w14:paraId="77D6EDA9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6A121B" w:rsidRPr="00485CD2" w14:paraId="210F9145" w14:textId="77777777" w:rsidTr="0048144F">
        <w:trPr>
          <w:jc w:val="center"/>
        </w:trPr>
        <w:tc>
          <w:tcPr>
            <w:tcW w:w="4786" w:type="dxa"/>
            <w:shd w:val="clear" w:color="auto" w:fill="FFFFFF"/>
            <w:vAlign w:val="center"/>
          </w:tcPr>
          <w:p w14:paraId="3EC7CA9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CD2">
              <w:rPr>
                <w:rFonts w:ascii="Times New Roman" w:hAnsi="Times New Roman" w:cs="Times New Roman"/>
                <w:sz w:val="24"/>
                <w:szCs w:val="24"/>
              </w:rPr>
              <w:t>TOTAL ANNUAL OPERATIONAL COST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B3D6C7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1" w:type="dxa"/>
            <w:shd w:val="clear" w:color="auto" w:fill="FFFFFF"/>
            <w:vAlign w:val="center"/>
          </w:tcPr>
          <w:p w14:paraId="3B43548E" w14:textId="77777777" w:rsidR="006A121B" w:rsidRPr="00485CD2" w:rsidRDefault="006A121B" w:rsidP="0048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165,000</w:t>
            </w:r>
          </w:p>
        </w:tc>
      </w:tr>
    </w:tbl>
    <w:p w14:paraId="6D44DB0E" w14:textId="77777777" w:rsidR="006A121B" w:rsidRPr="00485CD2" w:rsidRDefault="006A121B" w:rsidP="006A121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0"/>
      </w:tblGrid>
      <w:tr w:rsidR="006A121B" w:rsidRPr="00485CD2" w14:paraId="325F5830" w14:textId="77777777" w:rsidTr="0048144F">
        <w:tc>
          <w:tcPr>
            <w:tcW w:w="9071" w:type="dxa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F0FDF4"/>
          </w:tcPr>
          <w:p w14:paraId="0594A3DF" w14:textId="77777777" w:rsidR="006A121B" w:rsidRPr="00485CD2" w:rsidRDefault="006A121B" w:rsidP="0048144F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NB</w:t>
            </w:r>
            <w:r w:rsidRPr="00485CD2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 xml:space="preserve">:  </w:t>
            </w:r>
            <w:r>
              <w:rPr>
                <w:rFonts w:ascii="Times New Roman" w:hAnsi="Times New Roman" w:cs="Times New Roman"/>
                <w:color w:val="1F2937"/>
                <w:sz w:val="24"/>
                <w:szCs w:val="24"/>
              </w:rPr>
              <w:t xml:space="preserve">Human </w:t>
            </w:r>
            <w:proofErr w:type="spellStart"/>
            <w:r>
              <w:rPr>
                <w:rFonts w:ascii="Times New Roman" w:hAnsi="Times New Roman" w:cs="Times New Roman"/>
                <w:color w:val="1F2937"/>
                <w:sz w:val="24"/>
                <w:szCs w:val="24"/>
              </w:rPr>
              <w:t>ressources</w:t>
            </w:r>
            <w:proofErr w:type="spellEnd"/>
            <w:r>
              <w:rPr>
                <w:rFonts w:ascii="Times New Roman" w:hAnsi="Times New Roman" w:cs="Times New Roman"/>
                <w:color w:val="1F2937"/>
                <w:sz w:val="24"/>
                <w:szCs w:val="24"/>
              </w:rPr>
              <w:t xml:space="preserve"> payment have not been included in the financial estimations. </w:t>
            </w:r>
          </w:p>
        </w:tc>
      </w:tr>
    </w:tbl>
    <w:p w14:paraId="79CE9B81" w14:textId="78C6F3E1" w:rsidR="006A121B" w:rsidRDefault="006A121B"/>
    <w:sectPr w:rsidR="006A1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1B"/>
    <w:rsid w:val="006A121B"/>
    <w:rsid w:val="00984117"/>
    <w:rsid w:val="00AD4C43"/>
    <w:rsid w:val="00F5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8D96"/>
  <w15:chartTrackingRefBased/>
  <w15:docId w15:val="{1AB1B609-BBBF-4419-826A-E4905D25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21B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A1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121B"/>
    <w:pPr>
      <w:spacing w:before="280" w:after="80"/>
      <w:outlineLvl w:val="1"/>
    </w:pPr>
    <w:rPr>
      <w:rFonts w:ascii="Times New Roman" w:hAnsi="Times New Roman" w:cs="Times New Roman"/>
      <w:b/>
      <w:color w:val="1F2937"/>
      <w:sz w:val="28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A121B"/>
    <w:rPr>
      <w:rFonts w:ascii="Times New Roman" w:eastAsiaTheme="minorEastAsia" w:hAnsi="Times New Roman" w:cs="Times New Roman"/>
      <w:b/>
      <w:color w:val="1F2937"/>
      <w:sz w:val="28"/>
      <w:szCs w:val="32"/>
      <w:lang w:val="en-US"/>
    </w:rPr>
  </w:style>
  <w:style w:type="table" w:styleId="Grilledutableau">
    <w:name w:val="Table Grid"/>
    <w:basedOn w:val="TableauNormal"/>
    <w:uiPriority w:val="59"/>
    <w:rsid w:val="006A121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A12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</dc:creator>
  <cp:keywords/>
  <dc:description/>
  <cp:lastModifiedBy>DR</cp:lastModifiedBy>
  <cp:revision>1</cp:revision>
  <cp:lastPrinted>2026-05-13T10:52:00Z</cp:lastPrinted>
  <dcterms:created xsi:type="dcterms:W3CDTF">2026-05-13T10:47:00Z</dcterms:created>
  <dcterms:modified xsi:type="dcterms:W3CDTF">2026-05-13T10:52:00Z</dcterms:modified>
</cp:coreProperties>
</file>