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C4CE" w14:textId="3C93E1BF" w:rsidR="002B21AD" w:rsidRDefault="002B21AD">
      <w:r>
        <w:t>Q1:</w:t>
      </w:r>
    </w:p>
    <w:p w14:paraId="3C63AB9B" w14:textId="7AE467E1" w:rsidR="002B21AD" w:rsidRDefault="002B21AD">
      <w:r>
        <w:t>q/m = 0</w:t>
      </w:r>
    </w:p>
    <w:p w14:paraId="61516242" w14:textId="35F740B9" w:rsidR="002B21AD" w:rsidRDefault="002B21AD">
      <w:r>
        <w:rPr>
          <w:noProof/>
        </w:rPr>
        <w:drawing>
          <wp:inline distT="0" distB="0" distL="0" distR="0" wp14:anchorId="697AC1BC" wp14:editId="057E908E">
            <wp:extent cx="4901587" cy="3149206"/>
            <wp:effectExtent l="0" t="0" r="0" b="0"/>
            <wp:docPr id="1177668854" name="Picture 1" descr="A blue oval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68854" name="Picture 1" descr="A blue oval with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1942" w14:textId="2D85B0A7" w:rsidR="002B21AD" w:rsidRDefault="002B21AD">
      <w:r>
        <w:t>q/m = 0.5</w:t>
      </w:r>
    </w:p>
    <w:p w14:paraId="54E7E0FB" w14:textId="5D6634F2" w:rsidR="002B21AD" w:rsidRDefault="002B21AD">
      <w:r>
        <w:rPr>
          <w:noProof/>
        </w:rPr>
        <w:drawing>
          <wp:inline distT="0" distB="0" distL="0" distR="0" wp14:anchorId="3509FFCE" wp14:editId="3ED3A941">
            <wp:extent cx="4825397" cy="3149206"/>
            <wp:effectExtent l="0" t="0" r="0" b="0"/>
            <wp:docPr id="1125436347" name="Picture 1" descr="A blue circle with lines i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36347" name="Picture 1" descr="A blue circle with lines in i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84AB" w14:textId="77777777" w:rsidR="002B21AD" w:rsidRDefault="002B21AD"/>
    <w:p w14:paraId="30638014" w14:textId="77777777" w:rsidR="002B21AD" w:rsidRDefault="002B21AD"/>
    <w:p w14:paraId="3C7A600F" w14:textId="432415CA" w:rsidR="002B21AD" w:rsidRDefault="002B21AD">
      <w:r>
        <w:lastRenderedPageBreak/>
        <w:t>q/m = 1</w:t>
      </w:r>
    </w:p>
    <w:p w14:paraId="636EDC10" w14:textId="3380D3CE" w:rsidR="002B21AD" w:rsidRDefault="002B21AD">
      <w:r>
        <w:rPr>
          <w:noProof/>
        </w:rPr>
        <w:drawing>
          <wp:inline distT="0" distB="0" distL="0" distR="0" wp14:anchorId="704A5808" wp14:editId="1998162C">
            <wp:extent cx="4825397" cy="3149206"/>
            <wp:effectExtent l="0" t="0" r="0" b="0"/>
            <wp:docPr id="1800036225" name="Picture 1" descr="A blue line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36225" name="Picture 1" descr="A blue line in a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4D5F" w14:textId="25B8ADCB" w:rsidR="002B21AD" w:rsidRDefault="002B21AD">
      <w:r>
        <w:t>q/m = 2</w:t>
      </w:r>
    </w:p>
    <w:p w14:paraId="6BFAF2E2" w14:textId="443F3FA4" w:rsidR="002B21AD" w:rsidRDefault="002B21AD">
      <w:r>
        <w:rPr>
          <w:noProof/>
        </w:rPr>
        <w:drawing>
          <wp:inline distT="0" distB="0" distL="0" distR="0" wp14:anchorId="497941CE" wp14:editId="2DA60735">
            <wp:extent cx="4850793" cy="3149206"/>
            <wp:effectExtent l="0" t="0" r="6985" b="0"/>
            <wp:docPr id="812823596" name="Picture 1" descr="A blue line draw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3596" name="Picture 1" descr="A blue line drawn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F61A" w14:textId="2FC66EB5" w:rsidR="002B21AD" w:rsidRDefault="002B21AD">
      <w:r>
        <w:tab/>
      </w:r>
      <w:proofErr w:type="gramStart"/>
      <w:r>
        <w:t>It can be seen that, as</w:t>
      </w:r>
      <w:proofErr w:type="gramEnd"/>
      <w:r>
        <w:t xml:space="preserve"> q/m increases, the amplitude of the oscillation of the mass on the spring increases.</w:t>
      </w:r>
    </w:p>
    <w:sectPr w:rsidR="002B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AD"/>
    <w:rsid w:val="002B21AD"/>
    <w:rsid w:val="00E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498B"/>
  <w15:chartTrackingRefBased/>
  <w15:docId w15:val="{24676FF9-99DF-423F-ABEE-8B71D0A1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Klindt, Kris - (kklindt)</dc:creator>
  <cp:keywords/>
  <dc:description/>
  <cp:lastModifiedBy>Klindt, Kris - (kklindt)</cp:lastModifiedBy>
  <cp:revision>1</cp:revision>
  <dcterms:created xsi:type="dcterms:W3CDTF">2024-09-24T06:10:00Z</dcterms:created>
  <dcterms:modified xsi:type="dcterms:W3CDTF">2024-09-24T06:17:00Z</dcterms:modified>
</cp:coreProperties>
</file>