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1EB7" w14:textId="77777777" w:rsidR="007926B9" w:rsidRPr="000577AB" w:rsidRDefault="007926B9" w:rsidP="007926B9">
      <w:pPr>
        <w:pStyle w:val="Title"/>
        <w:jc w:val="center"/>
        <w:rPr>
          <w:rFonts w:cstheme="majorHAnsi"/>
          <w:b/>
          <w:bCs/>
          <w:sz w:val="72"/>
          <w:szCs w:val="72"/>
        </w:rPr>
      </w:pPr>
      <w:r>
        <w:rPr>
          <w:rFonts w:cstheme="majorHAnsi"/>
          <w:b/>
          <w:bCs/>
          <w:sz w:val="72"/>
          <w:szCs w:val="72"/>
        </w:rPr>
        <w:t>OWASP Report</w:t>
      </w:r>
    </w:p>
    <w:p w14:paraId="031E498C" w14:textId="77777777" w:rsidR="007926B9" w:rsidRPr="000577AB" w:rsidRDefault="007926B9" w:rsidP="007926B9"/>
    <w:p w14:paraId="3BF82519" w14:textId="77777777" w:rsidR="007926B9" w:rsidRDefault="007926B9" w:rsidP="007926B9">
      <w:pPr>
        <w:jc w:val="center"/>
        <w:rPr>
          <w:sz w:val="34"/>
          <w:szCs w:val="34"/>
        </w:rPr>
      </w:pPr>
      <w:r>
        <w:rPr>
          <w:sz w:val="34"/>
          <w:szCs w:val="34"/>
        </w:rPr>
        <w:t>For Individual track project S3</w:t>
      </w:r>
    </w:p>
    <w:p w14:paraId="39B4147D" w14:textId="77777777" w:rsidR="007926B9" w:rsidRDefault="007926B9" w:rsidP="007926B9">
      <w:pPr>
        <w:jc w:val="center"/>
        <w:rPr>
          <w:sz w:val="34"/>
          <w:szCs w:val="34"/>
        </w:rPr>
      </w:pPr>
    </w:p>
    <w:p w14:paraId="4C82D92C" w14:textId="77777777" w:rsidR="007926B9" w:rsidRDefault="007926B9" w:rsidP="007926B9">
      <w:pPr>
        <w:jc w:val="center"/>
        <w:rPr>
          <w:sz w:val="34"/>
          <w:szCs w:val="34"/>
        </w:rPr>
      </w:pPr>
    </w:p>
    <w:p w14:paraId="52D25E0D" w14:textId="77777777" w:rsidR="007926B9" w:rsidRDefault="007926B9" w:rsidP="007926B9">
      <w:pPr>
        <w:jc w:val="center"/>
        <w:rPr>
          <w:sz w:val="34"/>
          <w:szCs w:val="34"/>
        </w:rPr>
      </w:pPr>
      <w:r>
        <w:rPr>
          <w:noProof/>
        </w:rPr>
        <w:drawing>
          <wp:anchor distT="0" distB="0" distL="114300" distR="114300" simplePos="0" relativeHeight="251659264" behindDoc="0" locked="0" layoutInCell="1" allowOverlap="1" wp14:anchorId="53D0FC3D" wp14:editId="1369916C">
            <wp:simplePos x="0" y="0"/>
            <wp:positionH relativeFrom="margin">
              <wp:align>center</wp:align>
            </wp:positionH>
            <wp:positionV relativeFrom="paragraph">
              <wp:posOffset>71755</wp:posOffset>
            </wp:positionV>
            <wp:extent cx="4657725" cy="2381250"/>
            <wp:effectExtent l="0" t="0" r="9525" b="0"/>
            <wp:wrapNone/>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6B6EF63B" w14:textId="77777777" w:rsidR="007926B9" w:rsidRDefault="007926B9" w:rsidP="007926B9">
      <w:pPr>
        <w:jc w:val="center"/>
        <w:rPr>
          <w:sz w:val="34"/>
          <w:szCs w:val="34"/>
        </w:rPr>
      </w:pPr>
    </w:p>
    <w:p w14:paraId="1AE929A6" w14:textId="77777777" w:rsidR="007926B9" w:rsidRDefault="007926B9" w:rsidP="007926B9">
      <w:pPr>
        <w:jc w:val="center"/>
        <w:rPr>
          <w:sz w:val="34"/>
          <w:szCs w:val="34"/>
        </w:rPr>
      </w:pPr>
    </w:p>
    <w:p w14:paraId="7DEF94A6" w14:textId="77777777" w:rsidR="007926B9" w:rsidRDefault="007926B9" w:rsidP="007926B9">
      <w:pPr>
        <w:jc w:val="center"/>
        <w:rPr>
          <w:sz w:val="34"/>
          <w:szCs w:val="34"/>
        </w:rPr>
      </w:pPr>
    </w:p>
    <w:p w14:paraId="6B26B237" w14:textId="77777777" w:rsidR="007926B9" w:rsidRDefault="007926B9" w:rsidP="007926B9">
      <w:pPr>
        <w:jc w:val="center"/>
        <w:rPr>
          <w:sz w:val="34"/>
          <w:szCs w:val="34"/>
        </w:rPr>
      </w:pPr>
    </w:p>
    <w:p w14:paraId="468FE962" w14:textId="77777777" w:rsidR="007926B9" w:rsidRDefault="007926B9" w:rsidP="007926B9">
      <w:pPr>
        <w:jc w:val="center"/>
        <w:rPr>
          <w:sz w:val="34"/>
          <w:szCs w:val="34"/>
        </w:rPr>
      </w:pPr>
    </w:p>
    <w:p w14:paraId="19F922C1" w14:textId="77777777" w:rsidR="007926B9" w:rsidRDefault="007926B9" w:rsidP="007926B9">
      <w:pPr>
        <w:jc w:val="center"/>
        <w:rPr>
          <w:sz w:val="34"/>
          <w:szCs w:val="34"/>
        </w:rPr>
      </w:pPr>
    </w:p>
    <w:p w14:paraId="05B70AE7" w14:textId="77777777" w:rsidR="007926B9" w:rsidRDefault="007926B9" w:rsidP="007926B9">
      <w:pPr>
        <w:jc w:val="center"/>
        <w:rPr>
          <w:sz w:val="34"/>
          <w:szCs w:val="34"/>
        </w:rPr>
      </w:pPr>
    </w:p>
    <w:p w14:paraId="5A29E9A7" w14:textId="77777777" w:rsidR="007926B9" w:rsidRDefault="007926B9" w:rsidP="007926B9">
      <w:pPr>
        <w:jc w:val="center"/>
        <w:rPr>
          <w:sz w:val="34"/>
          <w:szCs w:val="34"/>
        </w:rPr>
      </w:pPr>
    </w:p>
    <w:p w14:paraId="14F58C2E" w14:textId="77777777" w:rsidR="007926B9" w:rsidRDefault="007926B9" w:rsidP="007926B9">
      <w:pPr>
        <w:jc w:val="center"/>
        <w:rPr>
          <w:sz w:val="34"/>
          <w:szCs w:val="34"/>
        </w:rPr>
      </w:pPr>
    </w:p>
    <w:p w14:paraId="2B0F7264" w14:textId="77777777" w:rsidR="007926B9" w:rsidRDefault="007926B9" w:rsidP="007926B9">
      <w:pPr>
        <w:jc w:val="center"/>
        <w:rPr>
          <w:sz w:val="34"/>
          <w:szCs w:val="34"/>
        </w:rPr>
      </w:pPr>
    </w:p>
    <w:p w14:paraId="0AA42A37" w14:textId="77777777" w:rsidR="007926B9" w:rsidRDefault="007926B9" w:rsidP="007926B9">
      <w:pPr>
        <w:jc w:val="center"/>
        <w:rPr>
          <w:sz w:val="34"/>
          <w:szCs w:val="34"/>
        </w:rPr>
      </w:pPr>
    </w:p>
    <w:p w14:paraId="56F4492F" w14:textId="77777777" w:rsidR="007926B9" w:rsidRDefault="007926B9" w:rsidP="007926B9">
      <w:pPr>
        <w:jc w:val="center"/>
        <w:rPr>
          <w:sz w:val="34"/>
          <w:szCs w:val="34"/>
        </w:rPr>
      </w:pPr>
    </w:p>
    <w:p w14:paraId="74A87BAB" w14:textId="77777777" w:rsidR="007926B9" w:rsidRDefault="007926B9" w:rsidP="007926B9">
      <w:pPr>
        <w:rPr>
          <w:sz w:val="34"/>
          <w:szCs w:val="34"/>
        </w:rPr>
      </w:pPr>
      <w:r>
        <w:rPr>
          <w:sz w:val="34"/>
          <w:szCs w:val="34"/>
        </w:rPr>
        <w:t>Student name: Kristian Kolev</w:t>
      </w:r>
    </w:p>
    <w:p w14:paraId="7E9D4907" w14:textId="77777777" w:rsidR="007926B9" w:rsidRDefault="007926B9" w:rsidP="007926B9">
      <w:pPr>
        <w:rPr>
          <w:sz w:val="34"/>
          <w:szCs w:val="34"/>
        </w:rPr>
      </w:pPr>
      <w:r>
        <w:rPr>
          <w:sz w:val="34"/>
          <w:szCs w:val="34"/>
        </w:rPr>
        <w:t>Student number: 4154738</w:t>
      </w:r>
    </w:p>
    <w:p w14:paraId="73077FC2" w14:textId="77777777" w:rsidR="007926B9" w:rsidRDefault="007926B9" w:rsidP="007926B9">
      <w:pPr>
        <w:rPr>
          <w:sz w:val="34"/>
          <w:szCs w:val="34"/>
        </w:rPr>
      </w:pPr>
      <w:r>
        <w:rPr>
          <w:sz w:val="34"/>
          <w:szCs w:val="34"/>
        </w:rPr>
        <w:t>Class: S3-CB04</w:t>
      </w:r>
    </w:p>
    <w:sdt>
      <w:sdtPr>
        <w:rPr>
          <w:rFonts w:asciiTheme="minorHAnsi" w:eastAsiaTheme="minorHAnsi" w:hAnsiTheme="minorHAnsi" w:cstheme="minorBidi"/>
          <w:color w:val="auto"/>
          <w:sz w:val="22"/>
          <w:szCs w:val="22"/>
        </w:rPr>
        <w:id w:val="2041769065"/>
        <w:docPartObj>
          <w:docPartGallery w:val="Table of Contents"/>
          <w:docPartUnique/>
        </w:docPartObj>
      </w:sdtPr>
      <w:sdtEndPr>
        <w:rPr>
          <w:b/>
          <w:bCs/>
          <w:noProof/>
        </w:rPr>
      </w:sdtEndPr>
      <w:sdtContent>
        <w:p w14:paraId="01BD3D2D" w14:textId="77777777" w:rsidR="007926B9" w:rsidRDefault="007926B9" w:rsidP="007926B9">
          <w:pPr>
            <w:pStyle w:val="TOCHeading"/>
          </w:pPr>
          <w:r>
            <w:t>Contents</w:t>
          </w:r>
        </w:p>
        <w:p w14:paraId="53E09906" w14:textId="77777777" w:rsidR="007926B9" w:rsidRDefault="007926B9" w:rsidP="007926B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90672599" w:history="1">
            <w:r w:rsidRPr="00DC2F4A">
              <w:rPr>
                <w:rStyle w:val="Hyperlink"/>
                <w:noProof/>
              </w:rPr>
              <w:t>1.</w:t>
            </w:r>
            <w:r>
              <w:rPr>
                <w:rFonts w:eastAsiaTheme="minorEastAsia"/>
                <w:noProof/>
              </w:rPr>
              <w:tab/>
            </w:r>
            <w:r w:rsidRPr="00DC2F4A">
              <w:rPr>
                <w:rStyle w:val="Hyperlink"/>
                <w:noProof/>
              </w:rPr>
              <w:t>Analyze</w:t>
            </w:r>
            <w:r>
              <w:rPr>
                <w:noProof/>
                <w:webHidden/>
              </w:rPr>
              <w:tab/>
            </w:r>
            <w:r>
              <w:rPr>
                <w:noProof/>
                <w:webHidden/>
              </w:rPr>
              <w:fldChar w:fldCharType="begin"/>
            </w:r>
            <w:r>
              <w:rPr>
                <w:noProof/>
                <w:webHidden/>
              </w:rPr>
              <w:instrText xml:space="preserve"> PAGEREF _Toc90672599 \h </w:instrText>
            </w:r>
            <w:r>
              <w:rPr>
                <w:noProof/>
                <w:webHidden/>
              </w:rPr>
            </w:r>
            <w:r>
              <w:rPr>
                <w:noProof/>
                <w:webHidden/>
              </w:rPr>
              <w:fldChar w:fldCharType="separate"/>
            </w:r>
            <w:r>
              <w:rPr>
                <w:noProof/>
                <w:webHidden/>
              </w:rPr>
              <w:t>3</w:t>
            </w:r>
            <w:r>
              <w:rPr>
                <w:noProof/>
                <w:webHidden/>
              </w:rPr>
              <w:fldChar w:fldCharType="end"/>
            </w:r>
          </w:hyperlink>
        </w:p>
        <w:p w14:paraId="6A5B656E" w14:textId="77777777" w:rsidR="007926B9" w:rsidRDefault="007926B9" w:rsidP="007926B9">
          <w:pPr>
            <w:pStyle w:val="TOC1"/>
            <w:tabs>
              <w:tab w:val="left" w:pos="440"/>
              <w:tab w:val="right" w:leader="dot" w:pos="9350"/>
            </w:tabs>
            <w:rPr>
              <w:rFonts w:eastAsiaTheme="minorEastAsia"/>
              <w:noProof/>
            </w:rPr>
          </w:pPr>
          <w:hyperlink w:anchor="_Toc90672600" w:history="1">
            <w:r w:rsidRPr="00DC2F4A">
              <w:rPr>
                <w:rStyle w:val="Hyperlink"/>
                <w:noProof/>
              </w:rPr>
              <w:t>2.</w:t>
            </w:r>
            <w:r>
              <w:rPr>
                <w:rFonts w:eastAsiaTheme="minorEastAsia"/>
                <w:noProof/>
              </w:rPr>
              <w:tab/>
            </w:r>
            <w:r w:rsidRPr="00DC2F4A">
              <w:rPr>
                <w:rStyle w:val="Hyperlink"/>
                <w:noProof/>
              </w:rPr>
              <w:t>Reasoning</w:t>
            </w:r>
            <w:r>
              <w:rPr>
                <w:noProof/>
                <w:webHidden/>
              </w:rPr>
              <w:tab/>
            </w:r>
            <w:r>
              <w:rPr>
                <w:noProof/>
                <w:webHidden/>
              </w:rPr>
              <w:fldChar w:fldCharType="begin"/>
            </w:r>
            <w:r>
              <w:rPr>
                <w:noProof/>
                <w:webHidden/>
              </w:rPr>
              <w:instrText xml:space="preserve"> PAGEREF _Toc90672600 \h </w:instrText>
            </w:r>
            <w:r>
              <w:rPr>
                <w:noProof/>
                <w:webHidden/>
              </w:rPr>
            </w:r>
            <w:r>
              <w:rPr>
                <w:noProof/>
                <w:webHidden/>
              </w:rPr>
              <w:fldChar w:fldCharType="separate"/>
            </w:r>
            <w:r>
              <w:rPr>
                <w:noProof/>
                <w:webHidden/>
              </w:rPr>
              <w:t>4</w:t>
            </w:r>
            <w:r>
              <w:rPr>
                <w:noProof/>
                <w:webHidden/>
              </w:rPr>
              <w:fldChar w:fldCharType="end"/>
            </w:r>
          </w:hyperlink>
        </w:p>
        <w:p w14:paraId="4F4F0D2B" w14:textId="77777777" w:rsidR="007926B9" w:rsidRDefault="007926B9" w:rsidP="007926B9">
          <w:r>
            <w:rPr>
              <w:b/>
              <w:bCs/>
              <w:noProof/>
            </w:rPr>
            <w:fldChar w:fldCharType="end"/>
          </w:r>
        </w:p>
      </w:sdtContent>
    </w:sdt>
    <w:p w14:paraId="26B90D27" w14:textId="77777777" w:rsidR="007926B9" w:rsidRDefault="007926B9" w:rsidP="007926B9">
      <w:r>
        <w:br w:type="page"/>
      </w:r>
    </w:p>
    <w:p w14:paraId="243A658A" w14:textId="77777777" w:rsidR="007926B9" w:rsidRDefault="007926B9" w:rsidP="007926B9">
      <w:pPr>
        <w:pStyle w:val="Heading1"/>
        <w:numPr>
          <w:ilvl w:val="0"/>
          <w:numId w:val="1"/>
        </w:numPr>
      </w:pPr>
      <w:bookmarkStart w:id="0" w:name="_Toc90672599"/>
      <w:r>
        <w:lastRenderedPageBreak/>
        <w:t>Analyze</w:t>
      </w:r>
      <w:bookmarkEnd w:id="0"/>
    </w:p>
    <w:p w14:paraId="6F5626D6" w14:textId="77777777" w:rsidR="007926B9" w:rsidRPr="00592E08" w:rsidRDefault="007926B9" w:rsidP="007926B9"/>
    <w:tbl>
      <w:tblPr>
        <w:tblStyle w:val="GridTable4-Accent5"/>
        <w:tblW w:w="0" w:type="auto"/>
        <w:tblLook w:val="04A0" w:firstRow="1" w:lastRow="0" w:firstColumn="1" w:lastColumn="0" w:noHBand="0" w:noVBand="1"/>
      </w:tblPr>
      <w:tblGrid>
        <w:gridCol w:w="2186"/>
        <w:gridCol w:w="1456"/>
        <w:gridCol w:w="1439"/>
        <w:gridCol w:w="1333"/>
        <w:gridCol w:w="1951"/>
        <w:gridCol w:w="985"/>
      </w:tblGrid>
      <w:tr w:rsidR="007926B9" w14:paraId="00463972" w14:textId="77777777" w:rsidTr="00D90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571CD96D" w14:textId="77777777" w:rsidR="007926B9" w:rsidRDefault="007926B9" w:rsidP="00D90F13"/>
        </w:tc>
        <w:tc>
          <w:tcPr>
            <w:tcW w:w="1456" w:type="dxa"/>
          </w:tcPr>
          <w:p w14:paraId="08CE03D7" w14:textId="77777777" w:rsidR="007926B9" w:rsidRPr="00E55B36" w:rsidRDefault="007926B9" w:rsidP="00D90F13">
            <w:pPr>
              <w:jc w:val="center"/>
              <w:cnfStyle w:val="100000000000" w:firstRow="1" w:lastRow="0" w:firstColumn="0" w:lastColumn="0" w:oddVBand="0" w:evenVBand="0" w:oddHBand="0" w:evenHBand="0" w:firstRowFirstColumn="0" w:firstRowLastColumn="0" w:lastRowFirstColumn="0" w:lastRowLastColumn="0"/>
              <w:rPr>
                <w:b w:val="0"/>
              </w:rPr>
            </w:pPr>
            <w:r w:rsidRPr="00E55B36">
              <w:rPr>
                <w:b w:val="0"/>
              </w:rPr>
              <w:t>Likelihood</w:t>
            </w:r>
          </w:p>
        </w:tc>
        <w:tc>
          <w:tcPr>
            <w:tcW w:w="1439" w:type="dxa"/>
          </w:tcPr>
          <w:p w14:paraId="62760F64" w14:textId="77777777" w:rsidR="007926B9" w:rsidRPr="00E55B36" w:rsidRDefault="007926B9" w:rsidP="00D90F13">
            <w:pPr>
              <w:jc w:val="center"/>
              <w:cnfStyle w:val="100000000000" w:firstRow="1" w:lastRow="0" w:firstColumn="0" w:lastColumn="0" w:oddVBand="0" w:evenVBand="0" w:oddHBand="0" w:evenHBand="0" w:firstRowFirstColumn="0" w:firstRowLastColumn="0" w:lastRowFirstColumn="0" w:lastRowLastColumn="0"/>
              <w:rPr>
                <w:b w:val="0"/>
              </w:rPr>
            </w:pPr>
            <w:r w:rsidRPr="00E55B36">
              <w:rPr>
                <w:b w:val="0"/>
              </w:rPr>
              <w:t>Impact</w:t>
            </w:r>
          </w:p>
        </w:tc>
        <w:tc>
          <w:tcPr>
            <w:tcW w:w="1333" w:type="dxa"/>
          </w:tcPr>
          <w:p w14:paraId="663969AF" w14:textId="77777777" w:rsidR="007926B9" w:rsidRPr="00E55B36" w:rsidRDefault="007926B9" w:rsidP="00D90F13">
            <w:pPr>
              <w:jc w:val="center"/>
              <w:cnfStyle w:val="100000000000" w:firstRow="1" w:lastRow="0" w:firstColumn="0" w:lastColumn="0" w:oddVBand="0" w:evenVBand="0" w:oddHBand="0" w:evenHBand="0" w:firstRowFirstColumn="0" w:firstRowLastColumn="0" w:lastRowFirstColumn="0" w:lastRowLastColumn="0"/>
              <w:rPr>
                <w:b w:val="0"/>
              </w:rPr>
            </w:pPr>
            <w:r w:rsidRPr="00E55B36">
              <w:rPr>
                <w:b w:val="0"/>
              </w:rPr>
              <w:t>Risk</w:t>
            </w:r>
          </w:p>
        </w:tc>
        <w:tc>
          <w:tcPr>
            <w:tcW w:w="1951" w:type="dxa"/>
          </w:tcPr>
          <w:p w14:paraId="4398502A" w14:textId="77777777" w:rsidR="007926B9" w:rsidRPr="00E55B36" w:rsidRDefault="007926B9" w:rsidP="00D90F13">
            <w:pPr>
              <w:jc w:val="center"/>
              <w:cnfStyle w:val="100000000000" w:firstRow="1" w:lastRow="0" w:firstColumn="0" w:lastColumn="0" w:oddVBand="0" w:evenVBand="0" w:oddHBand="0" w:evenHBand="0" w:firstRowFirstColumn="0" w:firstRowLastColumn="0" w:lastRowFirstColumn="0" w:lastRowLastColumn="0"/>
              <w:rPr>
                <w:b w:val="0"/>
              </w:rPr>
            </w:pPr>
            <w:r w:rsidRPr="00E55B36">
              <w:rPr>
                <w:b w:val="0"/>
              </w:rPr>
              <w:t>Actions possible</w:t>
            </w:r>
          </w:p>
        </w:tc>
        <w:tc>
          <w:tcPr>
            <w:tcW w:w="985" w:type="dxa"/>
          </w:tcPr>
          <w:p w14:paraId="4548432F" w14:textId="77777777" w:rsidR="007926B9" w:rsidRPr="00E55B36" w:rsidRDefault="007926B9" w:rsidP="00D90F13">
            <w:pPr>
              <w:jc w:val="center"/>
              <w:cnfStyle w:val="100000000000" w:firstRow="1" w:lastRow="0" w:firstColumn="0" w:lastColumn="0" w:oddVBand="0" w:evenVBand="0" w:oddHBand="0" w:evenHBand="0" w:firstRowFirstColumn="0" w:firstRowLastColumn="0" w:lastRowFirstColumn="0" w:lastRowLastColumn="0"/>
              <w:rPr>
                <w:b w:val="0"/>
              </w:rPr>
            </w:pPr>
            <w:r w:rsidRPr="00E55B36">
              <w:rPr>
                <w:b w:val="0"/>
              </w:rPr>
              <w:t>Planned</w:t>
            </w:r>
          </w:p>
        </w:tc>
      </w:tr>
      <w:tr w:rsidR="007926B9" w14:paraId="4A18DA30" w14:textId="77777777" w:rsidTr="00D9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211675F3" w14:textId="77777777" w:rsidR="007926B9" w:rsidRDefault="007926B9" w:rsidP="00D90F13">
            <w:r>
              <w:t>A1: Broken access control</w:t>
            </w:r>
          </w:p>
        </w:tc>
        <w:tc>
          <w:tcPr>
            <w:tcW w:w="1456" w:type="dxa"/>
          </w:tcPr>
          <w:p w14:paraId="75B7B335"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High</w:t>
            </w:r>
          </w:p>
        </w:tc>
        <w:tc>
          <w:tcPr>
            <w:tcW w:w="1439" w:type="dxa"/>
          </w:tcPr>
          <w:p w14:paraId="2362EEDE"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High</w:t>
            </w:r>
          </w:p>
        </w:tc>
        <w:tc>
          <w:tcPr>
            <w:tcW w:w="1333" w:type="dxa"/>
            <w:shd w:val="clear" w:color="auto" w:fill="C00000"/>
          </w:tcPr>
          <w:p w14:paraId="257282CE"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Critical</w:t>
            </w:r>
          </w:p>
        </w:tc>
        <w:tc>
          <w:tcPr>
            <w:tcW w:w="1951" w:type="dxa"/>
          </w:tcPr>
          <w:p w14:paraId="3510EF9B"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Implement role-based authentication mechanism</w:t>
            </w:r>
          </w:p>
        </w:tc>
        <w:tc>
          <w:tcPr>
            <w:tcW w:w="985" w:type="dxa"/>
          </w:tcPr>
          <w:p w14:paraId="65C4CDD2"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Yes</w:t>
            </w:r>
          </w:p>
        </w:tc>
      </w:tr>
      <w:tr w:rsidR="007926B9" w14:paraId="5D76CBCE" w14:textId="77777777" w:rsidTr="00D90F13">
        <w:tc>
          <w:tcPr>
            <w:cnfStyle w:val="001000000000" w:firstRow="0" w:lastRow="0" w:firstColumn="1" w:lastColumn="0" w:oddVBand="0" w:evenVBand="0" w:oddHBand="0" w:evenHBand="0" w:firstRowFirstColumn="0" w:firstRowLastColumn="0" w:lastRowFirstColumn="0" w:lastRowLastColumn="0"/>
            <w:tcW w:w="2186" w:type="dxa"/>
          </w:tcPr>
          <w:p w14:paraId="367748AB" w14:textId="77777777" w:rsidR="007926B9" w:rsidRDefault="007926B9" w:rsidP="00D90F13">
            <w:r>
              <w:t>A2: Cryptographic Failures</w:t>
            </w:r>
          </w:p>
        </w:tc>
        <w:tc>
          <w:tcPr>
            <w:tcW w:w="1456" w:type="dxa"/>
          </w:tcPr>
          <w:p w14:paraId="192B8ACF"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Medium</w:t>
            </w:r>
          </w:p>
        </w:tc>
        <w:tc>
          <w:tcPr>
            <w:tcW w:w="1439" w:type="dxa"/>
          </w:tcPr>
          <w:p w14:paraId="3678F400"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High</w:t>
            </w:r>
          </w:p>
        </w:tc>
        <w:tc>
          <w:tcPr>
            <w:tcW w:w="1333" w:type="dxa"/>
            <w:shd w:val="clear" w:color="auto" w:fill="FF0000"/>
          </w:tcPr>
          <w:p w14:paraId="593584CE"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rsidRPr="00592E08">
              <w:rPr>
                <w:color w:val="FFFFFF" w:themeColor="background1"/>
              </w:rPr>
              <w:t>High</w:t>
            </w:r>
          </w:p>
        </w:tc>
        <w:tc>
          <w:tcPr>
            <w:tcW w:w="1951" w:type="dxa"/>
          </w:tcPr>
          <w:p w14:paraId="7534C6BF"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Encrypt all the sensitive information</w:t>
            </w:r>
          </w:p>
        </w:tc>
        <w:tc>
          <w:tcPr>
            <w:tcW w:w="985" w:type="dxa"/>
          </w:tcPr>
          <w:p w14:paraId="04B98D85"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Yes</w:t>
            </w:r>
          </w:p>
        </w:tc>
      </w:tr>
      <w:tr w:rsidR="007926B9" w14:paraId="7675AC6F" w14:textId="77777777" w:rsidTr="00D9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31758949" w14:textId="77777777" w:rsidR="007926B9" w:rsidRDefault="007926B9" w:rsidP="00D90F13">
            <w:r>
              <w:t>A3: Injection</w:t>
            </w:r>
          </w:p>
        </w:tc>
        <w:tc>
          <w:tcPr>
            <w:tcW w:w="1456" w:type="dxa"/>
          </w:tcPr>
          <w:p w14:paraId="05207B22"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Low</w:t>
            </w:r>
          </w:p>
        </w:tc>
        <w:tc>
          <w:tcPr>
            <w:tcW w:w="1439" w:type="dxa"/>
          </w:tcPr>
          <w:p w14:paraId="4A207103"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Medium</w:t>
            </w:r>
          </w:p>
        </w:tc>
        <w:tc>
          <w:tcPr>
            <w:tcW w:w="1333" w:type="dxa"/>
            <w:shd w:val="clear" w:color="auto" w:fill="92D050"/>
          </w:tcPr>
          <w:p w14:paraId="599C59A1"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Lo</w:t>
            </w:r>
            <w:r w:rsidRPr="003672B7">
              <w:t>w</w:t>
            </w:r>
          </w:p>
        </w:tc>
        <w:tc>
          <w:tcPr>
            <w:tcW w:w="1951" w:type="dxa"/>
          </w:tcPr>
          <w:p w14:paraId="5E2751A6"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p>
        </w:tc>
        <w:tc>
          <w:tcPr>
            <w:tcW w:w="985" w:type="dxa"/>
          </w:tcPr>
          <w:p w14:paraId="2574372E"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Yes</w:t>
            </w:r>
          </w:p>
        </w:tc>
      </w:tr>
      <w:tr w:rsidR="007926B9" w14:paraId="3A09F669" w14:textId="77777777" w:rsidTr="00D90F13">
        <w:tc>
          <w:tcPr>
            <w:cnfStyle w:val="001000000000" w:firstRow="0" w:lastRow="0" w:firstColumn="1" w:lastColumn="0" w:oddVBand="0" w:evenVBand="0" w:oddHBand="0" w:evenHBand="0" w:firstRowFirstColumn="0" w:firstRowLastColumn="0" w:lastRowFirstColumn="0" w:lastRowLastColumn="0"/>
            <w:tcW w:w="2186" w:type="dxa"/>
          </w:tcPr>
          <w:p w14:paraId="1B651E87" w14:textId="77777777" w:rsidR="007926B9" w:rsidRDefault="007926B9" w:rsidP="00D90F13">
            <w:r>
              <w:t>A4: Insecure design</w:t>
            </w:r>
          </w:p>
        </w:tc>
        <w:tc>
          <w:tcPr>
            <w:tcW w:w="1456" w:type="dxa"/>
          </w:tcPr>
          <w:p w14:paraId="1150F2CB"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439" w:type="dxa"/>
          </w:tcPr>
          <w:p w14:paraId="697F0FBD"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333" w:type="dxa"/>
            <w:shd w:val="clear" w:color="auto" w:fill="92D050"/>
          </w:tcPr>
          <w:p w14:paraId="4A8BB621"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951" w:type="dxa"/>
          </w:tcPr>
          <w:p w14:paraId="6CD6DC1D"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Make unit test for both the happy and bad scenarios</w:t>
            </w:r>
          </w:p>
        </w:tc>
        <w:tc>
          <w:tcPr>
            <w:tcW w:w="985" w:type="dxa"/>
          </w:tcPr>
          <w:p w14:paraId="09C7335C"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Yes</w:t>
            </w:r>
          </w:p>
        </w:tc>
      </w:tr>
      <w:tr w:rsidR="007926B9" w14:paraId="24374D02" w14:textId="77777777" w:rsidTr="00D9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2B3EF782" w14:textId="77777777" w:rsidR="007926B9" w:rsidRDefault="007926B9" w:rsidP="00D90F13">
            <w:r>
              <w:t>A5: Security Misconfiguration</w:t>
            </w:r>
          </w:p>
        </w:tc>
        <w:tc>
          <w:tcPr>
            <w:tcW w:w="1456" w:type="dxa"/>
          </w:tcPr>
          <w:p w14:paraId="29A9F624"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Medium</w:t>
            </w:r>
          </w:p>
        </w:tc>
        <w:tc>
          <w:tcPr>
            <w:tcW w:w="1439" w:type="dxa"/>
          </w:tcPr>
          <w:p w14:paraId="78549A97"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Medium</w:t>
            </w:r>
          </w:p>
        </w:tc>
        <w:tc>
          <w:tcPr>
            <w:tcW w:w="1333" w:type="dxa"/>
            <w:shd w:val="clear" w:color="auto" w:fill="FFFF00"/>
          </w:tcPr>
          <w:p w14:paraId="60BB990D"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Medium</w:t>
            </w:r>
          </w:p>
        </w:tc>
        <w:tc>
          <w:tcPr>
            <w:tcW w:w="1951" w:type="dxa"/>
          </w:tcPr>
          <w:p w14:paraId="17EB6DDA"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Do not return error messages to the user because they can expose vulnerabilities</w:t>
            </w:r>
          </w:p>
        </w:tc>
        <w:tc>
          <w:tcPr>
            <w:tcW w:w="985" w:type="dxa"/>
          </w:tcPr>
          <w:p w14:paraId="3DE20DC6"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Yes</w:t>
            </w:r>
          </w:p>
        </w:tc>
      </w:tr>
      <w:tr w:rsidR="007926B9" w14:paraId="0A9A4D54" w14:textId="77777777" w:rsidTr="00D90F13">
        <w:tc>
          <w:tcPr>
            <w:cnfStyle w:val="001000000000" w:firstRow="0" w:lastRow="0" w:firstColumn="1" w:lastColumn="0" w:oddVBand="0" w:evenVBand="0" w:oddHBand="0" w:evenHBand="0" w:firstRowFirstColumn="0" w:firstRowLastColumn="0" w:lastRowFirstColumn="0" w:lastRowLastColumn="0"/>
            <w:tcW w:w="2186" w:type="dxa"/>
          </w:tcPr>
          <w:p w14:paraId="789204AA" w14:textId="77777777" w:rsidR="007926B9" w:rsidRDefault="007926B9" w:rsidP="00D90F13">
            <w:r>
              <w:t>A6: Vulnerable and Outdated Components</w:t>
            </w:r>
          </w:p>
        </w:tc>
        <w:tc>
          <w:tcPr>
            <w:tcW w:w="1456" w:type="dxa"/>
          </w:tcPr>
          <w:p w14:paraId="14C9DDC7"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439" w:type="dxa"/>
          </w:tcPr>
          <w:p w14:paraId="1F4DE40D"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333" w:type="dxa"/>
            <w:shd w:val="clear" w:color="auto" w:fill="92D050"/>
          </w:tcPr>
          <w:p w14:paraId="0A328883"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951" w:type="dxa"/>
          </w:tcPr>
          <w:p w14:paraId="4FABCF7F"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Remove all the unused files, features, dependencies, etc.</w:t>
            </w:r>
          </w:p>
        </w:tc>
        <w:tc>
          <w:tcPr>
            <w:tcW w:w="985" w:type="dxa"/>
          </w:tcPr>
          <w:p w14:paraId="0D442709"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Yes</w:t>
            </w:r>
          </w:p>
        </w:tc>
      </w:tr>
      <w:tr w:rsidR="007926B9" w14:paraId="37ED3AEE" w14:textId="77777777" w:rsidTr="00D9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5C9546D0" w14:textId="77777777" w:rsidR="007926B9" w:rsidRDefault="007926B9" w:rsidP="00D90F13">
            <w:r>
              <w:t>A7: Identification and Authentication Failures</w:t>
            </w:r>
          </w:p>
        </w:tc>
        <w:tc>
          <w:tcPr>
            <w:tcW w:w="1456" w:type="dxa"/>
          </w:tcPr>
          <w:p w14:paraId="65CA7559"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Low</w:t>
            </w:r>
          </w:p>
        </w:tc>
        <w:tc>
          <w:tcPr>
            <w:tcW w:w="1439" w:type="dxa"/>
          </w:tcPr>
          <w:p w14:paraId="2304C4BB"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Medium</w:t>
            </w:r>
          </w:p>
        </w:tc>
        <w:tc>
          <w:tcPr>
            <w:tcW w:w="1333" w:type="dxa"/>
            <w:shd w:val="clear" w:color="auto" w:fill="92D050"/>
          </w:tcPr>
          <w:p w14:paraId="08FBF4E8"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Low</w:t>
            </w:r>
          </w:p>
        </w:tc>
        <w:tc>
          <w:tcPr>
            <w:tcW w:w="1951" w:type="dxa"/>
          </w:tcPr>
          <w:p w14:paraId="44EF19E2"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Implement checks for weak credentials, limit the failed login attempts and log them</w:t>
            </w:r>
          </w:p>
        </w:tc>
        <w:tc>
          <w:tcPr>
            <w:tcW w:w="985" w:type="dxa"/>
          </w:tcPr>
          <w:p w14:paraId="23C0D662"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No</w:t>
            </w:r>
          </w:p>
        </w:tc>
      </w:tr>
      <w:tr w:rsidR="007926B9" w14:paraId="07056AB9" w14:textId="77777777" w:rsidTr="00D90F13">
        <w:tc>
          <w:tcPr>
            <w:cnfStyle w:val="001000000000" w:firstRow="0" w:lastRow="0" w:firstColumn="1" w:lastColumn="0" w:oddVBand="0" w:evenVBand="0" w:oddHBand="0" w:evenHBand="0" w:firstRowFirstColumn="0" w:firstRowLastColumn="0" w:lastRowFirstColumn="0" w:lastRowLastColumn="0"/>
            <w:tcW w:w="2186" w:type="dxa"/>
          </w:tcPr>
          <w:p w14:paraId="22FA8152" w14:textId="77777777" w:rsidR="007926B9" w:rsidRDefault="007926B9" w:rsidP="00D90F13">
            <w:r>
              <w:t>A8: Software and Data Integrity Failures</w:t>
            </w:r>
          </w:p>
        </w:tc>
        <w:tc>
          <w:tcPr>
            <w:tcW w:w="1456" w:type="dxa"/>
          </w:tcPr>
          <w:p w14:paraId="7F3FFDDA"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Medium</w:t>
            </w:r>
          </w:p>
        </w:tc>
        <w:tc>
          <w:tcPr>
            <w:tcW w:w="1439" w:type="dxa"/>
          </w:tcPr>
          <w:p w14:paraId="54FA96F2"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Medium</w:t>
            </w:r>
          </w:p>
        </w:tc>
        <w:tc>
          <w:tcPr>
            <w:tcW w:w="1333" w:type="dxa"/>
            <w:shd w:val="clear" w:color="auto" w:fill="FFFF00"/>
          </w:tcPr>
          <w:p w14:paraId="2C7D9A68"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Medium</w:t>
            </w:r>
          </w:p>
        </w:tc>
        <w:tc>
          <w:tcPr>
            <w:tcW w:w="1951" w:type="dxa"/>
          </w:tcPr>
          <w:p w14:paraId="69994F1C"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Make CI/CD deploy properly to ensure the integrity of the code</w:t>
            </w:r>
          </w:p>
        </w:tc>
        <w:tc>
          <w:tcPr>
            <w:tcW w:w="985" w:type="dxa"/>
          </w:tcPr>
          <w:p w14:paraId="397CE261"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Yes</w:t>
            </w:r>
          </w:p>
        </w:tc>
      </w:tr>
      <w:tr w:rsidR="007926B9" w14:paraId="06FC1DE4" w14:textId="77777777" w:rsidTr="00D90F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14:paraId="75DBF99F" w14:textId="77777777" w:rsidR="007926B9" w:rsidRDefault="007926B9" w:rsidP="00D90F13">
            <w:r>
              <w:t>A9: Security Logging and Monitoring Failures</w:t>
            </w:r>
          </w:p>
        </w:tc>
        <w:tc>
          <w:tcPr>
            <w:tcW w:w="1456" w:type="dxa"/>
          </w:tcPr>
          <w:p w14:paraId="13042E5E"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Low</w:t>
            </w:r>
          </w:p>
        </w:tc>
        <w:tc>
          <w:tcPr>
            <w:tcW w:w="1439" w:type="dxa"/>
          </w:tcPr>
          <w:p w14:paraId="22738B51"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Low</w:t>
            </w:r>
          </w:p>
        </w:tc>
        <w:tc>
          <w:tcPr>
            <w:tcW w:w="1333" w:type="dxa"/>
            <w:shd w:val="clear" w:color="auto" w:fill="00B050"/>
          </w:tcPr>
          <w:p w14:paraId="45B45A9F"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Note</w:t>
            </w:r>
          </w:p>
        </w:tc>
        <w:tc>
          <w:tcPr>
            <w:tcW w:w="1951" w:type="dxa"/>
          </w:tcPr>
          <w:p w14:paraId="33056872"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p>
        </w:tc>
        <w:tc>
          <w:tcPr>
            <w:tcW w:w="985" w:type="dxa"/>
          </w:tcPr>
          <w:p w14:paraId="7184995B" w14:textId="77777777" w:rsidR="007926B9" w:rsidRDefault="007926B9" w:rsidP="00D90F13">
            <w:pPr>
              <w:cnfStyle w:val="000000100000" w:firstRow="0" w:lastRow="0" w:firstColumn="0" w:lastColumn="0" w:oddVBand="0" w:evenVBand="0" w:oddHBand="1" w:evenHBand="0" w:firstRowFirstColumn="0" w:firstRowLastColumn="0" w:lastRowFirstColumn="0" w:lastRowLastColumn="0"/>
            </w:pPr>
            <w:r>
              <w:t>No</w:t>
            </w:r>
          </w:p>
        </w:tc>
      </w:tr>
      <w:tr w:rsidR="007926B9" w14:paraId="6404731F" w14:textId="77777777" w:rsidTr="00D90F13">
        <w:tc>
          <w:tcPr>
            <w:cnfStyle w:val="001000000000" w:firstRow="0" w:lastRow="0" w:firstColumn="1" w:lastColumn="0" w:oddVBand="0" w:evenVBand="0" w:oddHBand="0" w:evenHBand="0" w:firstRowFirstColumn="0" w:firstRowLastColumn="0" w:lastRowFirstColumn="0" w:lastRowLastColumn="0"/>
            <w:tcW w:w="2186" w:type="dxa"/>
          </w:tcPr>
          <w:p w14:paraId="1113619D" w14:textId="77777777" w:rsidR="007926B9" w:rsidRDefault="007926B9" w:rsidP="00D90F13">
            <w:r>
              <w:t>A10: Server-Side Request Forgery</w:t>
            </w:r>
          </w:p>
        </w:tc>
        <w:tc>
          <w:tcPr>
            <w:tcW w:w="1456" w:type="dxa"/>
          </w:tcPr>
          <w:p w14:paraId="2F9476D6"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439" w:type="dxa"/>
          </w:tcPr>
          <w:p w14:paraId="6D9FCF6C"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Medium</w:t>
            </w:r>
          </w:p>
        </w:tc>
        <w:tc>
          <w:tcPr>
            <w:tcW w:w="1333" w:type="dxa"/>
            <w:shd w:val="clear" w:color="auto" w:fill="92D050"/>
          </w:tcPr>
          <w:p w14:paraId="26E560B7"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Low</w:t>
            </w:r>
          </w:p>
        </w:tc>
        <w:tc>
          <w:tcPr>
            <w:tcW w:w="1951" w:type="dxa"/>
          </w:tcPr>
          <w:p w14:paraId="48BC1755"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p>
        </w:tc>
        <w:tc>
          <w:tcPr>
            <w:tcW w:w="985" w:type="dxa"/>
          </w:tcPr>
          <w:p w14:paraId="72D80353" w14:textId="77777777" w:rsidR="007926B9" w:rsidRDefault="007926B9" w:rsidP="00D90F13">
            <w:pPr>
              <w:cnfStyle w:val="000000000000" w:firstRow="0" w:lastRow="0" w:firstColumn="0" w:lastColumn="0" w:oddVBand="0" w:evenVBand="0" w:oddHBand="0" w:evenHBand="0" w:firstRowFirstColumn="0" w:firstRowLastColumn="0" w:lastRowFirstColumn="0" w:lastRowLastColumn="0"/>
            </w:pPr>
            <w:r>
              <w:t>No</w:t>
            </w:r>
          </w:p>
        </w:tc>
      </w:tr>
    </w:tbl>
    <w:p w14:paraId="19C162BA" w14:textId="77777777" w:rsidR="007926B9" w:rsidRDefault="007926B9" w:rsidP="007926B9"/>
    <w:p w14:paraId="2AF533B7" w14:textId="77777777" w:rsidR="007926B9" w:rsidRDefault="007926B9" w:rsidP="007926B9">
      <w:r>
        <w:br w:type="page"/>
      </w:r>
    </w:p>
    <w:p w14:paraId="1BCDCB86" w14:textId="77777777" w:rsidR="007926B9" w:rsidRDefault="007926B9" w:rsidP="007926B9"/>
    <w:p w14:paraId="41059791" w14:textId="77777777" w:rsidR="007926B9" w:rsidRDefault="007926B9" w:rsidP="007926B9">
      <w:pPr>
        <w:pStyle w:val="Heading1"/>
        <w:numPr>
          <w:ilvl w:val="0"/>
          <w:numId w:val="1"/>
        </w:numPr>
      </w:pPr>
      <w:bookmarkStart w:id="1" w:name="_Toc90672600"/>
      <w:r>
        <w:t>Reasoning</w:t>
      </w:r>
      <w:bookmarkEnd w:id="1"/>
    </w:p>
    <w:p w14:paraId="0E945EE2" w14:textId="77777777" w:rsidR="007926B9" w:rsidRPr="00592E08" w:rsidRDefault="007926B9" w:rsidP="007926B9"/>
    <w:p w14:paraId="6D08C955" w14:textId="77777777" w:rsidR="007926B9" w:rsidRPr="008424CF" w:rsidRDefault="007926B9" w:rsidP="007926B9">
      <w:pPr>
        <w:ind w:left="360"/>
      </w:pPr>
      <w:r w:rsidRPr="00592E08">
        <w:rPr>
          <w:sz w:val="24"/>
          <w:szCs w:val="24"/>
        </w:rPr>
        <w:t xml:space="preserve">While measuring the security risk, it is important to consider the possibility of a malicious user finding and exploiting vulnerabilities and how impactful that would be. The risk is determined closely by the amount of data that is being impacted during the attack. Even if my application starts being used by real restaurants, most of the risks will </w:t>
      </w:r>
      <w:proofErr w:type="gramStart"/>
      <w:r w:rsidRPr="00592E08">
        <w:rPr>
          <w:sz w:val="24"/>
          <w:szCs w:val="24"/>
        </w:rPr>
        <w:t>still remain</w:t>
      </w:r>
      <w:proofErr w:type="gramEnd"/>
      <w:r w:rsidRPr="00592E08">
        <w:rPr>
          <w:sz w:val="24"/>
          <w:szCs w:val="24"/>
        </w:rPr>
        <w:t xml:space="preserve"> the same.</w:t>
      </w:r>
    </w:p>
    <w:p w14:paraId="0520BBCB" w14:textId="77777777" w:rsidR="007926B9" w:rsidRDefault="007926B9" w:rsidP="007926B9">
      <w:pPr>
        <w:rPr>
          <w:sz w:val="24"/>
          <w:szCs w:val="24"/>
        </w:rPr>
      </w:pPr>
    </w:p>
    <w:p w14:paraId="56D2E6A9" w14:textId="77777777" w:rsidR="00B961DB" w:rsidRDefault="00B961DB"/>
    <w:sectPr w:rsidR="00B96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7C7E"/>
    <w:multiLevelType w:val="hybridMultilevel"/>
    <w:tmpl w:val="4072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C9"/>
    <w:rsid w:val="007926B9"/>
    <w:rsid w:val="00B961DB"/>
    <w:rsid w:val="00E6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5CACE-7D34-4C1A-A0C9-1B01F57EA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6B9"/>
  </w:style>
  <w:style w:type="paragraph" w:styleId="Heading1">
    <w:name w:val="heading 1"/>
    <w:basedOn w:val="Normal"/>
    <w:next w:val="Normal"/>
    <w:link w:val="Heading1Char"/>
    <w:uiPriority w:val="9"/>
    <w:qFormat/>
    <w:rsid w:val="00792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6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26B9"/>
    <w:pPr>
      <w:outlineLvl w:val="9"/>
    </w:pPr>
  </w:style>
  <w:style w:type="paragraph" w:styleId="TOC1">
    <w:name w:val="toc 1"/>
    <w:basedOn w:val="Normal"/>
    <w:next w:val="Normal"/>
    <w:autoRedefine/>
    <w:uiPriority w:val="39"/>
    <w:unhideWhenUsed/>
    <w:rsid w:val="007926B9"/>
    <w:pPr>
      <w:spacing w:after="100"/>
    </w:pPr>
  </w:style>
  <w:style w:type="character" w:styleId="Hyperlink">
    <w:name w:val="Hyperlink"/>
    <w:basedOn w:val="DefaultParagraphFont"/>
    <w:uiPriority w:val="99"/>
    <w:unhideWhenUsed/>
    <w:rsid w:val="007926B9"/>
    <w:rPr>
      <w:color w:val="0563C1" w:themeColor="hyperlink"/>
      <w:u w:val="single"/>
    </w:rPr>
  </w:style>
  <w:style w:type="table" w:styleId="GridTable4-Accent5">
    <w:name w:val="Grid Table 4 Accent 5"/>
    <w:basedOn w:val="TableNormal"/>
    <w:uiPriority w:val="49"/>
    <w:rsid w:val="007926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792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6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2</cp:revision>
  <dcterms:created xsi:type="dcterms:W3CDTF">2021-12-17T21:31:00Z</dcterms:created>
  <dcterms:modified xsi:type="dcterms:W3CDTF">2021-12-17T21:31:00Z</dcterms:modified>
</cp:coreProperties>
</file>