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8"/>
        <w:gridCol w:w="1601"/>
        <w:gridCol w:w="819"/>
        <w:gridCol w:w="947"/>
        <w:gridCol w:w="793"/>
        <w:gridCol w:w="559"/>
        <w:gridCol w:w="1239"/>
        <w:gridCol w:w="670"/>
        <w:gridCol w:w="892"/>
        <w:gridCol w:w="595"/>
        <w:gridCol w:w="653"/>
        <w:gridCol w:w="712"/>
        <w:gridCol w:w="1193"/>
        <w:gridCol w:w="1434"/>
        <w:gridCol w:w="940"/>
        <w:gridCol w:w="781"/>
        <w:gridCol w:w="844"/>
      </w:tblGrid>
      <w:tr w:rsidR="00CF32DA" w:rsidRPr="002348A5" w14:paraId="487A17CE" w14:textId="77777777" w:rsidTr="00CF32DA">
        <w:trPr>
          <w:trHeight w:val="1052"/>
        </w:trPr>
        <w:tc>
          <w:tcPr>
            <w:tcW w:w="99" w:type="pct"/>
            <w:vAlign w:val="center"/>
          </w:tcPr>
          <w:p w14:paraId="65F3F778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№</w:t>
            </w:r>
          </w:p>
        </w:tc>
        <w:tc>
          <w:tcPr>
            <w:tcW w:w="564" w:type="pct"/>
            <w:vAlign w:val="center"/>
          </w:tcPr>
          <w:p w14:paraId="5B69B585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Statistical unit</w:t>
            </w:r>
          </w:p>
        </w:tc>
        <w:tc>
          <w:tcPr>
            <w:tcW w:w="285" w:type="pct"/>
            <w:vAlign w:val="center"/>
          </w:tcPr>
          <w:p w14:paraId="0165A3FC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Unit of measure</w:t>
            </w:r>
          </w:p>
        </w:tc>
        <w:tc>
          <w:tcPr>
            <w:tcW w:w="331" w:type="pct"/>
            <w:vAlign w:val="center"/>
          </w:tcPr>
          <w:p w14:paraId="3350A6E8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Level of education</w:t>
            </w:r>
          </w:p>
        </w:tc>
        <w:tc>
          <w:tcPr>
            <w:tcW w:w="219" w:type="pct"/>
            <w:vAlign w:val="center"/>
          </w:tcPr>
          <w:p w14:paraId="381FDA24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Orientation</w:t>
            </w:r>
          </w:p>
        </w:tc>
        <w:tc>
          <w:tcPr>
            <w:tcW w:w="192" w:type="pct"/>
            <w:vAlign w:val="center"/>
          </w:tcPr>
          <w:p w14:paraId="39005D79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Sex</w:t>
            </w:r>
          </w:p>
        </w:tc>
        <w:tc>
          <w:tcPr>
            <w:tcW w:w="435" w:type="pct"/>
            <w:vAlign w:val="center"/>
          </w:tcPr>
          <w:p w14:paraId="5E0ECA90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Age</w:t>
            </w:r>
          </w:p>
        </w:tc>
        <w:tc>
          <w:tcPr>
            <w:tcW w:w="232" w:type="pct"/>
            <w:vAlign w:val="center"/>
          </w:tcPr>
          <w:p w14:paraId="787DEDD2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Grade</w:t>
            </w:r>
          </w:p>
        </w:tc>
        <w:tc>
          <w:tcPr>
            <w:tcW w:w="311" w:type="pct"/>
            <w:vAlign w:val="center"/>
          </w:tcPr>
          <w:p w14:paraId="121986A1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Type of institution</w:t>
            </w:r>
          </w:p>
        </w:tc>
        <w:tc>
          <w:tcPr>
            <w:tcW w:w="204" w:type="pct"/>
            <w:vAlign w:val="center"/>
          </w:tcPr>
          <w:p w14:paraId="784E9358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Wealth quintile</w:t>
            </w:r>
          </w:p>
        </w:tc>
        <w:tc>
          <w:tcPr>
            <w:tcW w:w="214" w:type="pct"/>
            <w:vAlign w:val="center"/>
          </w:tcPr>
          <w:p w14:paraId="79779465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Location</w:t>
            </w:r>
          </w:p>
        </w:tc>
        <w:tc>
          <w:tcPr>
            <w:tcW w:w="247" w:type="pct"/>
            <w:vAlign w:val="center"/>
          </w:tcPr>
          <w:p w14:paraId="7B84E996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Type of education</w:t>
            </w:r>
          </w:p>
        </w:tc>
        <w:tc>
          <w:tcPr>
            <w:tcW w:w="418" w:type="pct"/>
            <w:vAlign w:val="center"/>
          </w:tcPr>
          <w:p w14:paraId="35022C49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Field of education</w:t>
            </w:r>
          </w:p>
        </w:tc>
        <w:tc>
          <w:tcPr>
            <w:tcW w:w="504" w:type="pct"/>
            <w:vAlign w:val="center"/>
          </w:tcPr>
          <w:p w14:paraId="2F69ABAF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</w:p>
          <w:p w14:paraId="03EC3723" w14:textId="77777777" w:rsidR="0098707F" w:rsidRPr="00CF32DA" w:rsidRDefault="0098707F" w:rsidP="00CF32DA">
            <w:pPr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Infrastructure</w:t>
            </w:r>
          </w:p>
        </w:tc>
        <w:tc>
          <w:tcPr>
            <w:tcW w:w="253" w:type="pct"/>
            <w:vAlign w:val="center"/>
          </w:tcPr>
          <w:p w14:paraId="180BF609" w14:textId="77777777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Socioeconomic background</w:t>
            </w:r>
          </w:p>
        </w:tc>
        <w:tc>
          <w:tcPr>
            <w:tcW w:w="232" w:type="pct"/>
            <w:vAlign w:val="center"/>
          </w:tcPr>
          <w:p w14:paraId="1DEA7337" w14:textId="2115810E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Destination region</w:t>
            </w:r>
          </w:p>
        </w:tc>
        <w:tc>
          <w:tcPr>
            <w:tcW w:w="260" w:type="pct"/>
            <w:vAlign w:val="center"/>
          </w:tcPr>
          <w:p w14:paraId="4652C472" w14:textId="58FEFC8A" w:rsidR="0098707F" w:rsidRPr="00CF32DA" w:rsidRDefault="0098707F" w:rsidP="00CF32DA">
            <w:pPr>
              <w:pStyle w:val="NoSpacing"/>
              <w:jc w:val="center"/>
              <w:rPr>
                <w:b/>
                <w:sz w:val="18"/>
                <w:szCs w:val="13"/>
              </w:rPr>
            </w:pPr>
            <w:r w:rsidRPr="00CF32DA">
              <w:rPr>
                <w:b/>
                <w:sz w:val="18"/>
                <w:szCs w:val="13"/>
              </w:rPr>
              <w:t>Immigration status</w:t>
            </w:r>
            <w:bookmarkStart w:id="0" w:name="_GoBack"/>
            <w:bookmarkEnd w:id="0"/>
          </w:p>
        </w:tc>
      </w:tr>
      <w:tr w:rsidR="00CF32DA" w:rsidRPr="002348A5" w14:paraId="04F42A22" w14:textId="77777777" w:rsidTr="00CF32DA">
        <w:tc>
          <w:tcPr>
            <w:tcW w:w="99" w:type="pct"/>
          </w:tcPr>
          <w:p w14:paraId="0EF016D3" w14:textId="78B4B11F" w:rsidR="0098707F" w:rsidRPr="002348A5" w:rsidRDefault="0098707F" w:rsidP="002348A5">
            <w:pPr>
              <w:pStyle w:val="NoSpacing"/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  <w:p w14:paraId="1F3CC094" w14:textId="77777777" w:rsidR="0098707F" w:rsidRDefault="00CF32DA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  <w:r>
              <w:rPr>
                <w:rFonts w:eastAsiaTheme="minorHAnsi"/>
                <w:color w:val="353535"/>
                <w:sz w:val="13"/>
                <w:szCs w:val="13"/>
              </w:rPr>
              <w:t>1</w:t>
            </w:r>
          </w:p>
          <w:p w14:paraId="2BA86017" w14:textId="77777777" w:rsidR="00CF32DA" w:rsidRPr="002348A5" w:rsidRDefault="00CF32DA" w:rsidP="00CF32DA">
            <w:pPr>
              <w:pStyle w:val="NoSpacing"/>
              <w:ind w:left="720"/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757B181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ROFST_PHH:Rate of out-of-school children (household survey data)</w:t>
            </w:r>
          </w:p>
        </w:tc>
        <w:tc>
          <w:tcPr>
            <w:tcW w:w="285" w:type="pct"/>
          </w:tcPr>
          <w:p w14:paraId="0E58EE8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PER:Number of persons</w:t>
            </w:r>
          </w:p>
        </w:tc>
        <w:tc>
          <w:tcPr>
            <w:tcW w:w="331" w:type="pct"/>
          </w:tcPr>
          <w:p w14:paraId="04C24F9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L3:Upper secondary education</w:t>
            </w:r>
          </w:p>
        </w:tc>
        <w:tc>
          <w:tcPr>
            <w:tcW w:w="219" w:type="pct"/>
          </w:tcPr>
          <w:p w14:paraId="2D73F1F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_T:Total</w:t>
            </w:r>
          </w:p>
        </w:tc>
        <w:tc>
          <w:tcPr>
            <w:tcW w:w="192" w:type="pct"/>
          </w:tcPr>
          <w:p w14:paraId="5416DE6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_T:Total</w:t>
            </w:r>
          </w:p>
        </w:tc>
        <w:tc>
          <w:tcPr>
            <w:tcW w:w="435" w:type="pct"/>
          </w:tcPr>
          <w:p w14:paraId="0C5F2CC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  <w:lang w:val="ru-RU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SCH_AGE_GROUP:School-age population</w:t>
            </w:r>
          </w:p>
        </w:tc>
        <w:tc>
          <w:tcPr>
            <w:tcW w:w="232" w:type="pct"/>
          </w:tcPr>
          <w:p w14:paraId="3A457E7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T:Total</w:t>
            </w:r>
          </w:p>
        </w:tc>
        <w:tc>
          <w:tcPr>
            <w:tcW w:w="311" w:type="pct"/>
          </w:tcPr>
          <w:p w14:paraId="1711B9E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INST_T:All institutions</w:t>
            </w:r>
          </w:p>
        </w:tc>
        <w:tc>
          <w:tcPr>
            <w:tcW w:w="204" w:type="pct"/>
          </w:tcPr>
          <w:p w14:paraId="1E16AE5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Q2:Second</w:t>
            </w:r>
          </w:p>
        </w:tc>
        <w:tc>
          <w:tcPr>
            <w:tcW w:w="214" w:type="pct"/>
          </w:tcPr>
          <w:p w14:paraId="672BE38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_T:Total</w:t>
            </w:r>
          </w:p>
        </w:tc>
        <w:tc>
          <w:tcPr>
            <w:tcW w:w="247" w:type="pct"/>
          </w:tcPr>
          <w:p w14:paraId="19C47F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_T:Total</w:t>
            </w:r>
          </w:p>
        </w:tc>
        <w:tc>
          <w:tcPr>
            <w:tcW w:w="418" w:type="pct"/>
          </w:tcPr>
          <w:p w14:paraId="22544481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_T:Total</w:t>
            </w:r>
          </w:p>
        </w:tc>
        <w:tc>
          <w:tcPr>
            <w:tcW w:w="504" w:type="pct"/>
          </w:tcPr>
          <w:p w14:paraId="15D4BDB1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253" w:type="pct"/>
          </w:tcPr>
          <w:p w14:paraId="1D7DE4F4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232" w:type="pct"/>
          </w:tcPr>
          <w:p w14:paraId="01C51A38" w14:textId="1EB23EBF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W00:All countries</w:t>
            </w:r>
          </w:p>
        </w:tc>
        <w:tc>
          <w:tcPr>
            <w:tcW w:w="260" w:type="pct"/>
          </w:tcPr>
          <w:p w14:paraId="018B84F4" w14:textId="14367C43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_Z:Not applicable</w:t>
            </w:r>
          </w:p>
        </w:tc>
      </w:tr>
      <w:tr w:rsidR="00CF32DA" w:rsidRPr="002348A5" w14:paraId="77113245" w14:textId="77777777" w:rsidTr="00CF32DA">
        <w:tc>
          <w:tcPr>
            <w:tcW w:w="99" w:type="pct"/>
          </w:tcPr>
          <w:p w14:paraId="2600FC72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0EE16DB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FEP:Percentage of female students</w:t>
            </w:r>
          </w:p>
        </w:tc>
        <w:tc>
          <w:tcPr>
            <w:tcW w:w="285" w:type="pct"/>
          </w:tcPr>
          <w:p w14:paraId="7939F5B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GLPIA:Adjusted location parity index</w:t>
            </w:r>
          </w:p>
        </w:tc>
        <w:tc>
          <w:tcPr>
            <w:tcW w:w="331" w:type="pct"/>
          </w:tcPr>
          <w:p w14:paraId="3F9371B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L8:Doctoral or equivalent level</w:t>
            </w:r>
          </w:p>
        </w:tc>
        <w:tc>
          <w:tcPr>
            <w:tcW w:w="219" w:type="pct"/>
          </w:tcPr>
          <w:p w14:paraId="167DB72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192" w:type="pct"/>
          </w:tcPr>
          <w:p w14:paraId="6FE8CFF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F:Female</w:t>
            </w:r>
          </w:p>
        </w:tc>
        <w:tc>
          <w:tcPr>
            <w:tcW w:w="435" w:type="pct"/>
          </w:tcPr>
          <w:p w14:paraId="517F7E1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_T:Total</w:t>
            </w:r>
          </w:p>
        </w:tc>
        <w:tc>
          <w:tcPr>
            <w:tcW w:w="232" w:type="pct"/>
          </w:tcPr>
          <w:p w14:paraId="231605B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G6:Grade 6</w:t>
            </w:r>
          </w:p>
        </w:tc>
        <w:tc>
          <w:tcPr>
            <w:tcW w:w="311" w:type="pct"/>
          </w:tcPr>
          <w:p w14:paraId="1EE5F58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204" w:type="pct"/>
          </w:tcPr>
          <w:p w14:paraId="770910C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214" w:type="pct"/>
          </w:tcPr>
          <w:p w14:paraId="31D5D99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247" w:type="pct"/>
          </w:tcPr>
          <w:p w14:paraId="740874E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NIT:Initial education</w:t>
            </w:r>
          </w:p>
        </w:tc>
        <w:tc>
          <w:tcPr>
            <w:tcW w:w="418" w:type="pct"/>
          </w:tcPr>
          <w:p w14:paraId="0379AAF9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ISC_F08:Agriculture, forestry, fisheries and veterinary</w:t>
            </w:r>
          </w:p>
        </w:tc>
        <w:tc>
          <w:tcPr>
            <w:tcW w:w="504" w:type="pct"/>
          </w:tcPr>
          <w:p w14:paraId="6DA0B90B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ELEC:Electricity</w:t>
            </w:r>
          </w:p>
        </w:tc>
        <w:tc>
          <w:tcPr>
            <w:tcW w:w="253" w:type="pct"/>
          </w:tcPr>
          <w:p w14:paraId="49E7C9BD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LOW:Very poor</w:t>
            </w:r>
          </w:p>
        </w:tc>
        <w:tc>
          <w:tcPr>
            <w:tcW w:w="232" w:type="pct"/>
          </w:tcPr>
          <w:p w14:paraId="5C33437B" w14:textId="371DEB4C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E7:Central and Eastern Europe</w:t>
            </w:r>
          </w:p>
        </w:tc>
        <w:tc>
          <w:tcPr>
            <w:tcW w:w="260" w:type="pct"/>
          </w:tcPr>
          <w:p w14:paraId="35B0AE22" w14:textId="0949E013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_T:Total</w:t>
            </w:r>
          </w:p>
        </w:tc>
      </w:tr>
      <w:tr w:rsidR="00CF32DA" w:rsidRPr="002348A5" w14:paraId="6229ABF3" w14:textId="77777777" w:rsidTr="00CF32DA">
        <w:tc>
          <w:tcPr>
            <w:tcW w:w="99" w:type="pct"/>
          </w:tcPr>
          <w:p w14:paraId="69C289CF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72DB71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STU_MOBILE:International (or internationally mobile) students</w:t>
            </w:r>
          </w:p>
        </w:tc>
        <w:tc>
          <w:tcPr>
            <w:tcW w:w="285" w:type="pct"/>
          </w:tcPr>
          <w:p w14:paraId="5FD5047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YR:Years</w:t>
            </w:r>
          </w:p>
        </w:tc>
        <w:tc>
          <w:tcPr>
            <w:tcW w:w="331" w:type="pct"/>
          </w:tcPr>
          <w:p w14:paraId="0A18CAF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L5T8:Tertiary education</w:t>
            </w:r>
          </w:p>
        </w:tc>
        <w:tc>
          <w:tcPr>
            <w:tcW w:w="219" w:type="pct"/>
          </w:tcPr>
          <w:p w14:paraId="742ED3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C4:General programmes</w:t>
            </w:r>
          </w:p>
        </w:tc>
        <w:tc>
          <w:tcPr>
            <w:tcW w:w="192" w:type="pct"/>
          </w:tcPr>
          <w:p w14:paraId="436CF09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M:Male</w:t>
            </w:r>
          </w:p>
        </w:tc>
        <w:tc>
          <w:tcPr>
            <w:tcW w:w="435" w:type="pct"/>
          </w:tcPr>
          <w:p w14:paraId="45568C9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Y11T15:11-15 years</w:t>
            </w:r>
          </w:p>
        </w:tc>
        <w:tc>
          <w:tcPr>
            <w:tcW w:w="232" w:type="pct"/>
          </w:tcPr>
          <w:p w14:paraId="245BB45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311" w:type="pct"/>
          </w:tcPr>
          <w:p w14:paraId="6D21B49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INST_PRIV:Private institutions</w:t>
            </w:r>
          </w:p>
        </w:tc>
        <w:tc>
          <w:tcPr>
            <w:tcW w:w="204" w:type="pct"/>
          </w:tcPr>
          <w:p w14:paraId="4119AF9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Q5:Richest</w:t>
            </w:r>
          </w:p>
        </w:tc>
        <w:tc>
          <w:tcPr>
            <w:tcW w:w="214" w:type="pct"/>
          </w:tcPr>
          <w:p w14:paraId="117115D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RUR:Rural</w:t>
            </w:r>
          </w:p>
        </w:tc>
        <w:tc>
          <w:tcPr>
            <w:tcW w:w="247" w:type="pct"/>
          </w:tcPr>
          <w:p w14:paraId="3A5F632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418" w:type="pct"/>
          </w:tcPr>
          <w:p w14:paraId="786B6951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504" w:type="pct"/>
          </w:tcPr>
          <w:p w14:paraId="4BB43153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COMP_PP:Computers for pedagogical purposes</w:t>
            </w:r>
          </w:p>
        </w:tc>
        <w:tc>
          <w:tcPr>
            <w:tcW w:w="253" w:type="pct"/>
          </w:tcPr>
          <w:p w14:paraId="5AD52261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_T:Total</w:t>
            </w:r>
          </w:p>
        </w:tc>
        <w:tc>
          <w:tcPr>
            <w:tcW w:w="232" w:type="pct"/>
          </w:tcPr>
          <w:p w14:paraId="3D94CC4A" w14:textId="11D88825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S2:East Asia</w:t>
            </w:r>
          </w:p>
        </w:tc>
        <w:tc>
          <w:tcPr>
            <w:tcW w:w="260" w:type="pct"/>
          </w:tcPr>
          <w:p w14:paraId="106DFFB0" w14:textId="7225E22F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NIMM:Without an immigrant background</w:t>
            </w:r>
          </w:p>
        </w:tc>
      </w:tr>
      <w:tr w:rsidR="00CF32DA" w:rsidRPr="002348A5" w14:paraId="6833A4AD" w14:textId="77777777" w:rsidTr="00CF32DA">
        <w:tc>
          <w:tcPr>
            <w:tcW w:w="99" w:type="pct"/>
          </w:tcPr>
          <w:p w14:paraId="73B66849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7CB9EA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NARA:Adjusted net attendance rate</w:t>
            </w:r>
          </w:p>
        </w:tc>
        <w:tc>
          <w:tcPr>
            <w:tcW w:w="285" w:type="pct"/>
          </w:tcPr>
          <w:p w14:paraId="19920FF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GPIA:Adjusted gender parity index</w:t>
            </w:r>
          </w:p>
        </w:tc>
        <w:tc>
          <w:tcPr>
            <w:tcW w:w="331" w:type="pct"/>
          </w:tcPr>
          <w:p w14:paraId="137B190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L1:Primary education</w:t>
            </w:r>
          </w:p>
        </w:tc>
        <w:tc>
          <w:tcPr>
            <w:tcW w:w="219" w:type="pct"/>
          </w:tcPr>
          <w:p w14:paraId="747CC28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140188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435" w:type="pct"/>
          </w:tcPr>
          <w:p w14:paraId="42F9B83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Y25T64:25-64 years</w:t>
            </w:r>
          </w:p>
        </w:tc>
        <w:tc>
          <w:tcPr>
            <w:tcW w:w="232" w:type="pct"/>
          </w:tcPr>
          <w:p w14:paraId="011C6F8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G1:Grade 1</w:t>
            </w:r>
          </w:p>
        </w:tc>
        <w:tc>
          <w:tcPr>
            <w:tcW w:w="311" w:type="pct"/>
          </w:tcPr>
          <w:p w14:paraId="3AEFFA5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INST_PUB:Public institutions</w:t>
            </w:r>
          </w:p>
        </w:tc>
        <w:tc>
          <w:tcPr>
            <w:tcW w:w="204" w:type="pct"/>
          </w:tcPr>
          <w:p w14:paraId="2364BDF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Q3:Middle</w:t>
            </w:r>
          </w:p>
        </w:tc>
        <w:tc>
          <w:tcPr>
            <w:tcW w:w="214" w:type="pct"/>
          </w:tcPr>
          <w:p w14:paraId="6AD7AB0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URB:Urban</w:t>
            </w:r>
          </w:p>
        </w:tc>
        <w:tc>
          <w:tcPr>
            <w:tcW w:w="247" w:type="pct"/>
          </w:tcPr>
          <w:p w14:paraId="6EC91BA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ADULT:Adult education</w:t>
            </w:r>
          </w:p>
        </w:tc>
        <w:tc>
          <w:tcPr>
            <w:tcW w:w="418" w:type="pct"/>
          </w:tcPr>
          <w:p w14:paraId="34360BDD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ISC_F10:Services</w:t>
            </w:r>
          </w:p>
        </w:tc>
        <w:tc>
          <w:tcPr>
            <w:tcW w:w="504" w:type="pct"/>
          </w:tcPr>
          <w:p w14:paraId="1871FA6C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NET_PP:Internet for pedagogical purposes</w:t>
            </w:r>
          </w:p>
        </w:tc>
        <w:tc>
          <w:tcPr>
            <w:tcW w:w="253" w:type="pct"/>
          </w:tcPr>
          <w:p w14:paraId="67A0D29B" w14:textId="77777777" w:rsidR="0098707F" w:rsidRPr="002348A5" w:rsidRDefault="0098707F" w:rsidP="002348A5">
            <w:pPr>
              <w:rPr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HIGH:Very affluent</w:t>
            </w:r>
          </w:p>
        </w:tc>
        <w:tc>
          <w:tcPr>
            <w:tcW w:w="232" w:type="pct"/>
          </w:tcPr>
          <w:p w14:paraId="1FBC6831" w14:textId="3AEBBC7F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F6:Sub-Saharan Africa</w:t>
            </w:r>
          </w:p>
        </w:tc>
        <w:tc>
          <w:tcPr>
            <w:tcW w:w="260" w:type="pct"/>
          </w:tcPr>
          <w:p w14:paraId="19F5D826" w14:textId="32632880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IMM:With an immigrant background</w:t>
            </w:r>
          </w:p>
        </w:tc>
      </w:tr>
      <w:tr w:rsidR="00CF32DA" w:rsidRPr="002348A5" w14:paraId="024F8768" w14:textId="77777777" w:rsidTr="00CF32DA">
        <w:tc>
          <w:tcPr>
            <w:tcW w:w="99" w:type="pct"/>
          </w:tcPr>
          <w:p w14:paraId="20416507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07CD91C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PR:Promotion rate</w:t>
            </w:r>
          </w:p>
        </w:tc>
        <w:tc>
          <w:tcPr>
            <w:tcW w:w="285" w:type="pct"/>
          </w:tcPr>
          <w:p w14:paraId="745DC5F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WPIA:Adjusted wealth parity index</w:t>
            </w:r>
          </w:p>
        </w:tc>
        <w:tc>
          <w:tcPr>
            <w:tcW w:w="331" w:type="pct"/>
          </w:tcPr>
          <w:p w14:paraId="4C80BD0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219" w:type="pct"/>
          </w:tcPr>
          <w:p w14:paraId="01E0417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133BFAC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7F104C8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TH_ENTRY_AGE:Official entrance age</w:t>
            </w:r>
          </w:p>
        </w:tc>
        <w:tc>
          <w:tcPr>
            <w:tcW w:w="232" w:type="pct"/>
          </w:tcPr>
          <w:p w14:paraId="2F54DCA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GLAST:Last grade</w:t>
            </w:r>
          </w:p>
        </w:tc>
        <w:tc>
          <w:tcPr>
            <w:tcW w:w="311" w:type="pct"/>
          </w:tcPr>
          <w:p w14:paraId="65A1545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792CB85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Q1:Poorest</w:t>
            </w:r>
          </w:p>
        </w:tc>
        <w:tc>
          <w:tcPr>
            <w:tcW w:w="214" w:type="pct"/>
          </w:tcPr>
          <w:p w14:paraId="43A8A05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371B44F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C3206D5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ISC_F07:Engineering, manufacturing and construction</w:t>
            </w:r>
          </w:p>
        </w:tc>
        <w:tc>
          <w:tcPr>
            <w:tcW w:w="504" w:type="pct"/>
          </w:tcPr>
          <w:p w14:paraId="163CF552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ADAPT_INFR_MAT_DIS:Adapted infrastructure and materials for students with disabilities</w:t>
            </w:r>
          </w:p>
        </w:tc>
        <w:tc>
          <w:tcPr>
            <w:tcW w:w="253" w:type="pct"/>
          </w:tcPr>
          <w:p w14:paraId="3B9BF96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9BB70C7" w14:textId="00AB31CD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S9:South and West Asia</w:t>
            </w:r>
          </w:p>
        </w:tc>
        <w:tc>
          <w:tcPr>
            <w:tcW w:w="260" w:type="pct"/>
          </w:tcPr>
          <w:p w14:paraId="56E2815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6C337DD4" w14:textId="77777777" w:rsidTr="00CF32DA">
        <w:tc>
          <w:tcPr>
            <w:tcW w:w="99" w:type="pct"/>
          </w:tcPr>
          <w:p w14:paraId="400A596D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81590B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BULLIED_STU:Bullied students</w:t>
            </w:r>
          </w:p>
        </w:tc>
        <w:tc>
          <w:tcPr>
            <w:tcW w:w="285" w:type="pct"/>
          </w:tcPr>
          <w:p w14:paraId="1E5E102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GPI:Gender parity index</w:t>
            </w:r>
          </w:p>
        </w:tc>
        <w:tc>
          <w:tcPr>
            <w:tcW w:w="331" w:type="pct"/>
          </w:tcPr>
          <w:p w14:paraId="199E872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L2:Lower secondary education</w:t>
            </w:r>
          </w:p>
        </w:tc>
        <w:tc>
          <w:tcPr>
            <w:tcW w:w="219" w:type="pct"/>
          </w:tcPr>
          <w:p w14:paraId="71B4AF7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3BBCA4E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4F0EF3C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UNDER1_AGE:One year younger than official entry age</w:t>
            </w:r>
          </w:p>
        </w:tc>
        <w:tc>
          <w:tcPr>
            <w:tcW w:w="232" w:type="pct"/>
          </w:tcPr>
          <w:p w14:paraId="0BAB0C8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G2:Grade 2</w:t>
            </w:r>
          </w:p>
        </w:tc>
        <w:tc>
          <w:tcPr>
            <w:tcW w:w="311" w:type="pct"/>
          </w:tcPr>
          <w:p w14:paraId="3C0CA52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4C29C58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_T:Total</w:t>
            </w:r>
          </w:p>
        </w:tc>
        <w:tc>
          <w:tcPr>
            <w:tcW w:w="214" w:type="pct"/>
          </w:tcPr>
          <w:p w14:paraId="798AC00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5AF4AD8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7B29CE9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ISC_F02:Arts and humanities</w:t>
            </w:r>
          </w:p>
        </w:tc>
        <w:tc>
          <w:tcPr>
            <w:tcW w:w="504" w:type="pct"/>
          </w:tcPr>
          <w:p w14:paraId="1A3A9AAC" w14:textId="77777777" w:rsidR="0098707F" w:rsidRPr="002348A5" w:rsidRDefault="0098707F" w:rsidP="002348A5">
            <w:pPr>
              <w:rPr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HWASH:Handwashing facilities</w:t>
            </w:r>
          </w:p>
        </w:tc>
        <w:tc>
          <w:tcPr>
            <w:tcW w:w="253" w:type="pct"/>
          </w:tcPr>
          <w:p w14:paraId="554C6E0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0270A6A" w14:textId="42A23AE6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A8:Latin America</w:t>
            </w:r>
          </w:p>
        </w:tc>
        <w:tc>
          <w:tcPr>
            <w:tcW w:w="260" w:type="pct"/>
          </w:tcPr>
          <w:p w14:paraId="24C783F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2632900D" w14:textId="77777777" w:rsidTr="00CF32DA">
        <w:tc>
          <w:tcPr>
            <w:tcW w:w="99" w:type="pct"/>
          </w:tcPr>
          <w:p w14:paraId="0E6F1ABD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7618DB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NART:Total net attendance rate</w:t>
            </w:r>
          </w:p>
        </w:tc>
        <w:tc>
          <w:tcPr>
            <w:tcW w:w="285" w:type="pct"/>
          </w:tcPr>
          <w:p w14:paraId="5486832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SESPIA:Adjusted SES parity index</w:t>
            </w:r>
          </w:p>
        </w:tc>
        <w:tc>
          <w:tcPr>
            <w:tcW w:w="331" w:type="pct"/>
          </w:tcPr>
          <w:p w14:paraId="4761D7D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L02:Pre-primary education</w:t>
            </w:r>
          </w:p>
        </w:tc>
        <w:tc>
          <w:tcPr>
            <w:tcW w:w="219" w:type="pct"/>
          </w:tcPr>
          <w:p w14:paraId="0FA326A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010FC28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54A7267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TH_ENTRY_GLAST:Official entrance age to the last grade</w:t>
            </w:r>
          </w:p>
        </w:tc>
        <w:tc>
          <w:tcPr>
            <w:tcW w:w="232" w:type="pct"/>
          </w:tcPr>
          <w:p w14:paraId="2B7B602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G3:Grade 3</w:t>
            </w:r>
          </w:p>
        </w:tc>
        <w:tc>
          <w:tcPr>
            <w:tcW w:w="311" w:type="pct"/>
          </w:tcPr>
          <w:p w14:paraId="37246A9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0B1A2C6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Q4:Fourth</w:t>
            </w:r>
          </w:p>
        </w:tc>
        <w:tc>
          <w:tcPr>
            <w:tcW w:w="214" w:type="pct"/>
          </w:tcPr>
          <w:p w14:paraId="062717F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24CEDAF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EB3CC3E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ISC_F04:Business, administration and law</w:t>
            </w:r>
          </w:p>
        </w:tc>
        <w:tc>
          <w:tcPr>
            <w:tcW w:w="504" w:type="pct"/>
          </w:tcPr>
          <w:p w14:paraId="42AF201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36E193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1C97805" w14:textId="64BA5096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S2_O3:East Asia and the Pacific</w:t>
            </w:r>
          </w:p>
        </w:tc>
        <w:tc>
          <w:tcPr>
            <w:tcW w:w="260" w:type="pct"/>
          </w:tcPr>
          <w:p w14:paraId="690E1E0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A401703" w14:textId="77777777" w:rsidTr="00CF32DA">
        <w:tc>
          <w:tcPr>
            <w:tcW w:w="99" w:type="pct"/>
          </w:tcPr>
          <w:p w14:paraId="7CCD0F25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1CB092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STU:Students</w:t>
            </w:r>
          </w:p>
        </w:tc>
        <w:tc>
          <w:tcPr>
            <w:tcW w:w="285" w:type="pct"/>
          </w:tcPr>
          <w:p w14:paraId="452A3F9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NB:Number</w:t>
            </w:r>
          </w:p>
        </w:tc>
        <w:tc>
          <w:tcPr>
            <w:tcW w:w="331" w:type="pct"/>
          </w:tcPr>
          <w:p w14:paraId="00D615F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L5:Short-cycle tertiary education</w:t>
            </w:r>
          </w:p>
        </w:tc>
        <w:tc>
          <w:tcPr>
            <w:tcW w:w="219" w:type="pct"/>
          </w:tcPr>
          <w:p w14:paraId="3016631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65E4AE4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10FE598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UNDER_AGE:Under age</w:t>
            </w:r>
          </w:p>
        </w:tc>
        <w:tc>
          <w:tcPr>
            <w:tcW w:w="232" w:type="pct"/>
          </w:tcPr>
          <w:p w14:paraId="08BD8B1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G5:Grade 5</w:t>
            </w:r>
          </w:p>
        </w:tc>
        <w:tc>
          <w:tcPr>
            <w:tcW w:w="311" w:type="pct"/>
          </w:tcPr>
          <w:p w14:paraId="6A8D3B7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472FC6E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0EEDA6D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E265EA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310ABAC9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ISC_F05:Natural sciences, mathematics and statistics</w:t>
            </w:r>
          </w:p>
        </w:tc>
        <w:tc>
          <w:tcPr>
            <w:tcW w:w="504" w:type="pct"/>
          </w:tcPr>
          <w:p w14:paraId="03AC83B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0C46D7E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4D4B400" w14:textId="5AB27749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O3:Oceania</w:t>
            </w:r>
          </w:p>
        </w:tc>
        <w:tc>
          <w:tcPr>
            <w:tcW w:w="260" w:type="pct"/>
          </w:tcPr>
          <w:p w14:paraId="3F0A0EA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63C3F752" w14:textId="77777777" w:rsidTr="00CF32DA">
        <w:tc>
          <w:tcPr>
            <w:tcW w:w="99" w:type="pct"/>
          </w:tcPr>
          <w:p w14:paraId="07BFC036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23D7D4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GAR:Gross attendance ratio</w:t>
            </w:r>
          </w:p>
        </w:tc>
        <w:tc>
          <w:tcPr>
            <w:tcW w:w="285" w:type="pct"/>
          </w:tcPr>
          <w:p w14:paraId="6BFD012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IPIA:Adjusted immigration parity index</w:t>
            </w:r>
          </w:p>
        </w:tc>
        <w:tc>
          <w:tcPr>
            <w:tcW w:w="331" w:type="pct"/>
          </w:tcPr>
          <w:p w14:paraId="64235ED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L2_3:Secondary education</w:t>
            </w:r>
          </w:p>
        </w:tc>
        <w:tc>
          <w:tcPr>
            <w:tcW w:w="219" w:type="pct"/>
          </w:tcPr>
          <w:p w14:paraId="3BFA0DD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02F1994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0991AD5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ISC1_IN_ISC02:Primary school age in pre-primary education</w:t>
            </w:r>
          </w:p>
        </w:tc>
        <w:tc>
          <w:tcPr>
            <w:tcW w:w="232" w:type="pct"/>
          </w:tcPr>
          <w:p w14:paraId="34B3516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G4:Grade 4</w:t>
            </w:r>
          </w:p>
        </w:tc>
        <w:tc>
          <w:tcPr>
            <w:tcW w:w="311" w:type="pct"/>
          </w:tcPr>
          <w:p w14:paraId="5E45A2E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086B2F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3A8BD33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2132D50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362229AE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_X:Unspecified</w:t>
            </w:r>
          </w:p>
        </w:tc>
        <w:tc>
          <w:tcPr>
            <w:tcW w:w="504" w:type="pct"/>
          </w:tcPr>
          <w:p w14:paraId="57A5D96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091C1B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2C19B5E" w14:textId="0B9721D6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S36:Arab States</w:t>
            </w:r>
          </w:p>
        </w:tc>
        <w:tc>
          <w:tcPr>
            <w:tcW w:w="260" w:type="pct"/>
          </w:tcPr>
          <w:p w14:paraId="187231B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8F6762D" w14:textId="77777777" w:rsidTr="00CF32DA">
        <w:tc>
          <w:tcPr>
            <w:tcW w:w="99" w:type="pct"/>
          </w:tcPr>
          <w:p w14:paraId="6FF3EE10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7C00BD8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FOSEP:Distribution of students in tertiary education by field of education</w:t>
            </w:r>
          </w:p>
        </w:tc>
        <w:tc>
          <w:tcPr>
            <w:tcW w:w="285" w:type="pct"/>
          </w:tcPr>
          <w:p w14:paraId="43736BC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DF9E69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L4:Post-secondary non-tertiary education</w:t>
            </w:r>
          </w:p>
        </w:tc>
        <w:tc>
          <w:tcPr>
            <w:tcW w:w="219" w:type="pct"/>
          </w:tcPr>
          <w:p w14:paraId="3710050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C9D8CA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432A85F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Y_GE15:15 years and over</w:t>
            </w:r>
          </w:p>
        </w:tc>
        <w:tc>
          <w:tcPr>
            <w:tcW w:w="232" w:type="pct"/>
          </w:tcPr>
          <w:p w14:paraId="51631D2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G7:Grade 7</w:t>
            </w:r>
          </w:p>
        </w:tc>
        <w:tc>
          <w:tcPr>
            <w:tcW w:w="311" w:type="pct"/>
          </w:tcPr>
          <w:p w14:paraId="6261CCF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5CFFEB6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0F5BA0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DEFB8C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00907048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ISC_F03:Social sciences, journalism and information</w:t>
            </w:r>
          </w:p>
        </w:tc>
        <w:tc>
          <w:tcPr>
            <w:tcW w:w="504" w:type="pct"/>
          </w:tcPr>
          <w:p w14:paraId="403020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153C88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64165FE" w14:textId="3FF9BAF3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S4:Central Asia</w:t>
            </w:r>
          </w:p>
        </w:tc>
        <w:tc>
          <w:tcPr>
            <w:tcW w:w="260" w:type="pct"/>
          </w:tcPr>
          <w:p w14:paraId="25F2B7E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6FBE3E3" w14:textId="77777777" w:rsidTr="00CF32DA">
        <w:tc>
          <w:tcPr>
            <w:tcW w:w="99" w:type="pct"/>
          </w:tcPr>
          <w:p w14:paraId="32206D59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210FB05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REPR:Repetition rate</w:t>
            </w:r>
          </w:p>
        </w:tc>
        <w:tc>
          <w:tcPr>
            <w:tcW w:w="285" w:type="pct"/>
          </w:tcPr>
          <w:p w14:paraId="71EDF97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5188129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L0:Early childhood education</w:t>
            </w:r>
          </w:p>
        </w:tc>
        <w:tc>
          <w:tcPr>
            <w:tcW w:w="219" w:type="pct"/>
          </w:tcPr>
          <w:p w14:paraId="6C3ED67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1B7883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38F1D4A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Y3T7:3-7 years</w:t>
            </w:r>
          </w:p>
        </w:tc>
        <w:tc>
          <w:tcPr>
            <w:tcW w:w="232" w:type="pct"/>
          </w:tcPr>
          <w:p w14:paraId="30775A9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_U:Unknown</w:t>
            </w:r>
          </w:p>
        </w:tc>
        <w:tc>
          <w:tcPr>
            <w:tcW w:w="311" w:type="pct"/>
          </w:tcPr>
          <w:p w14:paraId="6DDA2EF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6649703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2A637CD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5B95C8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31ED299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ISC_F01:Education</w:t>
            </w:r>
          </w:p>
        </w:tc>
        <w:tc>
          <w:tcPr>
            <w:tcW w:w="504" w:type="pct"/>
          </w:tcPr>
          <w:p w14:paraId="00821C9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A8F7AA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D609862" w14:textId="6A85DC8F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A2_E5:North America and Western Europe</w:t>
            </w:r>
          </w:p>
        </w:tc>
        <w:tc>
          <w:tcPr>
            <w:tcW w:w="260" w:type="pct"/>
          </w:tcPr>
          <w:p w14:paraId="4DC2AC6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21FF8E1" w14:textId="77777777" w:rsidTr="00CF32DA">
        <w:tc>
          <w:tcPr>
            <w:tcW w:w="99" w:type="pct"/>
          </w:tcPr>
          <w:p w14:paraId="58623922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4B36AAA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SLEN:School life expectancy (excluding repetition)</w:t>
            </w:r>
          </w:p>
        </w:tc>
        <w:tc>
          <w:tcPr>
            <w:tcW w:w="285" w:type="pct"/>
          </w:tcPr>
          <w:p w14:paraId="0B3D0E8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063065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L6:Bachelor?s or equivalent level</w:t>
            </w:r>
          </w:p>
        </w:tc>
        <w:tc>
          <w:tcPr>
            <w:tcW w:w="219" w:type="pct"/>
          </w:tcPr>
          <w:p w14:paraId="31F630E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CBE37A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386ABF1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Y_LT5:Less than 5 years</w:t>
            </w:r>
          </w:p>
        </w:tc>
        <w:tc>
          <w:tcPr>
            <w:tcW w:w="232" w:type="pct"/>
          </w:tcPr>
          <w:p w14:paraId="7230B32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15515E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48358D1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49728D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AA032F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ED14D6E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 xml:space="preserve">ISC_F06:Information and communication </w:t>
            </w:r>
            <w:r w:rsidRPr="002348A5">
              <w:rPr>
                <w:rFonts w:eastAsia="Calibri"/>
                <w:color w:val="353535"/>
                <w:sz w:val="13"/>
                <w:szCs w:val="13"/>
              </w:rPr>
              <w:lastRenderedPageBreak/>
              <w:t>technologies</w:t>
            </w:r>
          </w:p>
        </w:tc>
        <w:tc>
          <w:tcPr>
            <w:tcW w:w="504" w:type="pct"/>
          </w:tcPr>
          <w:p w14:paraId="3E946B4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EE42F1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2EED327" w14:textId="2C6B4373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98707F">
              <w:rPr>
                <w:rFonts w:eastAsia="Calibri"/>
                <w:color w:val="353535"/>
                <w:sz w:val="13"/>
                <w:szCs w:val="13"/>
              </w:rPr>
              <w:t>A9:Latin America and the Caribbean</w:t>
            </w:r>
          </w:p>
        </w:tc>
        <w:tc>
          <w:tcPr>
            <w:tcW w:w="260" w:type="pct"/>
          </w:tcPr>
          <w:p w14:paraId="4F27648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52394D0" w14:textId="77777777" w:rsidTr="00CF32DA">
        <w:tc>
          <w:tcPr>
            <w:tcW w:w="99" w:type="pct"/>
          </w:tcPr>
          <w:p w14:paraId="6F9B9066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DFF8FE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GRE:Effective graduation rate</w:t>
            </w:r>
          </w:p>
        </w:tc>
        <w:tc>
          <w:tcPr>
            <w:tcW w:w="285" w:type="pct"/>
          </w:tcPr>
          <w:p w14:paraId="103FFAF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018BA71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L6T8:Bachelor?s to Doctoral or equivalent level</w:t>
            </w:r>
          </w:p>
        </w:tc>
        <w:tc>
          <w:tcPr>
            <w:tcW w:w="219" w:type="pct"/>
          </w:tcPr>
          <w:p w14:paraId="6596745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57F972D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17B85E0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GE2_OVER_AGE:At least 2 years over age</w:t>
            </w:r>
          </w:p>
        </w:tc>
        <w:tc>
          <w:tcPr>
            <w:tcW w:w="232" w:type="pct"/>
          </w:tcPr>
          <w:p w14:paraId="16FB1E6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3ACA780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046AEB1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14C9058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7EE5ECC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55B954E0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ISC_F09:Health and welfare</w:t>
            </w:r>
          </w:p>
        </w:tc>
        <w:tc>
          <w:tcPr>
            <w:tcW w:w="504" w:type="pct"/>
          </w:tcPr>
          <w:p w14:paraId="41F9F36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2CFBDB6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51D23EF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59F86B0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1E0DB78" w14:textId="77777777" w:rsidTr="00CF32DA">
        <w:tc>
          <w:tcPr>
            <w:tcW w:w="99" w:type="pct"/>
          </w:tcPr>
          <w:p w14:paraId="41109FE4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5D2CDB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NAR:Net attendance rate</w:t>
            </w:r>
          </w:p>
        </w:tc>
        <w:tc>
          <w:tcPr>
            <w:tcW w:w="285" w:type="pct"/>
          </w:tcPr>
          <w:p w14:paraId="732B925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6999124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L1T3:Primary and secondary education</w:t>
            </w:r>
          </w:p>
        </w:tc>
        <w:tc>
          <w:tcPr>
            <w:tcW w:w="219" w:type="pct"/>
          </w:tcPr>
          <w:p w14:paraId="305F1A8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B8902E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242618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Y_GE65:65 years and over</w:t>
            </w:r>
          </w:p>
        </w:tc>
        <w:tc>
          <w:tcPr>
            <w:tcW w:w="232" w:type="pct"/>
          </w:tcPr>
          <w:p w14:paraId="27A3E4D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58FB8F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05B6DA6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2E58DF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B85045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903765C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ISC_F05_06_07:Science, technology, engineering and mathematics</w:t>
            </w:r>
          </w:p>
        </w:tc>
        <w:tc>
          <w:tcPr>
            <w:tcW w:w="504" w:type="pct"/>
          </w:tcPr>
          <w:p w14:paraId="24E0869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497CFD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F0CDFB7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0BEF584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99A9B67" w14:textId="77777777" w:rsidTr="00CF32DA">
        <w:tc>
          <w:tcPr>
            <w:tcW w:w="99" w:type="pct"/>
          </w:tcPr>
          <w:p w14:paraId="7A5050F3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763E699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TEACH:Teachers</w:t>
            </w:r>
          </w:p>
        </w:tc>
        <w:tc>
          <w:tcPr>
            <w:tcW w:w="285" w:type="pct"/>
          </w:tcPr>
          <w:p w14:paraId="5366CF9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A3734D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L1T8:Primary to tertiary education</w:t>
            </w:r>
          </w:p>
        </w:tc>
        <w:tc>
          <w:tcPr>
            <w:tcW w:w="219" w:type="pct"/>
          </w:tcPr>
          <w:p w14:paraId="22F3EE0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02FF8A6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206CDDD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Y12T14:12-14 years</w:t>
            </w:r>
          </w:p>
        </w:tc>
        <w:tc>
          <w:tcPr>
            <w:tcW w:w="232" w:type="pct"/>
          </w:tcPr>
          <w:p w14:paraId="0B8868B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0B250D0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27712D9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3BEDE8B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3105BAE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3E00483" w14:textId="77777777" w:rsidR="0098707F" w:rsidRPr="002348A5" w:rsidRDefault="0098707F" w:rsidP="002348A5">
            <w:pPr>
              <w:rPr>
                <w:sz w:val="13"/>
                <w:szCs w:val="13"/>
              </w:rPr>
            </w:pPr>
            <w:r w:rsidRPr="002348A5">
              <w:rPr>
                <w:rFonts w:eastAsia="Calibri"/>
                <w:color w:val="353535"/>
                <w:sz w:val="13"/>
                <w:szCs w:val="13"/>
              </w:rPr>
              <w:t>OTH_ISC_F05_06_07:Other fields than science, technology</w:t>
            </w:r>
          </w:p>
        </w:tc>
        <w:tc>
          <w:tcPr>
            <w:tcW w:w="504" w:type="pct"/>
          </w:tcPr>
          <w:p w14:paraId="0419F23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726D7BD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D350E31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276E706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2BAE81E" w14:textId="77777777" w:rsidTr="00CF32DA">
        <w:tc>
          <w:tcPr>
            <w:tcW w:w="99" w:type="pct"/>
          </w:tcPr>
          <w:p w14:paraId="0B486862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73D9204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CR:Completion rate</w:t>
            </w:r>
          </w:p>
        </w:tc>
        <w:tc>
          <w:tcPr>
            <w:tcW w:w="285" w:type="pct"/>
          </w:tcPr>
          <w:p w14:paraId="6BB8828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075937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L7:Master?s or equivalent level</w:t>
            </w:r>
          </w:p>
        </w:tc>
        <w:tc>
          <w:tcPr>
            <w:tcW w:w="219" w:type="pct"/>
          </w:tcPr>
          <w:p w14:paraId="59A7559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038C148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2FFCEE4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TH_END_AGE:Official ending age</w:t>
            </w:r>
          </w:p>
        </w:tc>
        <w:tc>
          <w:tcPr>
            <w:tcW w:w="232" w:type="pct"/>
          </w:tcPr>
          <w:p w14:paraId="154E65E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7BA7FA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763A3C5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3329532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5367197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3549BDF5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</w:p>
        </w:tc>
        <w:tc>
          <w:tcPr>
            <w:tcW w:w="504" w:type="pct"/>
          </w:tcPr>
          <w:p w14:paraId="690928E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F73425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3C5F42E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7C354EF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AB6A2EF" w14:textId="77777777" w:rsidTr="00CF32DA">
        <w:tc>
          <w:tcPr>
            <w:tcW w:w="99" w:type="pct"/>
          </w:tcPr>
          <w:p w14:paraId="576787EF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9D6CF2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ILLPOP:Illiterate population</w:t>
            </w:r>
          </w:p>
        </w:tc>
        <w:tc>
          <w:tcPr>
            <w:tcW w:w="285" w:type="pct"/>
          </w:tcPr>
          <w:p w14:paraId="00D5777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1854CC7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_T:Total</w:t>
            </w:r>
          </w:p>
        </w:tc>
        <w:tc>
          <w:tcPr>
            <w:tcW w:w="219" w:type="pct"/>
          </w:tcPr>
          <w:p w14:paraId="0835194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81847B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56835A0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SCH_AGE_L02:School-age population of pre-primary education</w:t>
            </w:r>
          </w:p>
        </w:tc>
        <w:tc>
          <w:tcPr>
            <w:tcW w:w="232" w:type="pct"/>
          </w:tcPr>
          <w:p w14:paraId="0820D4F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6E970A8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37CC8F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536B4C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2EC1F23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6176CD9F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</w:p>
        </w:tc>
        <w:tc>
          <w:tcPr>
            <w:tcW w:w="504" w:type="pct"/>
          </w:tcPr>
          <w:p w14:paraId="25BB473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CA71B5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1D17C3A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6C9794C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40B2A2A" w14:textId="77777777" w:rsidTr="00CF32DA">
        <w:tc>
          <w:tcPr>
            <w:tcW w:w="99" w:type="pct"/>
          </w:tcPr>
          <w:p w14:paraId="6B9558FA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B836AD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GECER:Gross early childhood enrolment ratio</w:t>
            </w:r>
          </w:p>
        </w:tc>
        <w:tc>
          <w:tcPr>
            <w:tcW w:w="285" w:type="pct"/>
          </w:tcPr>
          <w:p w14:paraId="5BA6122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0D13DC9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L1_2:Primary and lower secondary education</w:t>
            </w:r>
          </w:p>
        </w:tc>
        <w:tc>
          <w:tcPr>
            <w:tcW w:w="219" w:type="pct"/>
          </w:tcPr>
          <w:p w14:paraId="4E01F54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3C2A902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47E85A2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OVER_AGE:Over age</w:t>
            </w:r>
          </w:p>
        </w:tc>
        <w:tc>
          <w:tcPr>
            <w:tcW w:w="232" w:type="pct"/>
          </w:tcPr>
          <w:p w14:paraId="37D7FA1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73A20F5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2B340F7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074145C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6E1EDA6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30AE8075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</w:p>
        </w:tc>
        <w:tc>
          <w:tcPr>
            <w:tcW w:w="504" w:type="pct"/>
          </w:tcPr>
          <w:p w14:paraId="3182E1E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0520DC6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8B4C09F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294E861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689CD19" w14:textId="77777777" w:rsidTr="00CF32DA">
        <w:tc>
          <w:tcPr>
            <w:tcW w:w="99" w:type="pct"/>
          </w:tcPr>
          <w:p w14:paraId="6B5D7854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7BDE1E1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AIR:Gross intake ratio</w:t>
            </w:r>
          </w:p>
        </w:tc>
        <w:tc>
          <w:tcPr>
            <w:tcW w:w="285" w:type="pct"/>
          </w:tcPr>
          <w:p w14:paraId="1334F74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72001F8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L3_CWD:Upper secondary education, with direct access to tertiary</w:t>
            </w:r>
          </w:p>
        </w:tc>
        <w:tc>
          <w:tcPr>
            <w:tcW w:w="219" w:type="pct"/>
          </w:tcPr>
          <w:p w14:paraId="09C7A1F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A9C711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EAB77B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CE:Compulsory school age</w:t>
            </w:r>
          </w:p>
        </w:tc>
        <w:tc>
          <w:tcPr>
            <w:tcW w:w="232" w:type="pct"/>
          </w:tcPr>
          <w:p w14:paraId="431B903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1377D8B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77C16BF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2580F9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175AEF7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6A2943C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</w:p>
        </w:tc>
        <w:tc>
          <w:tcPr>
            <w:tcW w:w="504" w:type="pct"/>
          </w:tcPr>
          <w:p w14:paraId="761D850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658474F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5872BE0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DAB008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94A3DA4" w14:textId="77777777" w:rsidTr="00CF32DA">
        <w:tc>
          <w:tcPr>
            <w:tcW w:w="99" w:type="pct"/>
          </w:tcPr>
          <w:p w14:paraId="6F8DF033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344D69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NER:Net enrolment rate</w:t>
            </w:r>
          </w:p>
        </w:tc>
        <w:tc>
          <w:tcPr>
            <w:tcW w:w="285" w:type="pct"/>
          </w:tcPr>
          <w:p w14:paraId="72E9B85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0B52F9F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L01:Early childhood educational development programmes</w:t>
            </w:r>
          </w:p>
        </w:tc>
        <w:tc>
          <w:tcPr>
            <w:tcW w:w="219" w:type="pct"/>
          </w:tcPr>
          <w:p w14:paraId="094C507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FB8005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0F1969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Y15T64:15-64 years</w:t>
            </w:r>
          </w:p>
        </w:tc>
        <w:tc>
          <w:tcPr>
            <w:tcW w:w="232" w:type="pct"/>
          </w:tcPr>
          <w:p w14:paraId="2F2A22C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7E84E78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4BB44CC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EF2B45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1FFCD74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1DB93B0" w14:textId="77777777" w:rsidR="0098707F" w:rsidRPr="002348A5" w:rsidRDefault="0098707F" w:rsidP="002348A5">
            <w:pPr>
              <w:adjustRightInd w:val="0"/>
              <w:rPr>
                <w:rFonts w:eastAsia="Calibri"/>
                <w:color w:val="353535"/>
                <w:sz w:val="13"/>
                <w:szCs w:val="13"/>
              </w:rPr>
            </w:pPr>
          </w:p>
        </w:tc>
        <w:tc>
          <w:tcPr>
            <w:tcW w:w="504" w:type="pct"/>
          </w:tcPr>
          <w:p w14:paraId="1FBD991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47A5B14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A8F1962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1ECD929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7979691" w14:textId="77777777" w:rsidTr="00CF32DA">
        <w:tc>
          <w:tcPr>
            <w:tcW w:w="99" w:type="pct"/>
          </w:tcPr>
          <w:p w14:paraId="002B6E1C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1D2BDE1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TRTP:Percentage of trained teachers</w:t>
            </w:r>
          </w:p>
        </w:tc>
        <w:tc>
          <w:tcPr>
            <w:tcW w:w="285" w:type="pct"/>
          </w:tcPr>
          <w:p w14:paraId="36F51CB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745B44F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L6_7:Bachelor?s to Master?s or equivalent level</w:t>
            </w:r>
          </w:p>
        </w:tc>
        <w:tc>
          <w:tcPr>
            <w:tcW w:w="219" w:type="pct"/>
          </w:tcPr>
          <w:p w14:paraId="6C7273B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DCD997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5385DC7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Y6T11:6-11 years</w:t>
            </w:r>
          </w:p>
        </w:tc>
        <w:tc>
          <w:tcPr>
            <w:tcW w:w="232" w:type="pct"/>
          </w:tcPr>
          <w:p w14:paraId="5167F13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1B9E7E7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2A67464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6FF9C2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2715A0B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03C44B1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1C80FEA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BB5417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39CC640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006E473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22D7EFC9" w14:textId="77777777" w:rsidTr="00CF32DA">
        <w:tc>
          <w:tcPr>
            <w:tcW w:w="99" w:type="pct"/>
          </w:tcPr>
          <w:p w14:paraId="0D782B05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617197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QTEACH:Qualified teachers</w:t>
            </w:r>
          </w:p>
        </w:tc>
        <w:tc>
          <w:tcPr>
            <w:tcW w:w="285" w:type="pct"/>
          </w:tcPr>
          <w:p w14:paraId="4F398C8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6DCFFE4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L3_PC:Upper secondary education, partial completion</w:t>
            </w:r>
          </w:p>
        </w:tc>
        <w:tc>
          <w:tcPr>
            <w:tcW w:w="219" w:type="pct"/>
          </w:tcPr>
          <w:p w14:paraId="5F5A428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24B72E5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227A0F7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Y15T17:15-17 years</w:t>
            </w:r>
          </w:p>
        </w:tc>
        <w:tc>
          <w:tcPr>
            <w:tcW w:w="232" w:type="pct"/>
          </w:tcPr>
          <w:p w14:paraId="3FAFD06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6DAAB2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1DE5BA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112478F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3F405D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343D7A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7CB4D3A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402840B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346F242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33C8C90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42BF542" w14:textId="77777777" w:rsidTr="00CF32DA">
        <w:tc>
          <w:tcPr>
            <w:tcW w:w="99" w:type="pct"/>
          </w:tcPr>
          <w:p w14:paraId="5116C2F1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714177F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SCH:School</w:t>
            </w:r>
          </w:p>
        </w:tc>
        <w:tc>
          <w:tcPr>
            <w:tcW w:w="285" w:type="pct"/>
          </w:tcPr>
          <w:p w14:paraId="77A4CF9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08BDCEE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L02T3:Pre-primary education to secondary education</w:t>
            </w:r>
          </w:p>
        </w:tc>
        <w:tc>
          <w:tcPr>
            <w:tcW w:w="219" w:type="pct"/>
          </w:tcPr>
          <w:p w14:paraId="74B7E4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DBAD97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143568C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Y15T24:15-24 years</w:t>
            </w:r>
          </w:p>
        </w:tc>
        <w:tc>
          <w:tcPr>
            <w:tcW w:w="232" w:type="pct"/>
          </w:tcPr>
          <w:p w14:paraId="6002274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4DA9F8C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0CBAD62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76B6251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4B94FB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43455E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36D1709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BDA191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90264D3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0BE2ACB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DECD047" w14:textId="77777777" w:rsidTr="00CF32DA">
        <w:tc>
          <w:tcPr>
            <w:tcW w:w="99" w:type="pct"/>
          </w:tcPr>
          <w:p w14:paraId="656CBE84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17D5AA1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GTVP:Distribution of enrolment by orientation of education programme</w:t>
            </w:r>
          </w:p>
        </w:tc>
        <w:tc>
          <w:tcPr>
            <w:tcW w:w="285" w:type="pct"/>
          </w:tcPr>
          <w:p w14:paraId="7AEC046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B71FCD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L02T4:Pre-primary to post-secondary non-tertiary education</w:t>
            </w:r>
          </w:p>
        </w:tc>
        <w:tc>
          <w:tcPr>
            <w:tcW w:w="219" w:type="pct"/>
          </w:tcPr>
          <w:p w14:paraId="6EFED0D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09F0CD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30BD7A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OVER1_AGE:One year older than official entry age</w:t>
            </w:r>
          </w:p>
        </w:tc>
        <w:tc>
          <w:tcPr>
            <w:tcW w:w="232" w:type="pct"/>
          </w:tcPr>
          <w:p w14:paraId="70055F9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19315A7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1568074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2ED1C2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6D5D84F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37C3DE0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7029F07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3FBB07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9AEBDE5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7FB7D82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B309D89" w14:textId="77777777" w:rsidTr="00CF32DA">
        <w:tc>
          <w:tcPr>
            <w:tcW w:w="99" w:type="pct"/>
          </w:tcPr>
          <w:p w14:paraId="20FEE386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D6B5A3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SLE:School life expectancy</w:t>
            </w:r>
          </w:p>
        </w:tc>
        <w:tc>
          <w:tcPr>
            <w:tcW w:w="285" w:type="pct"/>
          </w:tcPr>
          <w:p w14:paraId="4A70648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54CCFDE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L2T5:Secondary, post-secondary non-tertiary and short-cycle tertiary education</w:t>
            </w:r>
          </w:p>
        </w:tc>
        <w:tc>
          <w:tcPr>
            <w:tcW w:w="219" w:type="pct"/>
          </w:tcPr>
          <w:p w14:paraId="5734B07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1B62147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1CB7767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_Z:Not applicable</w:t>
            </w:r>
          </w:p>
        </w:tc>
        <w:tc>
          <w:tcPr>
            <w:tcW w:w="232" w:type="pct"/>
          </w:tcPr>
          <w:p w14:paraId="4548824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09BACFD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5EC409C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21B6EFC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0218934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03D6242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93558C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E9B1FF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0258625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7A97FD4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3F48640" w14:textId="77777777" w:rsidTr="00CF32DA">
        <w:tc>
          <w:tcPr>
            <w:tcW w:w="99" w:type="pct"/>
          </w:tcPr>
          <w:p w14:paraId="13189578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12AEA7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TH_ENTRY_AGE:Official entrance age</w:t>
            </w:r>
          </w:p>
        </w:tc>
        <w:tc>
          <w:tcPr>
            <w:tcW w:w="285" w:type="pct"/>
          </w:tcPr>
          <w:p w14:paraId="5670E6B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44ECE8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L3_CWOUTD:Upper secondary education, without direct access to tertiary</w:t>
            </w:r>
          </w:p>
        </w:tc>
        <w:tc>
          <w:tcPr>
            <w:tcW w:w="219" w:type="pct"/>
          </w:tcPr>
          <w:p w14:paraId="1E55A35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56678D4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5DA3CCB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UNDER2_AGE:Two years younger than official entry age</w:t>
            </w:r>
          </w:p>
        </w:tc>
        <w:tc>
          <w:tcPr>
            <w:tcW w:w="232" w:type="pct"/>
          </w:tcPr>
          <w:p w14:paraId="6FF2305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393691D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7D84C89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A0FC4C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79FE1A8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44CAB6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2C573EF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2A167ED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C0BD48B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2CE5B05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50E4439" w14:textId="77777777" w:rsidTr="00CF32DA">
        <w:tc>
          <w:tcPr>
            <w:tcW w:w="99" w:type="pct"/>
          </w:tcPr>
          <w:p w14:paraId="16CF241D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23A91E5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NIRA:Adjusted net intake rate</w:t>
            </w:r>
          </w:p>
        </w:tc>
        <w:tc>
          <w:tcPr>
            <w:tcW w:w="285" w:type="pct"/>
          </w:tcPr>
          <w:p w14:paraId="29FEA79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970CCA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L02T8:Pre-primary to tertiary education</w:t>
            </w:r>
          </w:p>
        </w:tc>
        <w:tc>
          <w:tcPr>
            <w:tcW w:w="219" w:type="pct"/>
          </w:tcPr>
          <w:p w14:paraId="67674F3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0156240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0B10BD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Y0T7:0-7 years</w:t>
            </w:r>
          </w:p>
        </w:tc>
        <w:tc>
          <w:tcPr>
            <w:tcW w:w="232" w:type="pct"/>
          </w:tcPr>
          <w:p w14:paraId="0320152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00D7E9D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76317AF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3478BF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AD0CCD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74FD6C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5CEEAB3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4B2B358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3B20A29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703C999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94E2DB5" w14:textId="77777777" w:rsidTr="00CF32DA">
        <w:tc>
          <w:tcPr>
            <w:tcW w:w="99" w:type="pct"/>
          </w:tcPr>
          <w:p w14:paraId="4F5C139A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1A68CD1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DR:Drop-out rate</w:t>
            </w:r>
          </w:p>
        </w:tc>
        <w:tc>
          <w:tcPr>
            <w:tcW w:w="285" w:type="pct"/>
          </w:tcPr>
          <w:p w14:paraId="418FE20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7DE68F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L5T7:Short-cycle tertiary education to Master?s or equivalent level</w:t>
            </w:r>
          </w:p>
        </w:tc>
        <w:tc>
          <w:tcPr>
            <w:tcW w:w="219" w:type="pct"/>
          </w:tcPr>
          <w:p w14:paraId="3A6D26A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08703EC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5525A3B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006CFF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406515D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0102B9A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0994DD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744C8CA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37BC83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56019BF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6C9DA5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8C9A2CE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A778DF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E84947F" w14:textId="77777777" w:rsidTr="00CF32DA">
        <w:tc>
          <w:tcPr>
            <w:tcW w:w="99" w:type="pct"/>
          </w:tcPr>
          <w:p w14:paraId="673C2D20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0A9C238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NIR:Net intake rate</w:t>
            </w:r>
          </w:p>
        </w:tc>
        <w:tc>
          <w:tcPr>
            <w:tcW w:w="285" w:type="pct"/>
          </w:tcPr>
          <w:p w14:paraId="230CCCE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D1CF3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1AAA40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10715E8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8434BD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8C21E5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4A12231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4D98B4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18C07BF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2B61229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8784BC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A00CE9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C03406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3CA109F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39EC8AD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711B4C9" w14:textId="77777777" w:rsidTr="00CF32DA">
        <w:tc>
          <w:tcPr>
            <w:tcW w:w="99" w:type="pct"/>
          </w:tcPr>
          <w:p w14:paraId="0F417906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DCC871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SR:Survival rate</w:t>
            </w:r>
          </w:p>
        </w:tc>
        <w:tc>
          <w:tcPr>
            <w:tcW w:w="285" w:type="pct"/>
          </w:tcPr>
          <w:p w14:paraId="0A6741C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652CFD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21FBA06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D45659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7A5700F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6CDA70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4A8E7FF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57CF929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136F09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3B7920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46964C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0A4C82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342C099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878B3A2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6990162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5F57B48A" w14:textId="77777777" w:rsidTr="00CF32DA">
        <w:tc>
          <w:tcPr>
            <w:tcW w:w="99" w:type="pct"/>
          </w:tcPr>
          <w:p w14:paraId="7D516CAA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7C2BA7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NENT_P:New entrants who have attended any early childhood education programme</w:t>
            </w:r>
          </w:p>
        </w:tc>
        <w:tc>
          <w:tcPr>
            <w:tcW w:w="285" w:type="pct"/>
          </w:tcPr>
          <w:p w14:paraId="4477E85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719BA5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410E2F7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583FA0E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1C0B978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3BFF97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76D14C2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56624CE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142E101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62D179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AEE69F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3763594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7965F0D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6D5F47F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69119E8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5E1E2BB" w14:textId="77777777" w:rsidTr="00CF32DA">
        <w:tc>
          <w:tcPr>
            <w:tcW w:w="99" w:type="pct"/>
          </w:tcPr>
          <w:p w14:paraId="42B6030D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B9FF0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GER:Gross enrolment ratio</w:t>
            </w:r>
          </w:p>
        </w:tc>
        <w:tc>
          <w:tcPr>
            <w:tcW w:w="285" w:type="pct"/>
          </w:tcPr>
          <w:p w14:paraId="21D2870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491DA5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0A726FE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633B0BF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B47CF6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CECDB9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65B01D3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05DDB7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1BBA24B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F1EBC2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6924BE7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1ABD21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77A6B32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13415B1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5631136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5B2D345D" w14:textId="77777777" w:rsidTr="00CF32DA">
        <w:tc>
          <w:tcPr>
            <w:tcW w:w="99" w:type="pct"/>
          </w:tcPr>
          <w:p w14:paraId="75C42753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0125A40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LR:Literacy rate</w:t>
            </w:r>
          </w:p>
        </w:tc>
        <w:tc>
          <w:tcPr>
            <w:tcW w:w="285" w:type="pct"/>
          </w:tcPr>
          <w:p w14:paraId="1C1334C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7DD918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7A24294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5850E42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324D430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911000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7C3A74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6988545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2E19689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1FCE963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5366882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1F8188B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4766EB2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2586873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24ABD47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2D43DC47" w14:textId="77777777" w:rsidTr="00CF32DA">
        <w:tc>
          <w:tcPr>
            <w:tcW w:w="99" w:type="pct"/>
          </w:tcPr>
          <w:p w14:paraId="703EA8FA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2EE56CD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REPP:Percentage of repeaters</w:t>
            </w:r>
          </w:p>
        </w:tc>
        <w:tc>
          <w:tcPr>
            <w:tcW w:w="285" w:type="pct"/>
          </w:tcPr>
          <w:p w14:paraId="328C5A4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D70332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6467457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68DFFDE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741D734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8DCEA4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3E154EB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527A561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3A44A6D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76C23A3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43FFFD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7647777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2EBEA9D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3871531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5044E27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8CD4800" w14:textId="77777777" w:rsidTr="00CF32DA">
        <w:tc>
          <w:tcPr>
            <w:tcW w:w="99" w:type="pct"/>
          </w:tcPr>
          <w:p w14:paraId="1F6659F9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496788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PRP:Percentage of private enrolment</w:t>
            </w:r>
          </w:p>
        </w:tc>
        <w:tc>
          <w:tcPr>
            <w:tcW w:w="285" w:type="pct"/>
          </w:tcPr>
          <w:p w14:paraId="0B9BA3E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6CEC616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4360E5D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75E18A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FE5D88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FB07CB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10ACA7C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4AAD8BC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7ED94A1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70FCD9B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F38BDC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2ED68BF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77C3329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678410B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1E63FE6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3E466926" w14:textId="77777777" w:rsidTr="00CF32DA">
        <w:tc>
          <w:tcPr>
            <w:tcW w:w="99" w:type="pct"/>
          </w:tcPr>
          <w:p w14:paraId="164FF04F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13C2C50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TATTRR:Teacher attrition rate</w:t>
            </w:r>
          </w:p>
        </w:tc>
        <w:tc>
          <w:tcPr>
            <w:tcW w:w="285" w:type="pct"/>
          </w:tcPr>
          <w:p w14:paraId="320DEF4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5BA0ED5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47BE73E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07064F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22DD421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D3D9D1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FC127D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1021654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C3815C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3EA89F8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65FDD4D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55DB162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0EE563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26DAF8D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24F4A9F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5A81F163" w14:textId="77777777" w:rsidTr="00CF32DA">
        <w:tc>
          <w:tcPr>
            <w:tcW w:w="99" w:type="pct"/>
          </w:tcPr>
          <w:p w14:paraId="2E3CBD3C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B3465E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SAP:School-age population</w:t>
            </w:r>
          </w:p>
        </w:tc>
        <w:tc>
          <w:tcPr>
            <w:tcW w:w="285" w:type="pct"/>
          </w:tcPr>
          <w:p w14:paraId="54358D0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57138F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03A31E4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23CCFBE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09E9C28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7D7E86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60FB252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1DCC7D4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48EE737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7ED08D4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1C97A1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95EC51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3BCB8C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A0ABDC9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591F80A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6736D991" w14:textId="77777777" w:rsidTr="00CF32DA">
        <w:tc>
          <w:tcPr>
            <w:tcW w:w="99" w:type="pct"/>
          </w:tcPr>
          <w:p w14:paraId="4616366F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D33278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RPTR:Repeaters</w:t>
            </w:r>
          </w:p>
        </w:tc>
        <w:tc>
          <w:tcPr>
            <w:tcW w:w="285" w:type="pct"/>
          </w:tcPr>
          <w:p w14:paraId="0E7F37E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190BA6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684B528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2CA950A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76888B3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F5251D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441A853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487650C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7E06819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5AA5814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A5C4B8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61CADE6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3EC3C7A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7CF1327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5E1EB5E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7DB628F" w14:textId="77777777" w:rsidTr="00CF32DA">
        <w:tc>
          <w:tcPr>
            <w:tcW w:w="99" w:type="pct"/>
          </w:tcPr>
          <w:p w14:paraId="3E45701C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08EAB33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COMP_EDU:Compulsory education</w:t>
            </w:r>
          </w:p>
        </w:tc>
        <w:tc>
          <w:tcPr>
            <w:tcW w:w="285" w:type="pct"/>
          </w:tcPr>
          <w:p w14:paraId="2EEB3FE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11FEFD0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7E3D97E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1BFA93F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770BA3E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49AC2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1019529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681E41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3018F90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916B99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07D9CDB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9B5976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67D636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35AD689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6EE50C2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3AC7A655" w14:textId="77777777" w:rsidTr="00CF32DA">
        <w:tc>
          <w:tcPr>
            <w:tcW w:w="99" w:type="pct"/>
          </w:tcPr>
          <w:p w14:paraId="5660D1D4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B5E8F9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FOSGP:Distribution of graduates in tertiary education by field of education</w:t>
            </w:r>
          </w:p>
        </w:tc>
        <w:tc>
          <w:tcPr>
            <w:tcW w:w="285" w:type="pct"/>
          </w:tcPr>
          <w:p w14:paraId="55B7DBC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0976B95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2AB1B90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F13A9F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306B541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085285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2F6A018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10C9630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18E9966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543AEAF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354FCD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1E75A32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22009BD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C67089C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67C1EE0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A88C18A" w14:textId="77777777" w:rsidTr="00CF32DA">
        <w:tc>
          <w:tcPr>
            <w:tcW w:w="99" w:type="pct"/>
          </w:tcPr>
          <w:p w14:paraId="1844D9DB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24666B4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GTRANR:Gross transition ratio from secondary to tertiary education</w:t>
            </w:r>
          </w:p>
        </w:tc>
        <w:tc>
          <w:tcPr>
            <w:tcW w:w="285" w:type="pct"/>
          </w:tcPr>
          <w:p w14:paraId="082DFF3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67A405C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1A7F146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183EEDE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413A07D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A4AC6A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1B3B37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75F8719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72A586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0E8EBAF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4A680A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52A1422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0F72DB2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44F62D4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348F472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243D3198" w14:textId="77777777" w:rsidTr="00CF32DA">
        <w:tc>
          <w:tcPr>
            <w:tcW w:w="99" w:type="pct"/>
          </w:tcPr>
          <w:p w14:paraId="7B75AE69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CB0E5D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CCR:Cohort completion rate</w:t>
            </w:r>
          </w:p>
        </w:tc>
        <w:tc>
          <w:tcPr>
            <w:tcW w:w="285" w:type="pct"/>
          </w:tcPr>
          <w:p w14:paraId="596E079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6D26761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778D0D5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945E3C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0940180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AE7343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12CBE4A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30E87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4F6938C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12B4707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F4BE30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0D51037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77FEE57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8B5DC07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3C6AB4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1A958C3" w14:textId="77777777" w:rsidTr="00CF32DA">
        <w:tc>
          <w:tcPr>
            <w:tcW w:w="99" w:type="pct"/>
          </w:tcPr>
          <w:p w14:paraId="5AA44E5D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C5F1DD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GRAD:Graduates</w:t>
            </w:r>
          </w:p>
        </w:tc>
        <w:tc>
          <w:tcPr>
            <w:tcW w:w="285" w:type="pct"/>
          </w:tcPr>
          <w:p w14:paraId="180811E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08A3944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067C149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612F233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86816C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C3EC9E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0FD4753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64A09D5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00C1B3F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22226AB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D63DF3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1B7741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4910C98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4110C9D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3D1DB1D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62D50928" w14:textId="77777777" w:rsidTr="00CF32DA">
        <w:tc>
          <w:tcPr>
            <w:tcW w:w="99" w:type="pct"/>
          </w:tcPr>
          <w:p w14:paraId="18BEF7F3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713AE7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TRTEACH:Trained teachers</w:t>
            </w:r>
          </w:p>
        </w:tc>
        <w:tc>
          <w:tcPr>
            <w:tcW w:w="285" w:type="pct"/>
          </w:tcPr>
          <w:p w14:paraId="7BC4FCD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F240E6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3548967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3CC0933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42DD86B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786087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7BFFFCA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268D2FD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117157E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445D1A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5887E8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206B0E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460CE92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85A996C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6BCACE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6C24B237" w14:textId="77777777" w:rsidTr="00CF32DA">
        <w:tc>
          <w:tcPr>
            <w:tcW w:w="99" w:type="pct"/>
          </w:tcPr>
          <w:p w14:paraId="21CD282A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68A848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NENT:New entrants</w:t>
            </w:r>
          </w:p>
        </w:tc>
        <w:tc>
          <w:tcPr>
            <w:tcW w:w="285" w:type="pct"/>
          </w:tcPr>
          <w:p w14:paraId="1B0C4FB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25B23A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3D73A76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18E98C7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52BF2CC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B252C2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2C1AA80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15AE188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2EF94A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C27ECC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32B30A5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199FD3F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23928A7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7D69667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0E54B67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5A22E0D1" w14:textId="77777777" w:rsidTr="00CF32DA">
        <w:tc>
          <w:tcPr>
            <w:tcW w:w="99" w:type="pct"/>
          </w:tcPr>
          <w:p w14:paraId="56D5E569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6CEC9A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ECDP:Percentage of new entrants to Grade 1 of primary education with early childhood education experience</w:t>
            </w:r>
          </w:p>
        </w:tc>
        <w:tc>
          <w:tcPr>
            <w:tcW w:w="285" w:type="pct"/>
          </w:tcPr>
          <w:p w14:paraId="261BFE9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1B01B8C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2C1B45D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2D526FB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4E94A4E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7883C6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0082955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2CA6D9A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17F7DED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1B2CABE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BCC355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0427406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70DF9AC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D41D28B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713705A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BFE3F29" w14:textId="77777777" w:rsidTr="00CF32DA">
        <w:tc>
          <w:tcPr>
            <w:tcW w:w="99" w:type="pct"/>
          </w:tcPr>
          <w:p w14:paraId="07179C41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2FD2136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ROFST:Rate of out-of-school children</w:t>
            </w:r>
          </w:p>
        </w:tc>
        <w:tc>
          <w:tcPr>
            <w:tcW w:w="285" w:type="pct"/>
          </w:tcPr>
          <w:p w14:paraId="293FFDB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16F5030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50825AE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33E5C8E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1158105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A78BB9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04C0863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68E9AC0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77A077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F7C9E5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AD462F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0E4E63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286068A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59CA47E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355F41F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26C4B50" w14:textId="77777777" w:rsidTr="00CF32DA">
        <w:tc>
          <w:tcPr>
            <w:tcW w:w="99" w:type="pct"/>
          </w:tcPr>
          <w:p w14:paraId="73C9E52D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2369F50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MOGER:Gross outbound enrolment ratio</w:t>
            </w:r>
          </w:p>
        </w:tc>
        <w:tc>
          <w:tcPr>
            <w:tcW w:w="285" w:type="pct"/>
          </w:tcPr>
          <w:p w14:paraId="32E99C7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723ED9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485EF02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D3005B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36595AB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CF9C85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3588863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5192553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75DCA36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2C769B7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5D37CCD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0BB654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7028F53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E54F196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BC4EBD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6FD32FB3" w14:textId="77777777" w:rsidTr="00CF32DA">
        <w:tc>
          <w:tcPr>
            <w:tcW w:w="99" w:type="pct"/>
          </w:tcPr>
          <w:p w14:paraId="3F923F30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88EE97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OFST:Out-of-school children</w:t>
            </w:r>
          </w:p>
        </w:tc>
        <w:tc>
          <w:tcPr>
            <w:tcW w:w="285" w:type="pct"/>
          </w:tcPr>
          <w:p w14:paraId="4D9FF3B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0C56949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70904E0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6B0D900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025BF6C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D17D33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360FB0E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1302E51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711C56C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673A414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0E6F5C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776F4A2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037C8DD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C5B2D14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30DD314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BB55EFC" w14:textId="77777777" w:rsidTr="00CF32DA">
        <w:tc>
          <w:tcPr>
            <w:tcW w:w="99" w:type="pct"/>
          </w:tcPr>
          <w:p w14:paraId="13D9EA81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2A060FB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NERT:Total net enrolment rate</w:t>
            </w:r>
          </w:p>
        </w:tc>
        <w:tc>
          <w:tcPr>
            <w:tcW w:w="285" w:type="pct"/>
          </w:tcPr>
          <w:p w14:paraId="459673F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7EBAE5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678AF5E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5908534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2F703CD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FD9C5D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6088820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6FF04E9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71038B6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3007261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D4DF59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52D3472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0E5E27F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D312047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70B017E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72328C1" w14:textId="77777777" w:rsidTr="00CF32DA">
        <w:tc>
          <w:tcPr>
            <w:tcW w:w="99" w:type="pct"/>
          </w:tcPr>
          <w:p w14:paraId="4809A291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4AE774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MSEP:Inbound mobility rate</w:t>
            </w:r>
          </w:p>
        </w:tc>
        <w:tc>
          <w:tcPr>
            <w:tcW w:w="285" w:type="pct"/>
          </w:tcPr>
          <w:p w14:paraId="2422E07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690B2BB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6C992BE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B3612A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7475C94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5B6E53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3484026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475C6B8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3F95F28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7686391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649714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1A8BEB7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04D4137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6FA6ACE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5FE046B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2587254C" w14:textId="77777777" w:rsidTr="00CF32DA">
        <w:tc>
          <w:tcPr>
            <w:tcW w:w="99" w:type="pct"/>
          </w:tcPr>
          <w:p w14:paraId="3ADF2B90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1E96F6A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CHILD_TRACK_T:Children on track in health, learning and psychosocial well-being</w:t>
            </w:r>
          </w:p>
        </w:tc>
        <w:tc>
          <w:tcPr>
            <w:tcW w:w="285" w:type="pct"/>
          </w:tcPr>
          <w:p w14:paraId="208209A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7B894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3F1DF88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BD459D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1C875E2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034D2D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58A656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9617A6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BA0EA8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175115B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CBB69B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5CD2A56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821700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5D2F104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1874FCB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3392A8F" w14:textId="77777777" w:rsidTr="00CF32DA">
        <w:tc>
          <w:tcPr>
            <w:tcW w:w="99" w:type="pct"/>
          </w:tcPr>
          <w:p w14:paraId="4CAEAA7A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3CEEA4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NERA:Adjusted net enrolment rate</w:t>
            </w:r>
          </w:p>
        </w:tc>
        <w:tc>
          <w:tcPr>
            <w:tcW w:w="285" w:type="pct"/>
          </w:tcPr>
          <w:p w14:paraId="13FF7FF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BDCE11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73B4690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6B2E0F6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112B95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65E0CD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0120393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4C402FB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573BB4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53E372E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57BBA39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547ECC7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F77B6F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EB22C18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245267D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6EE13AAF" w14:textId="77777777" w:rsidTr="00CF32DA">
        <w:tc>
          <w:tcPr>
            <w:tcW w:w="99" w:type="pct"/>
          </w:tcPr>
          <w:p w14:paraId="432255B7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173F15F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FREE_EDU:Free education</w:t>
            </w:r>
          </w:p>
        </w:tc>
        <w:tc>
          <w:tcPr>
            <w:tcW w:w="285" w:type="pct"/>
          </w:tcPr>
          <w:p w14:paraId="6A397B7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A4277E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22FF5D9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39B6674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25A537E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E5E97B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1DEE6E6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5F0DCD4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2F897D5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89ACDF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5DD837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E09E95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6D49788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6A2EA81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230B27B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081B68F" w14:textId="77777777" w:rsidTr="00CF32DA">
        <w:tc>
          <w:tcPr>
            <w:tcW w:w="99" w:type="pct"/>
          </w:tcPr>
          <w:p w14:paraId="519533E0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3F3EC3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PTR:Pupil-teacher ratio</w:t>
            </w:r>
          </w:p>
        </w:tc>
        <w:tc>
          <w:tcPr>
            <w:tcW w:w="285" w:type="pct"/>
          </w:tcPr>
          <w:p w14:paraId="1FBA040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E383DC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0EA7DE7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590DE11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0480AD6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789534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4A4BFB1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5FEBB1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FF95B7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C3807E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C9410F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775CC59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3D14886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7C25FFD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56E9550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6ADAA3A3" w14:textId="77777777" w:rsidTr="00CF32DA">
        <w:tc>
          <w:tcPr>
            <w:tcW w:w="99" w:type="pct"/>
          </w:tcPr>
          <w:p w14:paraId="3B456F3B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71C8F7D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FGP:Percentage of female graduates</w:t>
            </w:r>
          </w:p>
        </w:tc>
        <w:tc>
          <w:tcPr>
            <w:tcW w:w="285" w:type="pct"/>
          </w:tcPr>
          <w:p w14:paraId="45D8989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161EBF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44A6FF4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559D4E9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0EDCEF5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CD6B97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6494FFE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432A820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0CA63F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7F68C68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19508C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7D7F7FB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F53178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1B94DC2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CE8F78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A7A72E1" w14:textId="77777777" w:rsidTr="00CF32DA">
        <w:tc>
          <w:tcPr>
            <w:tcW w:w="99" w:type="pct"/>
          </w:tcPr>
          <w:p w14:paraId="60C482C6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DD9C8C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TH_DUR:Theoretical duration</w:t>
            </w:r>
          </w:p>
        </w:tc>
        <w:tc>
          <w:tcPr>
            <w:tcW w:w="285" w:type="pct"/>
          </w:tcPr>
          <w:p w14:paraId="56F7AAB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765D329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706A3A8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3653E9B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4C3AE76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ACB476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337F527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68ACE4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06197FF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1B4E39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2F4AAD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1F4B1A7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F42A2E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A6FDAFF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10313E2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29186465" w14:textId="77777777" w:rsidTr="00CF32DA">
        <w:tc>
          <w:tcPr>
            <w:tcW w:w="99" w:type="pct"/>
          </w:tcPr>
          <w:p w14:paraId="1695E6AD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0FBF328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QUTP:Percentage of qualified teachers</w:t>
            </w:r>
          </w:p>
        </w:tc>
        <w:tc>
          <w:tcPr>
            <w:tcW w:w="285" w:type="pct"/>
          </w:tcPr>
          <w:p w14:paraId="3501F09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6775CE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4C34869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161BA22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3D276E9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CCB070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03D86AE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208A334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70DEF5D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34898C3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BD5483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603F3F5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756DC7A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F90D305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1FC24C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2985B643" w14:textId="77777777" w:rsidTr="00CF32DA">
        <w:tc>
          <w:tcPr>
            <w:tcW w:w="99" w:type="pct"/>
          </w:tcPr>
          <w:p w14:paraId="27D0340F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7969F43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TEP:Distribution of students in tertiary education by ISCED level</w:t>
            </w:r>
          </w:p>
        </w:tc>
        <w:tc>
          <w:tcPr>
            <w:tcW w:w="285" w:type="pct"/>
          </w:tcPr>
          <w:p w14:paraId="70CB013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6FA014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300FF57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6F485C3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4606E4E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189396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86D08E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69FC4F6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0F7E099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7141C48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031D92D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2096F84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ABFA22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4BC5AEF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8F92F1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FD8727C" w14:textId="77777777" w:rsidTr="00CF32DA">
        <w:tc>
          <w:tcPr>
            <w:tcW w:w="99" w:type="pct"/>
          </w:tcPr>
          <w:p w14:paraId="09ADE2A3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EDC46D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CHILD_TRACK_LEARN:Children on track in learning</w:t>
            </w:r>
          </w:p>
        </w:tc>
        <w:tc>
          <w:tcPr>
            <w:tcW w:w="285" w:type="pct"/>
          </w:tcPr>
          <w:p w14:paraId="1396150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7FB1512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508269E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3625BA2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0625D7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8A8005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2021AAE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46A51FB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47BEFFE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056D33B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966B12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03A7EB2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BF629C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DAD06D1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1EB45C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A39CCE4" w14:textId="77777777" w:rsidTr="00CF32DA">
        <w:tc>
          <w:tcPr>
            <w:tcW w:w="99" w:type="pct"/>
          </w:tcPr>
          <w:p w14:paraId="7DACC6E6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8576D2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OE:Outbound internationally mobile students</w:t>
            </w:r>
          </w:p>
        </w:tc>
        <w:tc>
          <w:tcPr>
            <w:tcW w:w="285" w:type="pct"/>
          </w:tcPr>
          <w:p w14:paraId="7D04287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3925F1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4157A06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59B119C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7A3603D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53F0DB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EFD72C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C28311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CEF935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3DF58BD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0017E6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245B3F7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B9D757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2B13964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23F38A4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CAE922D" w14:textId="77777777" w:rsidTr="00CF32DA">
        <w:tc>
          <w:tcPr>
            <w:tcW w:w="99" w:type="pct"/>
          </w:tcPr>
          <w:p w14:paraId="16763AF8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0C1048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TH_END_AGE_FREE_EDU:Official ending age of free education</w:t>
            </w:r>
          </w:p>
        </w:tc>
        <w:tc>
          <w:tcPr>
            <w:tcW w:w="285" w:type="pct"/>
          </w:tcPr>
          <w:p w14:paraId="17D8618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632141E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0DE9B23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596732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6FE24F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EDD38C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47D704D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1EE1F6A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DBFA41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1C067D7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0071A4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6B88523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67C7C15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550A554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31E3845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BD71543" w14:textId="77777777" w:rsidTr="00CF32DA">
        <w:tc>
          <w:tcPr>
            <w:tcW w:w="99" w:type="pct"/>
          </w:tcPr>
          <w:p w14:paraId="202A8E8F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1BABBEF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FTP:Percentage of female teachers</w:t>
            </w:r>
          </w:p>
        </w:tc>
        <w:tc>
          <w:tcPr>
            <w:tcW w:w="285" w:type="pct"/>
          </w:tcPr>
          <w:p w14:paraId="26CAF5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532DD16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1FC79D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7E6E1F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7F77367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B71517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655015B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4C5E81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0931CB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06C0BB9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AE8A0E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3970FDE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3ECA68A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61DBCA9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6DDB921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E571913" w14:textId="77777777" w:rsidTr="00CF32DA">
        <w:tc>
          <w:tcPr>
            <w:tcW w:w="99" w:type="pct"/>
          </w:tcPr>
          <w:p w14:paraId="0557A75A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0EBBCC7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GGR:Gross graduation ratio</w:t>
            </w:r>
          </w:p>
        </w:tc>
        <w:tc>
          <w:tcPr>
            <w:tcW w:w="285" w:type="pct"/>
          </w:tcPr>
          <w:p w14:paraId="55A0920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0C0E0BD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11E97BB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53C0D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2BD6F31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038114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31FB571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1248CAB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0D95EBF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B8ACEA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727C28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3B5E7C4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32D365D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2F7016F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08FEE3B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CC5B8F7" w14:textId="77777777" w:rsidTr="00CF32DA">
        <w:tc>
          <w:tcPr>
            <w:tcW w:w="99" w:type="pct"/>
          </w:tcPr>
          <w:p w14:paraId="0E69C100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0A1DE15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PTTR:Pupil/trained teacher ratio</w:t>
            </w:r>
          </w:p>
        </w:tc>
        <w:tc>
          <w:tcPr>
            <w:tcW w:w="285" w:type="pct"/>
          </w:tcPr>
          <w:p w14:paraId="375A6CE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310601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46421B9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129E25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EDC5BE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6BE66F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2181C90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0B0B136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42F5014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C3FFCD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DD335A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3ABDD29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F45721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6364713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2B518DA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A57731A" w14:textId="77777777" w:rsidTr="00CF32DA">
        <w:tc>
          <w:tcPr>
            <w:tcW w:w="99" w:type="pct"/>
          </w:tcPr>
          <w:p w14:paraId="68559F63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7D099F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GAEP:Gross enrolment ratio in formal adult education</w:t>
            </w:r>
          </w:p>
        </w:tc>
        <w:tc>
          <w:tcPr>
            <w:tcW w:w="285" w:type="pct"/>
          </w:tcPr>
          <w:p w14:paraId="58B076D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04CD1B7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4BA243A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2B0AE8D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5C9435C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CE02F2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7F7D711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0A68403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C75700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2058814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E6489D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7208B90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3AFE7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E44F096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55CE5D4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2417C1BB" w14:textId="77777777" w:rsidTr="00CF32DA">
        <w:tc>
          <w:tcPr>
            <w:tcW w:w="99" w:type="pct"/>
          </w:tcPr>
          <w:p w14:paraId="17E796B2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2A8CF3D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GR:Graduation rate</w:t>
            </w:r>
          </w:p>
        </w:tc>
        <w:tc>
          <w:tcPr>
            <w:tcW w:w="285" w:type="pct"/>
          </w:tcPr>
          <w:p w14:paraId="7C74773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1B0F7F6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3C988D2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36CFEF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477E411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193F6C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346E3D6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04376D5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D6A8E4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5BE1144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64D4DE5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55634A1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D1DFF9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2E31646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3CDA742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0264D03" w14:textId="77777777" w:rsidTr="00CF32DA">
        <w:tc>
          <w:tcPr>
            <w:tcW w:w="99" w:type="pct"/>
          </w:tcPr>
          <w:p w14:paraId="3E6FDA9B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422449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GAP:Graduation age population</w:t>
            </w:r>
          </w:p>
        </w:tc>
        <w:tc>
          <w:tcPr>
            <w:tcW w:w="285" w:type="pct"/>
          </w:tcPr>
          <w:p w14:paraId="11AD943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B1AFF0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65B5B61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071732F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200B512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D34FEB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251C792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506018A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119E3F1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7EE83F2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ECCCD6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01F0043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6FDF779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AFCD1F9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00102BA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20AD608A" w14:textId="77777777" w:rsidTr="00CF32DA">
        <w:tc>
          <w:tcPr>
            <w:tcW w:w="99" w:type="pct"/>
          </w:tcPr>
          <w:p w14:paraId="28653752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4E08065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FRP:Percentage of female repeaters</w:t>
            </w:r>
          </w:p>
        </w:tc>
        <w:tc>
          <w:tcPr>
            <w:tcW w:w="285" w:type="pct"/>
          </w:tcPr>
          <w:p w14:paraId="24E8821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06D271B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52611B0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257839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225FDE5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2E2A41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BBD444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06F0DCF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159B7A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9E7B69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5955BEA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97F5AF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35D28BB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9465287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9D8F29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3DBA4028" w14:textId="77777777" w:rsidTr="00CF32DA">
        <w:tc>
          <w:tcPr>
            <w:tcW w:w="99" w:type="pct"/>
          </w:tcPr>
          <w:p w14:paraId="365D4D60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46E1B0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TH_ENTRY_AGE_FREE_EDU:Official entrance age to free education</w:t>
            </w:r>
          </w:p>
        </w:tc>
        <w:tc>
          <w:tcPr>
            <w:tcW w:w="285" w:type="pct"/>
          </w:tcPr>
          <w:p w14:paraId="7F102D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AA2937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3A00B81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8A22A9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104972A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CBF105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78E26D2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2182A77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2C5F7DE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666D386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071946B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6FBBCED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2FC37C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0F47D05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6E6D1DB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0958A7CF" w14:textId="77777777" w:rsidTr="00CF32DA">
        <w:tc>
          <w:tcPr>
            <w:tcW w:w="99" w:type="pct"/>
          </w:tcPr>
          <w:p w14:paraId="2D3C258F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7779AF6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ASER:Age specific enrolment rate</w:t>
            </w:r>
          </w:p>
        </w:tc>
        <w:tc>
          <w:tcPr>
            <w:tcW w:w="285" w:type="pct"/>
          </w:tcPr>
          <w:p w14:paraId="124B9F3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7A28113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6E295E1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40AB26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96A04F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34E17E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05F7E96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12C1471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1BD12C2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29886A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0717E8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D0F785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6588EBD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0CC5419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9C3176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6670820" w14:textId="77777777" w:rsidTr="00CF32DA">
        <w:tc>
          <w:tcPr>
            <w:tcW w:w="99" w:type="pct"/>
          </w:tcPr>
          <w:p w14:paraId="292A78BB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D66712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ESL:Early school leavers</w:t>
            </w:r>
          </w:p>
        </w:tc>
        <w:tc>
          <w:tcPr>
            <w:tcW w:w="285" w:type="pct"/>
          </w:tcPr>
          <w:p w14:paraId="3E10C3F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43B5EF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14B6B0A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3FA2B8E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09B3F8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EE18CF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6DEAA96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5E7229B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CB8169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1D47A46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6079EAF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036E0E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145E4D4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0C7EE26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1107C84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45343B9" w14:textId="77777777" w:rsidTr="00CF32DA">
        <w:tc>
          <w:tcPr>
            <w:tcW w:w="99" w:type="pct"/>
          </w:tcPr>
          <w:p w14:paraId="79AF9601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601A912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FTRTP:Percentage of female trained teachers</w:t>
            </w:r>
          </w:p>
        </w:tc>
        <w:tc>
          <w:tcPr>
            <w:tcW w:w="285" w:type="pct"/>
          </w:tcPr>
          <w:p w14:paraId="763FA1D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0230AE0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2091961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0C36DB4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2F86054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3849B1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13F246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7E63D20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67DAEE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2EACF6D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3C86852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0FAEE3F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436D2AF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E1524B6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1C2E26B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20DC005" w14:textId="77777777" w:rsidTr="00CF32DA">
        <w:tc>
          <w:tcPr>
            <w:tcW w:w="99" w:type="pct"/>
          </w:tcPr>
          <w:p w14:paraId="4959F968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1BC1E58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START:Start of the academic school year</w:t>
            </w:r>
          </w:p>
        </w:tc>
        <w:tc>
          <w:tcPr>
            <w:tcW w:w="285" w:type="pct"/>
          </w:tcPr>
          <w:p w14:paraId="788EF7E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1FC8676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6633AD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6788E5C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09E4ECF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E63DDD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4841F1E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24E9BCE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3600B42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540CD60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0B7C70F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005743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2C48315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8994B10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5BE1A61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3F484514" w14:textId="77777777" w:rsidTr="00CF32DA">
        <w:tc>
          <w:tcPr>
            <w:tcW w:w="99" w:type="pct"/>
          </w:tcPr>
          <w:p w14:paraId="348C3671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0211507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MOR:Outbound mobility ratio</w:t>
            </w:r>
          </w:p>
        </w:tc>
        <w:tc>
          <w:tcPr>
            <w:tcW w:w="285" w:type="pct"/>
          </w:tcPr>
          <w:p w14:paraId="6D49912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A52FC9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1CB0C88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508D7A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7F46E76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E2764C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28521FE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719EB3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704D233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5A4CA25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48FBACD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7A23269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318BA72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55983D3D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C721E3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5DA4607F" w14:textId="77777777" w:rsidTr="00CF32DA">
        <w:tc>
          <w:tcPr>
            <w:tcW w:w="99" w:type="pct"/>
          </w:tcPr>
          <w:p w14:paraId="528EEC0D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0029C1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TRANRA:Effective transition rate</w:t>
            </w:r>
          </w:p>
        </w:tc>
        <w:tc>
          <w:tcPr>
            <w:tcW w:w="285" w:type="pct"/>
          </w:tcPr>
          <w:p w14:paraId="0F2C0C3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27DE0B6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0C682B5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13534F9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7E2058E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9FF469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11451E4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23A82FF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0644CED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18C05CE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26B916B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25A9033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FECDFD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D544846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56560F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ED399F7" w14:textId="77777777" w:rsidTr="00CF32DA">
        <w:tc>
          <w:tcPr>
            <w:tcW w:w="99" w:type="pct"/>
          </w:tcPr>
          <w:p w14:paraId="0616C14E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20286A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ATTCK:Attacks on students, personnel and institutions</w:t>
            </w:r>
          </w:p>
        </w:tc>
        <w:tc>
          <w:tcPr>
            <w:tcW w:w="285" w:type="pct"/>
          </w:tcPr>
          <w:p w14:paraId="25F4B32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78983A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318CAF7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7D34C74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6CCE584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31D289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0AB9E8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62EE2B5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60171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6060FED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041CFF8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6783C93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45CA2CE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829540F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648AC1D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5651E7D1" w14:textId="77777777" w:rsidTr="00CF32DA">
        <w:tc>
          <w:tcPr>
            <w:tcW w:w="99" w:type="pct"/>
          </w:tcPr>
          <w:p w14:paraId="16C6938A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5B16E3E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PQTR:Pupil/qualified teacher ratio</w:t>
            </w:r>
          </w:p>
        </w:tc>
        <w:tc>
          <w:tcPr>
            <w:tcW w:w="285" w:type="pct"/>
          </w:tcPr>
          <w:p w14:paraId="18312B4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155CB9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436F107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16D7146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54355F5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E9897B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5F00A63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6F54CF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7B95A5E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370A350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1DA2457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754F7E8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05B5156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0F01B6C1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FCCCA6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74E503E" w14:textId="77777777" w:rsidTr="00CF32DA">
        <w:tc>
          <w:tcPr>
            <w:tcW w:w="99" w:type="pct"/>
          </w:tcPr>
          <w:p w14:paraId="1F3724B4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2187D6D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CHILD_TRACK_HEALTH:Children on track in health</w:t>
            </w:r>
          </w:p>
        </w:tc>
        <w:tc>
          <w:tcPr>
            <w:tcW w:w="285" w:type="pct"/>
          </w:tcPr>
          <w:p w14:paraId="7349106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5508132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31D33B7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0F9E54C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4827F1E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F77CB9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71CA1AD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7173E89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06AFD8D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231E185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54991EA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113973A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641609E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C87E7DF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4D72BE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4127844A" w14:textId="77777777" w:rsidTr="00CF32DA">
        <w:tc>
          <w:tcPr>
            <w:tcW w:w="99" w:type="pct"/>
          </w:tcPr>
          <w:p w14:paraId="22694539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B91685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END:End of the academic school year</w:t>
            </w:r>
          </w:p>
        </w:tc>
        <w:tc>
          <w:tcPr>
            <w:tcW w:w="285" w:type="pct"/>
          </w:tcPr>
          <w:p w14:paraId="545D644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1DDD670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51C6C3A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514C890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0032981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300127B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375E236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181E37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5EFF2D8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7E829F2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421B3A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4BF6D96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57FE168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49B262E0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5B88098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76201D00" w14:textId="77777777" w:rsidTr="00CF32DA">
        <w:tc>
          <w:tcPr>
            <w:tcW w:w="99" w:type="pct"/>
          </w:tcPr>
          <w:p w14:paraId="240ADC1B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4FAACDC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MENFR:Net flow ratio of internationally mobile students</w:t>
            </w:r>
          </w:p>
        </w:tc>
        <w:tc>
          <w:tcPr>
            <w:tcW w:w="285" w:type="pct"/>
          </w:tcPr>
          <w:p w14:paraId="66A425B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424733E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409EB94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24378209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00845C8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70DF596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43767A0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3340BE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6EB8661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333178C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0BF2CD2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7CB4EB6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43B74B3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9CC9E58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69E3865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1151761C" w14:textId="77777777" w:rsidTr="00CF32DA">
        <w:tc>
          <w:tcPr>
            <w:tcW w:w="99" w:type="pct"/>
          </w:tcPr>
          <w:p w14:paraId="49058621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73F7870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MENF:Net flow of internationally mobile students</w:t>
            </w:r>
          </w:p>
        </w:tc>
        <w:tc>
          <w:tcPr>
            <w:tcW w:w="285" w:type="pct"/>
          </w:tcPr>
          <w:p w14:paraId="7A0374E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71A9853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0F69203F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4F06D57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543757F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A36B1F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4F5627A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373BD9C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0E1DA1C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21D3E88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598CFE80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110C64D2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23848A7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2EC16162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BC1B821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  <w:tr w:rsidR="00CF32DA" w:rsidRPr="002348A5" w14:paraId="668E2E52" w14:textId="77777777" w:rsidTr="00CF32DA">
        <w:tc>
          <w:tcPr>
            <w:tcW w:w="99" w:type="pct"/>
          </w:tcPr>
          <w:p w14:paraId="7D2CC30B" w14:textId="77777777" w:rsidR="0098707F" w:rsidRPr="002348A5" w:rsidRDefault="0098707F" w:rsidP="002348A5">
            <w:pPr>
              <w:pStyle w:val="NoSpacing"/>
              <w:numPr>
                <w:ilvl w:val="0"/>
                <w:numId w:val="10"/>
              </w:numPr>
              <w:jc w:val="left"/>
              <w:rPr>
                <w:rFonts w:eastAsiaTheme="minorHAnsi"/>
                <w:color w:val="353535"/>
                <w:sz w:val="13"/>
                <w:szCs w:val="13"/>
              </w:rPr>
            </w:pPr>
          </w:p>
        </w:tc>
        <w:tc>
          <w:tcPr>
            <w:tcW w:w="564" w:type="pct"/>
          </w:tcPr>
          <w:p w14:paraId="39438A0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  <w:r w:rsidRPr="002348A5">
              <w:rPr>
                <w:rFonts w:eastAsiaTheme="minorHAnsi"/>
                <w:color w:val="353535"/>
                <w:sz w:val="13"/>
                <w:szCs w:val="13"/>
              </w:rPr>
              <w:t>CHILD_TRACK_PS_WB:Children on track in psychosocial well-being</w:t>
            </w:r>
          </w:p>
        </w:tc>
        <w:tc>
          <w:tcPr>
            <w:tcW w:w="285" w:type="pct"/>
          </w:tcPr>
          <w:p w14:paraId="6F12693B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31" w:type="pct"/>
          </w:tcPr>
          <w:p w14:paraId="305BFBF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9" w:type="pct"/>
          </w:tcPr>
          <w:p w14:paraId="53DDEC33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192" w:type="pct"/>
          </w:tcPr>
          <w:p w14:paraId="03BB4695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35" w:type="pct"/>
          </w:tcPr>
          <w:p w14:paraId="428F84B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16E432DC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311" w:type="pct"/>
          </w:tcPr>
          <w:p w14:paraId="4B7FE07D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04" w:type="pct"/>
          </w:tcPr>
          <w:p w14:paraId="03D3E897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14" w:type="pct"/>
          </w:tcPr>
          <w:p w14:paraId="738E9FC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47" w:type="pct"/>
          </w:tcPr>
          <w:p w14:paraId="4194749A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418" w:type="pct"/>
          </w:tcPr>
          <w:p w14:paraId="774A1394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504" w:type="pct"/>
          </w:tcPr>
          <w:p w14:paraId="6FDE1A96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53" w:type="pct"/>
          </w:tcPr>
          <w:p w14:paraId="36AED638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32" w:type="pct"/>
          </w:tcPr>
          <w:p w14:paraId="6C5CE135" w14:textId="77777777" w:rsidR="0098707F" w:rsidRPr="0098707F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  <w:tc>
          <w:tcPr>
            <w:tcW w:w="260" w:type="pct"/>
          </w:tcPr>
          <w:p w14:paraId="4238974E" w14:textId="77777777" w:rsidR="0098707F" w:rsidRPr="002348A5" w:rsidRDefault="0098707F" w:rsidP="002348A5">
            <w:pPr>
              <w:pStyle w:val="NoSpacing"/>
              <w:rPr>
                <w:sz w:val="13"/>
                <w:szCs w:val="13"/>
              </w:rPr>
            </w:pPr>
          </w:p>
        </w:tc>
      </w:tr>
    </w:tbl>
    <w:p w14:paraId="7793F87F" w14:textId="77777777" w:rsidR="00B77854" w:rsidRDefault="00B77854"/>
    <w:sectPr w:rsidR="00B77854" w:rsidSect="002348A5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7EB"/>
    <w:multiLevelType w:val="hybridMultilevel"/>
    <w:tmpl w:val="13060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57F"/>
    <w:multiLevelType w:val="hybridMultilevel"/>
    <w:tmpl w:val="9BF0C2C2"/>
    <w:lvl w:ilvl="0" w:tplc="E10E5CA8">
      <w:start w:val="1"/>
      <w:numFmt w:val="decimal"/>
      <w:pStyle w:val="ListParagraph"/>
      <w:lvlText w:val="%1."/>
      <w:lvlJc w:val="center"/>
      <w:pPr>
        <w:ind w:left="62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413FD"/>
    <w:multiLevelType w:val="hybridMultilevel"/>
    <w:tmpl w:val="0C427E16"/>
    <w:lvl w:ilvl="0" w:tplc="E51613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43CAF"/>
    <w:multiLevelType w:val="multilevel"/>
    <w:tmpl w:val="ED741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73E9E"/>
    <w:multiLevelType w:val="hybridMultilevel"/>
    <w:tmpl w:val="ED741082"/>
    <w:lvl w:ilvl="0" w:tplc="3BFCBF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10475"/>
    <w:multiLevelType w:val="hybridMultilevel"/>
    <w:tmpl w:val="6A2C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843EC"/>
    <w:multiLevelType w:val="hybridMultilevel"/>
    <w:tmpl w:val="DD906F08"/>
    <w:lvl w:ilvl="0" w:tplc="E51613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571F5"/>
    <w:multiLevelType w:val="hybridMultilevel"/>
    <w:tmpl w:val="B420B752"/>
    <w:lvl w:ilvl="0" w:tplc="E51613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00877"/>
    <w:multiLevelType w:val="hybridMultilevel"/>
    <w:tmpl w:val="F9282AE0"/>
    <w:lvl w:ilvl="0" w:tplc="E51613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7E5A28"/>
    <w:multiLevelType w:val="hybridMultilevel"/>
    <w:tmpl w:val="D44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A5"/>
    <w:rsid w:val="00011964"/>
    <w:rsid w:val="002348A5"/>
    <w:rsid w:val="00397626"/>
    <w:rsid w:val="007F5B56"/>
    <w:rsid w:val="0098707F"/>
    <w:rsid w:val="00B77854"/>
    <w:rsid w:val="00BB321A"/>
    <w:rsid w:val="00CD50F9"/>
    <w:rsid w:val="00CF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CE4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general Text style"/>
    <w:uiPriority w:val="1"/>
    <w:qFormat/>
    <w:rsid w:val="002348A5"/>
    <w:pPr>
      <w:widowControl w:val="0"/>
      <w:autoSpaceDE w:val="0"/>
      <w:autoSpaceDN w:val="0"/>
      <w:spacing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8A5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8A5"/>
    <w:pPr>
      <w:keepNext/>
      <w:keepLines/>
      <w:spacing w:before="40"/>
      <w:outlineLvl w:val="1"/>
    </w:pPr>
    <w:rPr>
      <w:rFonts w:eastAsiaTheme="majorEastAsia" w:cstheme="majorBid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A5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8A5"/>
    <w:rPr>
      <w:rFonts w:ascii="Times New Roman" w:eastAsiaTheme="majorEastAsia" w:hAnsi="Times New Roman" w:cstheme="majorBidi"/>
      <w:b/>
      <w:bCs/>
      <w:i/>
      <w:iCs/>
      <w:color w:val="000000" w:themeColor="text1"/>
      <w:sz w:val="28"/>
      <w:szCs w:val="26"/>
    </w:rPr>
  </w:style>
  <w:style w:type="character" w:styleId="BookTitle">
    <w:name w:val="Book Title"/>
    <w:aliases w:val="Title1"/>
    <w:basedOn w:val="DefaultParagraphFont"/>
    <w:uiPriority w:val="33"/>
    <w:qFormat/>
    <w:rsid w:val="007F5B56"/>
    <w:rPr>
      <w:rFonts w:ascii="Times New Roman" w:hAnsi="Times New Roman"/>
      <w:b/>
      <w:bCs/>
      <w:i/>
      <w:iCs/>
      <w:spacing w:val="5"/>
      <w:sz w:val="28"/>
    </w:rPr>
  </w:style>
  <w:style w:type="paragraph" w:styleId="BodyText">
    <w:name w:val="Body Text"/>
    <w:basedOn w:val="Normal"/>
    <w:link w:val="BodyTextChar"/>
    <w:uiPriority w:val="1"/>
    <w:qFormat/>
    <w:rsid w:val="002348A5"/>
    <w:rPr>
      <w:b/>
      <w:bCs/>
      <w:sz w:val="41"/>
      <w:szCs w:val="41"/>
    </w:rPr>
  </w:style>
  <w:style w:type="character" w:customStyle="1" w:styleId="BodyTextChar">
    <w:name w:val="Body Text Char"/>
    <w:basedOn w:val="DefaultParagraphFont"/>
    <w:link w:val="BodyText"/>
    <w:uiPriority w:val="1"/>
    <w:rsid w:val="002348A5"/>
    <w:rPr>
      <w:rFonts w:ascii="Times New Roman" w:eastAsia="Times New Roman" w:hAnsi="Times New Roman" w:cs="Times New Roman"/>
      <w:b/>
      <w:bCs/>
      <w:color w:val="000000" w:themeColor="text1"/>
      <w:sz w:val="41"/>
      <w:szCs w:val="41"/>
    </w:rPr>
  </w:style>
  <w:style w:type="paragraph" w:styleId="ListParagraph">
    <w:name w:val="List Paragraph"/>
    <w:basedOn w:val="Normal"/>
    <w:uiPriority w:val="1"/>
    <w:qFormat/>
    <w:rsid w:val="002348A5"/>
    <w:pPr>
      <w:numPr>
        <w:numId w:val="3"/>
      </w:numPr>
      <w:jc w:val="left"/>
    </w:pPr>
  </w:style>
  <w:style w:type="paragraph" w:customStyle="1" w:styleId="TableParagraph">
    <w:name w:val="Table Paragraph"/>
    <w:basedOn w:val="Normal"/>
    <w:uiPriority w:val="1"/>
    <w:qFormat/>
    <w:rsid w:val="002348A5"/>
  </w:style>
  <w:style w:type="paragraph" w:styleId="TOC1">
    <w:name w:val="toc 1"/>
    <w:basedOn w:val="Normal"/>
    <w:next w:val="Normal"/>
    <w:autoRedefine/>
    <w:uiPriority w:val="39"/>
    <w:unhideWhenUsed/>
    <w:rsid w:val="002348A5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348A5"/>
    <w:pPr>
      <w:ind w:left="280"/>
      <w:jc w:val="left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348A5"/>
    <w:pPr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2348A5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348A5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348A5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348A5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348A5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348A5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348A5"/>
    <w:pPr>
      <w:widowControl/>
      <w:autoSpaceDE/>
      <w:autoSpaceDN/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48A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4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8A5"/>
    <w:rPr>
      <w:rFonts w:ascii="Times New Roman" w:eastAsia="Times New Roman" w:hAnsi="Times New Roman" w:cs="Times New Roman"/>
      <w:color w:val="000000" w:themeColor="text1"/>
      <w:sz w:val="28"/>
      <w:szCs w:val="22"/>
    </w:rPr>
  </w:style>
  <w:style w:type="character" w:customStyle="1" w:styleId="selectable">
    <w:name w:val="selectable"/>
    <w:basedOn w:val="DefaultParagraphFont"/>
    <w:rsid w:val="002348A5"/>
  </w:style>
  <w:style w:type="table" w:styleId="TableGrid">
    <w:name w:val="Table Grid"/>
    <w:basedOn w:val="TableNormal"/>
    <w:uiPriority w:val="39"/>
    <w:rsid w:val="002348A5"/>
    <w:pPr>
      <w:widowControl w:val="0"/>
      <w:autoSpaceDE w:val="0"/>
      <w:autoSpaceDN w:val="0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348A5"/>
    <w:pPr>
      <w:widowControl w:val="0"/>
      <w:autoSpaceDE w:val="0"/>
      <w:autoSpaceDN w:val="0"/>
      <w:jc w:val="both"/>
    </w:pPr>
    <w:rPr>
      <w:rFonts w:ascii="Times New Roman" w:eastAsia="Times New Roman" w:hAnsi="Times New Roman" w:cs="Times New Roman"/>
      <w:color w:val="000000" w:themeColor="text1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1264</Words>
  <Characters>7210</Characters>
  <Application>Microsoft Macintosh Word</Application>
  <DocSecurity>0</DocSecurity>
  <Lines>60</Lines>
  <Paragraphs>16</Paragraphs>
  <ScaleCrop>false</ScaleCrop>
  <LinksUpToDate>false</LinksUpToDate>
  <CharactersWithSpaces>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2019-03-17T13:42:00Z</dcterms:created>
  <dcterms:modified xsi:type="dcterms:W3CDTF">2019-03-17T14:05:00Z</dcterms:modified>
</cp:coreProperties>
</file>