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1. Краткая информация о компании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Компания «КурьерЭкспресс» специализируется на быстрой и надежной курьерской доставке товаров из интернет-магазинов, документов и небольших посылок для частных лиц и бизнеса по городу и области. Ключевым партнером и оператором для отправок в другие регионы является национальный почтовый оператор «Почта России».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Филиальная сеть: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3" w:lineRule="auto"/>
        <w:ind w:left="714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Центральный офис и главный сортировочный узел в Москве.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3" w:lineRule="auto"/>
        <w:ind w:left="714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Пункты выдачи заказов (ПВЗ) в 20 крупных торговых центрах города.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403" w:lineRule="auto"/>
        <w:ind w:left="714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Отделения-партнеры в рамках соглашения с «Почтой России» для приема и выдачи отправлений.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Основные направления развития: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3" w:lineRule="auto"/>
        <w:ind w:left="714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Интеграция с API крупных маркетплейсов и интернет-магазинов для автоматического импорта заказов.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3" w:lineRule="auto"/>
        <w:ind w:left="714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Развитие сети собственных и партнерских (на базе почтовых отделений) пунктов выдачи заказов (ПВЗ) для увеличения географического покрытия.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403" w:lineRule="auto"/>
        <w:ind w:left="714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Сокращение времени доставки «в день заказа» внутри города.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Основные цели проекта автоматизации компании «КурьерЭкспресс»: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3" w:lineRule="auto"/>
        <w:ind w:left="714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Разработка и внедрение единой информационной системы для управления потоком заказов от интернет-магазинов, отслеживания курьеров в режиме реального времени и автоматизации взаимодействия с «Почтой России».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3" w:lineRule="auto"/>
        <w:ind w:left="714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Оптимизация логистики «последней мили»: автоматическое распределение заказов между курьерами и построение для них эффективных маршрутов.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403" w:lineRule="auto"/>
        <w:ind w:left="714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Повышение прозрачности и скорости работы для клиентов за счет внедрения SMS- и e-mail-уведомлений и личного кабинета с отслеживанием отправлений.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Деятельность компании: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настоящее время в «КурьерЭкспресс» работает более 80 сотрудников и привлекается до 50 курьеров-фрилансеров. Основные бизнес-процессы включают: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3" w:lineRule="auto"/>
        <w:ind w:left="714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Прием и обработка заказов от интернет-магазинов (вручную, по API, через файлы).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3" w:lineRule="auto"/>
        <w:ind w:left="714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Комплектация и сортировка отправлений на центральном складе.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3" w:lineRule="auto"/>
        <w:ind w:left="714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Доставка курьерами до двери или до пунктов выдачи заказов (ПВЗ).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3" w:lineRule="auto"/>
        <w:ind w:left="714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Передача магистральных отправлений в «Почту России» для дальнейшей доставки в регионы.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403" w:lineRule="auto"/>
        <w:ind w:left="714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Обработка возвратов и обменов.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Контактная информация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Адрес и телефоны «КурьерЭкспресс»: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125040, г. Москва, ул. Доставки, д. 10;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тел.: +7 (495) 000-11-22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Контактные лица: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3" w:lineRule="auto"/>
        <w:ind w:left="714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Генеральный директор — Соколов Антон Викторович, тел.: +7 (903) 000-11-23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3" w:lineRule="auto"/>
        <w:ind w:left="714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Директор по развитию — Воронцова Елена Дмитриевна, тел.: +7 (905) 111-22-33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403" w:lineRule="auto"/>
        <w:ind w:left="714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Операционный директор (руководитель курьерской службы) — Калинин Игорь Олегович, тел.: +7 (916) 222-33-44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2. Видение выполнения проекта и границы проекта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рамках проекта по автоматизации курьерской службы компании «КурьерЭкспресс» внедрение новой информационной системы планируется осуществить в следующих подразделениях: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3" w:lineRule="auto"/>
        <w:ind w:left="714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Отдел работы с клиентами (прием первичных заявок, работа с входящими звонками, обработка претензий).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3" w:lineRule="auto"/>
        <w:ind w:left="714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Отдел интеграции (настройка и поддержка обмена данными с API интернет-магазинов и «Почты России»).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3" w:lineRule="auto"/>
        <w:ind w:left="714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Отдел маркетинга (анализ клиентской базы, проведение маркетинговых кампаний, формирование отчетов по привлечению клиентов)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3" w:lineRule="auto"/>
        <w:ind w:left="714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Диспетчерская служба (распределение заказов между курьерами, контроль их местоположения и выполнения заданий, построение маршрутов).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3" w:lineRule="auto"/>
        <w:ind w:left="714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Складской комплекс (приемка, сканирование, комплектация и сортировка отправлений для курьеров и передачи на почту).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3" w:lineRule="auto"/>
        <w:ind w:left="714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Отдел по работе с партнерами (учет и контроль передачи отправлений в «Почту России», сверка документов).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403" w:lineRule="auto"/>
        <w:ind w:left="714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Бухгалтерия (учет оказанных услуг, расчеты с клиентами (интернет-магазинами), расчеты с курьерами-фрилансерами).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Границы проекта: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3" w:lineRule="auto"/>
        <w:ind w:left="714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рассматривается автоматизация управления персоналом (графики работы, отпуска штатных курьеров).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3" w:lineRule="auto"/>
        <w:ind w:left="714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входит в проект разработка мобильного приложения для конечных клиентов (получателей посылок), только для курьеров и внутренних сотрудников.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403" w:lineRule="auto"/>
        <w:ind w:left="714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Количество рабочих мест пользователей системы — 45.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3. Отчёт об обследовании</w:t>
      </w:r>
    </w:p>
    <w:p w:rsidR="00000000" w:rsidDel="00000000" w:rsidP="00000000" w:rsidRDefault="00000000" w:rsidRPr="00000000" w14:paraId="0000003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3.1. Анализ существующего уровня автоматизации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Список программного обеспечения, используемого компанией «КурьерЭкспресс» на момент обследования: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3" w:lineRule="auto"/>
        <w:ind w:left="714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1С: Бухгалтерия 8.3 — для ведения финансового и управленческого учета.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3" w:lineRule="auto"/>
        <w:ind w:left="714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 на базе MS Access — самописная база данных для учета заказов и курьеров. Функционал крайне ограничен, не поддерживает интеграции.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3" w:lineRule="auto"/>
        <w:ind w:left="714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Таблицы MS Excel и Google Sheets — основной инструмент для формирования заданий для курьеров, ведения реестров передач на почту, расчета заработной платы фрилансеров.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403" w:lineRule="auto"/>
        <w:ind w:left="714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Мессенджеры (Telegram, WhatsApp) — используются для оперативной связи диспетчеров с курьерами и передачи заданий.</w:t>
      </w:r>
    </w:p>
    <w:p w:rsidR="00000000" w:rsidDel="00000000" w:rsidP="00000000" w:rsidRDefault="00000000" w:rsidRPr="00000000" w14:paraId="0000003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Основные характеристики:</w:t>
      </w:r>
    </w:p>
    <w:tbl>
      <w:tblPr>
        <w:tblStyle w:val="Table1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2"/>
        <w:gridCol w:w="4673"/>
        <w:tblGridChange w:id="0">
          <w:tblGrid>
            <w:gridCol w:w="4672"/>
            <w:gridCol w:w="46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Параметр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Количество рабочих станций (всего)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Количество сотрудников IT-отдела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1(системный администратор)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Количество ПК, одновременно работающих в сети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Наличие и форма связи с удаленными объектами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VPN-подключение к пунктам выдачи заказов(ПВЗ)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Количество рабочих станций на удаленном объекте (в каждом ПВЗ)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1-2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Характеристики компьютеров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Минимальные, требуют обновления для новой системы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Операционная система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Windows 10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3.2. Общие требования к информационной системе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Одно из основных требований компании «КурьерЭкспресс» к будущему решению состоит в том, чтобы оно было построено на фундаменте единой интегрированной системы, а работа всех сотрудников и курьеров велась в едином информационном пространстве. Это особенно важно для синхронизации данных между отделом, работающим с интернет-магазинами, диспетчерами, курьерами и партнером — «Почтой России».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Ключевые функциональные требования к информационной системе: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 Мощные средства защиты данных от несанкционированного доступа. Конфиденциальность данных клиентов (отправителей и получателей) и коммерческой информации от интернет-магазинов является критически важной.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 Разграничение доступа к данным в соответствии с должностными обязанностями. Например: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3" w:lineRule="auto"/>
        <w:ind w:left="714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Курьер видит только свои задания на день и контактные данные своих получателей.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3" w:lineRule="auto"/>
        <w:ind w:left="714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Менеджер интернет-магазина видит статусы только своих заказов.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403" w:lineRule="auto"/>
        <w:ind w:left="714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Диспетчер управляет всеми курьерами, но не имеет доступа к финансовой информации.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 Возможность удаленного доступа. Для работы диспетчеров вне офиса, а также для предоставления доступа к отчетности руководству. Критически важно наличие мобильного приложения для курьеров для получения заданий, отметки о доставке и сканирования штрихкодов.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 Управление заказами и их жизненным циклом. Централизованный учет всех входящих заказов от всех каналов (API, почта, ручной ввод), автоматическое присвоение трек-номеров и отслеживание каждого этапа: «принят», «на сортировке», «у курьера», «доставлен», «передан на почту».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 Управление курьерской службой. Функции автоматического и ручного распределения заказов между курьерами, построения эффективных маршрутов, контроля местоположения курьеров в реальном времени (GPS-трекинг) и планирования их рабочего дня.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 Интеграция с внешними системами.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3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для интернет-магазинов: автоматический прием заказов и автоматическая отправка статусов о доставке обратно в магазин.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403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Интеграция с «Почтой России»: автоматическая подготовка и печать необходимых документов (реестры, ярлыки) для передачи отправлений, получение трек-номеров почты.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 Контроль взаиморасчетов с клиентами (интернет-магазинами). Учет оказанных услуг, прозрачное формирование счетов и актов, контроль оплаты, учет по каждому договору.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 Контроль расчетов с курьерами-фрилансерами. Автоматический расчет заработной платы на основе отработанных смен, количества успешных доставок и выполненных заданий.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 Получение оперативных и управленческих отчетов в необходимых аналитических срезах: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3" w:lineRule="auto"/>
        <w:ind w:left="714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диспетчеров: отчет по текущей загрузке курьеров, отчет по невыполненным доставкам.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3" w:lineRule="auto"/>
        <w:ind w:left="714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менеджеров: отчет по KPI (ключевым показателям эффективности) — время доставки, процент успешных доставок, количество возвратов.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403" w:lineRule="auto"/>
        <w:ind w:left="714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руководства: агрегированные отчеты по объему перевезенных отправлений, выручке по клиентам, анализу рентабельности направлений.</w:t>
      </w:r>
    </w:p>
    <w:p w:rsidR="00000000" w:rsidDel="00000000" w:rsidP="00000000" w:rsidRDefault="00000000" w:rsidRPr="00000000" w14:paraId="0000005C">
      <w:pPr>
        <w:spacing w:line="40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403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3.3. Формы документов</w:t>
      </w:r>
    </w:p>
    <w:p w:rsidR="00000000" w:rsidDel="00000000" w:rsidP="00000000" w:rsidRDefault="00000000" w:rsidRPr="00000000" w14:paraId="0000005E">
      <w:pPr>
        <w:spacing w:line="40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рамках проекта система должна предоставлять возможность формирования следующих основных отчетных документов:</w:t>
      </w:r>
    </w:p>
    <w:p w:rsidR="00000000" w:rsidDel="00000000" w:rsidP="00000000" w:rsidRDefault="00000000" w:rsidRPr="00000000" w14:paraId="0000005F">
      <w:pPr>
        <w:spacing w:line="40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Оперативные курьерские документы:</w:t>
      </w:r>
    </w:p>
    <w:p w:rsidR="00000000" w:rsidDel="00000000" w:rsidP="00000000" w:rsidRDefault="00000000" w:rsidRPr="00000000" w14:paraId="00000060">
      <w:pPr>
        <w:spacing w:line="40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Задание-маршрутный лист курьера</w:t>
      </w:r>
    </w:p>
    <w:p w:rsidR="00000000" w:rsidDel="00000000" w:rsidP="00000000" w:rsidRDefault="00000000" w:rsidRPr="00000000" w14:paraId="00000061">
      <w:pPr>
        <w:spacing w:line="40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Содержание: Дата, ФИО и контакты курьера, тип транспорта. Таблица с списком доставок (трек-номер, адрес и время доставки, ФИО и телефон получателя, тип доставки (до двери/в ПВЗ), стоимость, статус выполнения, подпись получателя).</w:t>
      </w:r>
    </w:p>
    <w:p w:rsidR="00000000" w:rsidDel="00000000" w:rsidP="00000000" w:rsidRDefault="00000000" w:rsidRPr="00000000" w14:paraId="00000062">
      <w:pPr>
        <w:spacing w:line="40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Назначение: Основной рабочий документ курьера на день. Используется для задания маршрута, контроля выполнения и подтверждения факта оказания услуг получателем.</w:t>
      </w:r>
    </w:p>
    <w:p w:rsidR="00000000" w:rsidDel="00000000" w:rsidP="00000000" w:rsidRDefault="00000000" w:rsidRPr="00000000" w14:paraId="00000063">
      <w:pPr>
        <w:spacing w:line="40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Отчеты для управления логистикой:</w:t>
      </w:r>
    </w:p>
    <w:p w:rsidR="00000000" w:rsidDel="00000000" w:rsidP="00000000" w:rsidRDefault="00000000" w:rsidRPr="00000000" w14:paraId="00000064">
      <w:pPr>
        <w:spacing w:line="40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Сводный отчет по эффективности службы доставки (KPI)</w:t>
      </w:r>
    </w:p>
    <w:p w:rsidR="00000000" w:rsidDel="00000000" w:rsidP="00000000" w:rsidRDefault="00000000" w:rsidRPr="00000000" w14:paraId="00000065">
      <w:pPr>
        <w:spacing w:line="40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Содержание: Период, общее количество заказов, количество и процент успешных доставок, количество возвратов и отказов, среднее время доставки, рейтинг курьеров по количеству выполненных заказов.</w:t>
      </w:r>
    </w:p>
    <w:p w:rsidR="00000000" w:rsidDel="00000000" w:rsidP="00000000" w:rsidRDefault="00000000" w:rsidRPr="00000000" w14:paraId="00000066">
      <w:pPr>
        <w:spacing w:line="40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Назначение: Аналитический отчет для операционного директора и логистов для анализа качества работы, планирования загрузки и оптимизации процессов.</w:t>
      </w:r>
    </w:p>
    <w:p w:rsidR="00000000" w:rsidDel="00000000" w:rsidP="00000000" w:rsidRDefault="00000000" w:rsidRPr="00000000" w14:paraId="00000067">
      <w:pPr>
        <w:spacing w:line="40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Финансовые документы:</w:t>
      </w:r>
    </w:p>
    <w:p w:rsidR="00000000" w:rsidDel="00000000" w:rsidP="00000000" w:rsidRDefault="00000000" w:rsidRPr="00000000" w14:paraId="00000068">
      <w:pPr>
        <w:spacing w:line="40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Реестр оказанных услуг для клиентов (интернет-магазинов)</w:t>
      </w:r>
    </w:p>
    <w:p w:rsidR="00000000" w:rsidDel="00000000" w:rsidP="00000000" w:rsidRDefault="00000000" w:rsidRPr="00000000" w14:paraId="00000069">
      <w:pPr>
        <w:spacing w:line="40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Содержание: Период, наименование клиента-партнера, список всех отправлений (трек-номер, дата отправки, адрес доставки, стоимость услуги), общая сумма к оплате по договору.</w:t>
      </w:r>
    </w:p>
    <w:p w:rsidR="00000000" w:rsidDel="00000000" w:rsidP="00000000" w:rsidRDefault="00000000" w:rsidRPr="00000000" w14:paraId="0000006A">
      <w:pPr>
        <w:spacing w:line="40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Назначение: Документ для сверки с клиентами и формирования актов оказанных услуг. Основание для бухгалтерии для выставления счета и контроля оплаты.</w:t>
      </w:r>
    </w:p>
    <w:p w:rsidR="00000000" w:rsidDel="00000000" w:rsidP="00000000" w:rsidRDefault="00000000" w:rsidRPr="00000000" w14:paraId="0000006B">
      <w:pPr>
        <w:spacing w:line="40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Документы для работы с партнерами:</w:t>
      </w:r>
    </w:p>
    <w:p w:rsidR="00000000" w:rsidDel="00000000" w:rsidP="00000000" w:rsidRDefault="00000000" w:rsidRPr="00000000" w14:paraId="0000006C">
      <w:pPr>
        <w:spacing w:line="40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Реестр передачи отправлений в «Почту России»</w:t>
      </w:r>
    </w:p>
    <w:p w:rsidR="00000000" w:rsidDel="00000000" w:rsidP="00000000" w:rsidRDefault="00000000" w:rsidRPr="00000000" w14:paraId="0000006D">
      <w:pPr>
        <w:spacing w:line="40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Содержание: Дата передачи, номер реестра, ФИО ответственного. Таблица с списоком передаваемых отправлений (внутренний трек-номер, трек-номер «Почты России», ФИО отправителя и получателя, вес, объявленная ценность).</w:t>
      </w:r>
    </w:p>
    <w:p w:rsidR="00000000" w:rsidDel="00000000" w:rsidP="00000000" w:rsidRDefault="00000000" w:rsidRPr="00000000" w14:paraId="0000006E">
      <w:pPr>
        <w:spacing w:line="40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Назначение: Официальный документ, сопровождающий передачу партии отправлений партнеру. Является основанием для дальнейшего трекинга и взаимных расчетов с «Почтой России».</w:t>
      </w:r>
    </w:p>
    <w:p w:rsidR="00000000" w:rsidDel="00000000" w:rsidP="00000000" w:rsidRDefault="00000000" w:rsidRPr="00000000" w14:paraId="0000006F">
      <w:pPr>
        <w:spacing w:line="40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403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3.4. Описание системы учета</w:t>
      </w:r>
    </w:p>
    <w:p w:rsidR="00000000" w:rsidDel="00000000" w:rsidP="00000000" w:rsidRDefault="00000000" w:rsidRPr="00000000" w14:paraId="00000071">
      <w:pPr>
        <w:spacing w:line="40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Компания «КурьерЭкспресс» использует типовой российский план счетов бухгалтерского учета. Ключевыми аналитическими разрезами (субконто) для детализации учетных операций являются: Контрагенты (Клиенты и Партнеры), Договоры, Статьи доходов и расходов, Направления услуг (логистические коридоры).</w:t>
      </w:r>
    </w:p>
    <w:p w:rsidR="00000000" w:rsidDel="00000000" w:rsidP="00000000" w:rsidRDefault="00000000" w:rsidRPr="00000000" w14:paraId="00000072">
      <w:pPr>
        <w:spacing w:line="40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Особенности учетной политики, релевантные для проекта автоматизации:</w:t>
      </w:r>
    </w:p>
    <w:p w:rsidR="00000000" w:rsidDel="00000000" w:rsidP="00000000" w:rsidRDefault="00000000" w:rsidRPr="00000000" w14:paraId="00000073">
      <w:pPr>
        <w:spacing w:line="40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 Момент признания выручки. Выручка от оказания курьерских услуг признается по факту оказания услуги, то есть в момент получения электронной подтверждающей подписи (отметки о доставке) от получателя груза или сканирования штрихкода при сдаче отправления в пункте выдачи заказов (ПВЗ) или партнеру («Почта России»). Это ключевое требование для интеграции CRM-системы с бухгалтерским контуром.</w:t>
      </w:r>
    </w:p>
    <w:p w:rsidR="00000000" w:rsidDel="00000000" w:rsidP="00000000" w:rsidRDefault="00000000" w:rsidRPr="00000000" w14:paraId="00000074">
      <w:pPr>
        <w:spacing w:line="40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 Учет затрат и калькуляция себестоимости. Основными статьями затрат являются: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3" w:lineRule="auto"/>
        <w:ind w:left="714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Фонд оплаты труда штатных сотрудников и курьеров-фрилансеров.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3" w:lineRule="auto"/>
        <w:ind w:left="714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Оплата услуг партнеров («Почта России», сторонние транспортные компании).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3" w:lineRule="auto"/>
        <w:ind w:left="714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Аренда и содержание складских помещений, пунктов выдачи заказов (ПВЗ) и офиса.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403" w:lineRule="auto"/>
        <w:ind w:left="714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Транспортные расходы (ГСМ, амортизация, обслуживание собственного и арендованного транспорта).</w:t>
      </w:r>
    </w:p>
    <w:p w:rsidR="00000000" w:rsidDel="00000000" w:rsidP="00000000" w:rsidRDefault="00000000" w:rsidRPr="00000000" w14:paraId="00000079">
      <w:pPr>
        <w:spacing w:line="40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 Учет взаиморасчетов. Ведется детальный аналитический учет: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3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 клиентами (интернет-магазинами): по каждому договору, на основании актов оказанных услуг, сформированных системой на основе данных о выполненных доставках.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3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 партнерами: по каждому договору и акту от партнера (например, за пересылку отправлений через «Почту России»).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403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 курьерами-фрилансерами: по каждому исполнителю, на основании отчетов о выполненных заданиях, сгенерированных системой.</w:t>
      </w:r>
    </w:p>
    <w:p w:rsidR="00000000" w:rsidDel="00000000" w:rsidP="00000000" w:rsidRDefault="00000000" w:rsidRPr="00000000" w14:paraId="0000007D">
      <w:pPr>
        <w:spacing w:line="40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Требованием к новой системе является обеспечение прозрачности и автоматизации формирования этих учетных данных на основе операционной деятельности (фактов доставки, передачи отправлений).</w:t>
      </w:r>
    </w:p>
    <w:p w:rsidR="00000000" w:rsidDel="00000000" w:rsidP="00000000" w:rsidRDefault="00000000" w:rsidRPr="00000000" w14:paraId="0000007E">
      <w:pPr>
        <w:spacing w:line="40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40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403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3.5. Описание справочников</w:t>
      </w:r>
    </w:p>
    <w:p w:rsidR="00000000" w:rsidDel="00000000" w:rsidP="00000000" w:rsidRDefault="00000000" w:rsidRPr="00000000" w14:paraId="00000081">
      <w:pPr>
        <w:spacing w:line="40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Код справочника отражает уровни иерархии и тип объекта. Для ключевых сущностей используется трехуровневая структура кодирования. В коде для отображения уровня и типа применен символ подчеркивания.</w:t>
      </w:r>
    </w:p>
    <w:p w:rsidR="00000000" w:rsidDel="00000000" w:rsidP="00000000" w:rsidRDefault="00000000" w:rsidRPr="00000000" w14:paraId="00000082">
      <w:pPr>
        <w:spacing w:line="40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Примеры структуры кодирования:</w:t>
      </w:r>
    </w:p>
    <w:p w:rsidR="00000000" w:rsidDel="00000000" w:rsidP="00000000" w:rsidRDefault="00000000" w:rsidRPr="00000000" w14:paraId="00000083">
      <w:pPr>
        <w:spacing w:line="40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Справочник "Клиенты" (CL):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3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1-й уровень: CL — префикс справочника.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3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2-й уровень: Тип клиента (OM — онлайн-маркетплейс, ES — интернет-магазин электроники, RT — ритейлер, IN — частное лицо).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403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3-й уровень: Порядковый номер клиента в системе (5 знаков).</w:t>
      </w:r>
    </w:p>
    <w:p w:rsidR="00000000" w:rsidDel="00000000" w:rsidP="00000000" w:rsidRDefault="00000000" w:rsidRPr="00000000" w14:paraId="00000087">
      <w:pPr>
        <w:spacing w:line="40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Справочник "Партнеры" (PT):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3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1-й уровень: PT — префикс справочника.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3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2-й уровень: Тип партнера (PO — почтовый оператор, TC — транспортная компания, FG — курьер-фрилансер).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403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3-й уровень: Порядковый номер партнера (5 знаков).</w:t>
      </w:r>
    </w:p>
    <w:p w:rsidR="00000000" w:rsidDel="00000000" w:rsidP="00000000" w:rsidRDefault="00000000" w:rsidRPr="00000000" w14:paraId="0000008B">
      <w:pPr>
        <w:spacing w:line="40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Справочник "Договоры" (DG):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3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1-й уровень: DG — префикс справочника.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3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2-й уровень: Тип договора (SHP — на доставку, STO — на хранение, PST — на пересылку через почту, CRG — на аренду транспорта).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403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3-й уровень: Порядковый номер договора (5 знаков).</w:t>
      </w:r>
    </w:p>
    <w:p w:rsidR="00000000" w:rsidDel="00000000" w:rsidP="00000000" w:rsidRDefault="00000000" w:rsidRPr="00000000" w14:paraId="0000008F">
      <w:pPr>
        <w:spacing w:line="403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Фрагменты описания справочников, используемых для автоматизации компании «КурьерЭкспресс», приведены в таблице: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5"/>
        <w:gridCol w:w="3115"/>
        <w:gridCol w:w="3115"/>
        <w:tblGridChange w:id="0">
          <w:tblGrid>
            <w:gridCol w:w="3115"/>
            <w:gridCol w:w="3115"/>
            <w:gridCol w:w="31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spacing w:line="4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Справочник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line="4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Код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line="4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Наименование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spacing w:line="4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Клиенты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line="4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CL_OM_00001</w:t>
            </w:r>
          </w:p>
          <w:p w:rsidR="00000000" w:rsidDel="00000000" w:rsidP="00000000" w:rsidRDefault="00000000" w:rsidRPr="00000000" w14:paraId="00000095">
            <w:pPr>
              <w:spacing w:line="4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CL_ES_00002</w:t>
            </w:r>
          </w:p>
          <w:p w:rsidR="00000000" w:rsidDel="00000000" w:rsidP="00000000" w:rsidRDefault="00000000" w:rsidRPr="00000000" w14:paraId="00000096">
            <w:pPr>
              <w:spacing w:line="4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CL_IN_00015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line="4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ООО "Яндекс.Маркет" (онлайн-маркетплейс)</w:t>
            </w:r>
          </w:p>
          <w:p w:rsidR="00000000" w:rsidDel="00000000" w:rsidP="00000000" w:rsidRDefault="00000000" w:rsidRPr="00000000" w14:paraId="00000098">
            <w:pPr>
              <w:spacing w:line="4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ООО "Ситилинк" (интернет-магазин электроники)</w:t>
            </w:r>
          </w:p>
          <w:p w:rsidR="00000000" w:rsidDel="00000000" w:rsidP="00000000" w:rsidRDefault="00000000" w:rsidRPr="00000000" w14:paraId="00000099">
            <w:pPr>
              <w:spacing w:line="4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Петров Иван Сергеевич (частное лицо)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spacing w:line="4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Партнеры</w:t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line="4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PT_PO_00001</w:t>
            </w:r>
          </w:p>
          <w:p w:rsidR="00000000" w:rsidDel="00000000" w:rsidP="00000000" w:rsidRDefault="00000000" w:rsidRPr="00000000" w14:paraId="0000009C">
            <w:pPr>
              <w:spacing w:line="4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PT_TC_00005</w:t>
            </w:r>
          </w:p>
          <w:p w:rsidR="00000000" w:rsidDel="00000000" w:rsidP="00000000" w:rsidRDefault="00000000" w:rsidRPr="00000000" w14:paraId="0000009D">
            <w:pPr>
              <w:spacing w:line="4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PT_FG_00120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line="4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ФГУП "Почта России"</w:t>
            </w:r>
          </w:p>
          <w:p w:rsidR="00000000" w:rsidDel="00000000" w:rsidP="00000000" w:rsidRDefault="00000000" w:rsidRPr="00000000" w14:paraId="0000009F">
            <w:pPr>
              <w:spacing w:line="4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ООО "Деловые Линии" (транспортная компания)</w:t>
            </w:r>
          </w:p>
          <w:p w:rsidR="00000000" w:rsidDel="00000000" w:rsidP="00000000" w:rsidRDefault="00000000" w:rsidRPr="00000000" w14:paraId="000000A0">
            <w:pPr>
              <w:spacing w:line="4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Курьер-фрилансер: Сидоров П.В.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spacing w:line="4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Договоры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line="4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DG_SHP_00150</w:t>
            </w:r>
          </w:p>
          <w:p w:rsidR="00000000" w:rsidDel="00000000" w:rsidP="00000000" w:rsidRDefault="00000000" w:rsidRPr="00000000" w14:paraId="000000A3">
            <w:pPr>
              <w:spacing w:line="4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DG_PST_00025</w:t>
            </w:r>
          </w:p>
          <w:p w:rsidR="00000000" w:rsidDel="00000000" w:rsidP="00000000" w:rsidRDefault="00000000" w:rsidRPr="00000000" w14:paraId="000000A4">
            <w:pPr>
              <w:spacing w:line="4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DG_CRG_00010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line="4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Договор на доставку с ООО "Яндекс.Маркет"</w:t>
            </w:r>
          </w:p>
          <w:p w:rsidR="00000000" w:rsidDel="00000000" w:rsidP="00000000" w:rsidRDefault="00000000" w:rsidRPr="00000000" w14:paraId="000000A6">
            <w:pPr>
              <w:spacing w:line="4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Договор на пересылку с ФГУП "Почта России"</w:t>
            </w:r>
          </w:p>
          <w:p w:rsidR="00000000" w:rsidDel="00000000" w:rsidP="00000000" w:rsidRDefault="00000000" w:rsidRPr="00000000" w14:paraId="000000A7">
            <w:pPr>
              <w:spacing w:line="4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Договор аренды транспорта с ООО "КаргоТранс"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spacing w:line="4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Пункт выдачи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line="4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PV_MSK_0001</w:t>
            </w:r>
          </w:p>
          <w:p w:rsidR="00000000" w:rsidDel="00000000" w:rsidP="00000000" w:rsidRDefault="00000000" w:rsidRPr="00000000" w14:paraId="000000AA">
            <w:pPr>
              <w:spacing w:line="4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PV_SPB_0005</w:t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line="4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ПВЗ "МЕГА Белая Дача"</w:t>
            </w:r>
          </w:p>
          <w:p w:rsidR="00000000" w:rsidDel="00000000" w:rsidP="00000000" w:rsidRDefault="00000000" w:rsidRPr="00000000" w14:paraId="000000AC">
            <w:pPr>
              <w:spacing w:line="4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ПВЗ "Атриум" (Санкт-Петербург)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spacing w:line="4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Курьеры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line="4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CR_ST_0015</w:t>
            </w:r>
          </w:p>
          <w:p w:rsidR="00000000" w:rsidDel="00000000" w:rsidP="00000000" w:rsidRDefault="00000000" w:rsidRPr="00000000" w14:paraId="000000AF">
            <w:pPr>
              <w:spacing w:line="4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CR_FL_0120</w:t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line="4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Штатный курьер: Иванов А.С.</w:t>
            </w:r>
          </w:p>
          <w:p w:rsidR="00000000" w:rsidDel="00000000" w:rsidP="00000000" w:rsidRDefault="00000000" w:rsidRPr="00000000" w14:paraId="000000B1">
            <w:pPr>
              <w:spacing w:line="4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Курьер-фрилансер: Петрова М.К.</w:t>
            </w:r>
          </w:p>
        </w:tc>
      </w:tr>
    </w:tbl>
    <w:p w:rsidR="00000000" w:rsidDel="00000000" w:rsidP="00000000" w:rsidRDefault="00000000" w:rsidRPr="00000000" w14:paraId="000000B2">
      <w:pPr>
        <w:spacing w:line="40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3.6. Организационная диаграмма</w:t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Организационная структура компании «КурьерЭкспресс» имеет следующий вид: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940425" cy="4976495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6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3.7. Автоматизируемые бизнес-процессы</w:t>
      </w:r>
    </w:p>
    <w:p w:rsidR="00000000" w:rsidDel="00000000" w:rsidP="00000000" w:rsidRDefault="00000000" w:rsidRPr="00000000" w14:paraId="000000B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Краткое описание деятельности компании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Компания «КурьерЭкспресс» специализируется на курьерской доставке посылок, документов и товаров из интернет-магазинов для частных лиц и бизнес-клиентов. Ключевым направлением является доставка «последней мили», а также сотрудничество с национальным почтовым оператором для передачи отправлений в регионы. Планирование логистических маршрутов осуществляется на основе анализа входящих заказов от клиентов, данных о загрузке курьеров и информации от партнеров. Компания использует собственных курьеров, привлекает фрилансеров и взаимодействует с транспортными партнерами для обеспечения своевременной доставки.</w:t>
      </w:r>
    </w:p>
    <w:p w:rsidR="00000000" w:rsidDel="00000000" w:rsidP="00000000" w:rsidRDefault="00000000" w:rsidRPr="00000000" w14:paraId="000000B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Таблица бизнес-процессов</w:t>
      </w:r>
    </w:p>
    <w:tbl>
      <w:tblPr>
        <w:tblStyle w:val="Table3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2"/>
        <w:gridCol w:w="4673"/>
        <w:tblGridChange w:id="0">
          <w:tblGrid>
            <w:gridCol w:w="4672"/>
            <w:gridCol w:w="46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Номер бизнес-процесса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Название бизнес-процесса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1-План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Планирование загрузки курьеров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2-Прием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Прием и обработка входящих заказов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3-Дост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Доставка и управление курьерами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4-Склад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Сортировка и хранение отправлений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5-Взаим</w:t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Взаимодействие с партнерами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6-Расчет</w:t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Расчеты с клиентами и курьерами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7-Марк</w:t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Маркетинг и привлечение клиентов</w:t>
            </w:r>
          </w:p>
        </w:tc>
      </w:tr>
    </w:tbl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целях упрощения дальнейшего моделирования объединим описание бизнес-процессов 1-План и 2-Прием (так как эти процессы тесно связаны и осуществляются в рамках управления операционной деятельностью) в один бизнес-процесс под названием «Прием заказов и планирование логистики» и присвоим ему номер 1-Прием_План.</w:t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Use-case диаграмма</w:t>
      </w:r>
    </w:p>
    <w:p w:rsidR="00000000" w:rsidDel="00000000" w:rsidP="00000000" w:rsidRDefault="00000000" w:rsidRPr="00000000" w14:paraId="000000C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5940115" cy="45593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Sequence диаграмма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0115" cy="66802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68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0115" cy="5613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61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0115" cy="53340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Communic диаграмма</w:t>
      </w:r>
    </w:p>
    <w:p w:rsidR="00000000" w:rsidDel="00000000" w:rsidP="00000000" w:rsidRDefault="00000000" w:rsidRPr="00000000" w14:paraId="000000D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Диаграмма классов</w:t>
      </w:r>
    </w:p>
    <w:p w:rsidR="00000000" w:rsidDel="00000000" w:rsidP="00000000" w:rsidRDefault="00000000" w:rsidRPr="00000000" w14:paraId="000000D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0115" cy="8636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0115" cy="8039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803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Диаграмма activity</w:t>
      </w:r>
    </w:p>
    <w:p w:rsidR="00000000" w:rsidDel="00000000" w:rsidP="00000000" w:rsidRDefault="00000000" w:rsidRPr="00000000" w14:paraId="000000E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0115" cy="83058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830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Диаграмма state</w:t>
      </w:r>
    </w:p>
    <w:p w:rsidR="00000000" w:rsidDel="00000000" w:rsidP="00000000" w:rsidRDefault="00000000" w:rsidRPr="00000000" w14:paraId="000000E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276850" cy="9800273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98002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Диаграмма  component</w:t>
      </w:r>
    </w:p>
    <w:p w:rsidR="00000000" w:rsidDel="00000000" w:rsidP="00000000" w:rsidRDefault="00000000" w:rsidRPr="00000000" w14:paraId="000000E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-909738</wp:posOffset>
            </wp:positionH>
            <wp:positionV relativeFrom="paragraph">
              <wp:posOffset>133350</wp:posOffset>
            </wp:positionV>
            <wp:extent cx="7305675" cy="2258910"/>
            <wp:effectExtent b="0" l="0" r="0" t="0"/>
            <wp:wrapNone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05675" cy="22589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Диаграмма deployment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-770572</wp:posOffset>
            </wp:positionH>
            <wp:positionV relativeFrom="paragraph">
              <wp:posOffset>400050</wp:posOffset>
            </wp:positionV>
            <wp:extent cx="7162800" cy="4623993"/>
            <wp:effectExtent b="0" l="0" r="0" t="0"/>
            <wp:wrapNone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62800" cy="462399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2B2A74"/>
    <w:pPr>
      <w:ind w:left="720"/>
      <w:contextualSpacing w:val="1"/>
    </w:pPr>
  </w:style>
  <w:style w:type="table" w:styleId="a4">
    <w:name w:val="Table Grid"/>
    <w:basedOn w:val="a1"/>
    <w:uiPriority w:val="39"/>
    <w:rsid w:val="008304E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4.png"/><Relationship Id="rId13" Type="http://schemas.openxmlformats.org/officeDocument/2006/relationships/image" Target="media/image5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7" Type="http://schemas.openxmlformats.org/officeDocument/2006/relationships/image" Target="media/image3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aDJjJQnz+7JubLrun8SovbD5zg==">CgMxLjA4AHIhMUlESXQ5Ull0amNVWkNUN3JsV2pyNzF0UXhXdGlGSjBt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2025-09-19T20:50:00Z</dcterms:created>
  <dc:creator>Виктор Ефименко</dc:creator>
</cp:coreProperties>
</file>