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b w:val="1"/>
          <w:bCs w:val="1"/>
          <w:color w:val="d97a2b"/>
          <w:sz w:val="36"/>
          <w:szCs w:val="36"/>
          <w:rtl w:val="0"/>
        </w:rPr>
        <w:t xml:space="preserve">OPValue+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22"/>
          <w:szCs w:val="22"/>
          <w:rtl w:val="0"/>
        </w:rPr>
        <w:t xml:space="preserve">Operating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2a4f"/>
          <w:sz w:val="48"/>
          <w:szCs w:val="48"/>
          <w:rtl w:val="0"/>
        </w:rPr>
        <w:t xml:space="preserve">Fiches 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color w:val="1a2a4f"/>
          <w:sz w:val="36"/>
          <w:szCs w:val="36"/>
          <w:rtl w:val="0"/>
        </w:rPr>
        <w:t xml:space="preserve">Frédéric Galliath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22"/>
          <w:szCs w:val="22"/>
          <w:rtl w:val="0"/>
        </w:rPr>
        <w:t xml:space="preserve">5 missions référencées · Format O.C.A.R.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Document de travail — à compléter et à enrichir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Profil de l'Operating Partner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Grands Groupes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Catering, services BtoCtoB, environnement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Stratégie, Management, Finance, Vente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frederic.galliath@opvalueplus.com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+33 6 74 58 09 79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https://www.linkedin.com/in/fredericgalliath-130b814a/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00" w:lineRule="auto"/>
        <w:rPr/>
      </w:pPr>
      <w:r w:rsidDel="00000000" w:rsidR="00000000" w:rsidRPr="00000000">
        <w:rPr>
          <w:b w:val="1"/>
          <w:bCs w:val="1"/>
          <w:color w:val="1a2a4f"/>
          <w:sz w:val="26"/>
          <w:szCs w:val="26"/>
          <w:rtl w:val="0"/>
        </w:rPr>
        <w:t xml:space="preserve">Mode d'emploi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Chaque mission est décrite au format O.C.A.R. : Objectif, Contexte, Actions, Résultats.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missions ci-après sont pré-remplies à partir des fiches actuellement publiées sur le site OPValue+ V4 (page Références).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champs « Nom client (réel) », « Période &amp; durée », « Activité (V3) », « Objectif » et « Résumé » sont à compléter.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tables de correspondance « Secteurs (V4 ← V3) » et « Macro-activités (V4 ← V3) » plus loin servent de référentiel partagé entre tous les OPs.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OPValue+ : squelette identique pour tous (longueur, chiffrage, structure OCAR), voix personnelle uniquement sur les sections « Actions menées » et « Résumé ». Verbes d'action à la 1ʳᵉ personne, au présent.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ajouter une nouvelle mission : voir la « Mission #0 — Exemple commenté » (style guide), puis recopier le « Modèle vierge » et le compléter.</w:t>
      </w:r>
    </w:p>
    <w:p w:rsidR="00000000" w:rsidDel="00000000" w:rsidP="00000000" w:rsidRDefault="00000000" w:rsidRPr="00000000" w14:paraId="0000001D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Nos choix de regroupement — Secteurs (V4 ← 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V4 a regroupé les contextes utilisés en V3 dans 7 secteurs majeurs. Pour caractériser une mission, choisir le secteur V4 dans la 1ʳᵉ colonne et préciser le sous-secteur V3 dans la 2ᵉ.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Sous-secteurs (V3 — granularité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tech, Ingénierie, Industrie (BU/ETI/PME), PME d'innovation, Deeptech industrielle, Drones / Robotique, Énergie, Marine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Tech &amp; 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Logiciels IA, SaaS, IoT / Cloud, IA &amp; Data, Deeptech logicielle, E-commerce /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Santé &amp; Sciences de la vie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Medtech, Scale-up / Startup Medtech, Biotech, Healthtech / Digital santé, Pharma / Dispositifs médicaux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Négoce / Négoce matériel, Distribution / Distribution spécialisée, FMCG / Grande consommation, Marché de gros / Commerce de gros, Retail / B2C,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Agroalimentaire, Restauration, Catering / Restauration collective, Food Tech, Tourisme / Hospitalité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Services &amp; Conseil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ESN, Conseil orga &amp; IT, Services BtoB / BtoCtoB, Services à la personne (petite enfance), Services aux entreprises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Investissement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Sociétés d'investissement / Family office, Immobilier, Services financiers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Nos choix de regroupement — Macro-activités (V4 ← 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Activités (V3 — granularité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· Actionnariat · Retournement et Gouvernance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Pivot · Pivot et croissance · Transformation · Diversification · Création de Valeur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Accélération · Pivot et croissance · Déploiement multi-sites · Efficacité commerciale · Levée et accélération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International &amp; Partenariat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 to Market US · M&amp;A USA · Business launch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Digitalisation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IA · Business launch · Création de Valeur (innovation produit)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· Retournement · Retournement BU · Restructuring · Transformation filiale · Retournement et cession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Leadership &amp; Organisation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Opérations · Transformation (organisation) · Intégration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Pilotage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Discipline Financière · Levées et business development · Levée et accélération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Transmission &amp; Cession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Retournement et cession · Build-up · M&amp;A USA · Intégration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Sommaire des missions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2700"/>
        <w:gridCol w:w="2200"/>
        <w:gridCol w:w="1660"/>
        <w:tblGridChange w:id="0">
          <w:tblGrid>
            <w:gridCol w:w="600"/>
            <w:gridCol w:w="2200"/>
            <w:gridCol w:w="2700"/>
            <w:gridCol w:w="2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Secteur (V4)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Macro-activité (V4)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Food Tech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Grand Groupe – Start-up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Pilotage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 Groupe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Grand groupe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Groupe de service (Petite enfance)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Services &amp; Conseil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#1/5 — Confidentiel (PME Food 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525"/>
        <w:tblGridChange w:id="0">
          <w:tblGrid>
            <w:gridCol w:w="2835"/>
            <w:gridCol w:w="6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NEOCORNER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Food 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depuis décembre 25 / en cours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Foodtech / Restauration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Stratégie et Plan de Croissance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Stratégie floue, segments mal ciblés, croissance bloquée malgré un fort potentiel marché.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Clarification de la stratégie 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ciblage segments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Optimisation de 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Plateforme de marques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Préparation et pilotage du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croissance</w:t>
      </w:r>
    </w:p>
    <w:p w:rsidR="00000000" w:rsidDel="00000000" w:rsidP="00000000" w:rsidRDefault="00000000" w:rsidRPr="00000000" w14:paraId="0000008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Objectif CA x3 </w:t>
      </w:r>
      <w:r w:rsidDel="00000000" w:rsidR="00000000" w:rsidRPr="00000000">
        <w:rPr>
          <w:rtl w:val="0"/>
        </w:rPr>
        <w:t xml:space="preserve">d’ici à 2029</w:t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Structurer et accélérer la croissance après deux acquisitions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#2/5 — Confidentiel (Grand Groupe – Start-up)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Grand Groupe – Start-up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2021 / 2 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Pilotage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Pivot et croissance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Intégrer une start up de la Food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  <w:t xml:space="preserve">Modèle de restauration à faire évoluer / digitalisation / rationaliser le P&amp;L , </w:t>
      </w:r>
      <w:r w:rsidDel="00000000" w:rsidR="00000000" w:rsidRPr="00000000">
        <w:rPr>
          <w:i w:val="0"/>
          <w:iCs w:val="0"/>
          <w:rtl w:val="0"/>
        </w:rPr>
        <w:t xml:space="preserve">portefeuille à rationaliser,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Rachat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d'une start-up de la foodtech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Rationalisation du portefeuille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Réorganisation des opérations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Réorientation stratégique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  <w:t xml:space="preserve">Redressement du P&amp;L, Pivot sur le business model</w:t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Intégrer une start up dans un grand groupe pour accélérer la transformation du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#3/5 — Confidentiel (BU Groupe)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Direction Régionale 80M€ de 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2010 - 18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Restructuring - transformation filiale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Restructurer une Direction régionale non rentable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BU non rentable, opérations désorganisées, contrats fournisseurs défavorables, équipes terrain démobilisées.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Réorganisation des opérations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Renégociation des contrats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Mis en place des KPI de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Alignement et motivation du middle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Retour à la rentabilité en 18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2 ans pour redresser une Direction Régionale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#4/5 — Confidentiel (Grand groupe)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 de grand groupe 900 M€ de 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2020 - 2 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Pivot - Transformation - création de valeur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Transformer le business model de la restauration collective en entreprise suite au COVID</w:t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Modèle d'affaires daté, pricing non aligné sur la valeur, contrats à renégocier en masse.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Transformation 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modèle d'affaires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Revue de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Renégociation des contrats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Création d’une nouvelle offre de prestation</w:t>
      </w:r>
    </w:p>
    <w:p w:rsidR="00000000" w:rsidDel="00000000" w:rsidP="00000000" w:rsidRDefault="00000000" w:rsidRPr="00000000" w14:paraId="000000E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70 M€ de renégociation en 9 mois. +70 cents sur le CA par convive. Retour à la rentabilité en 30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Du choc à la relance - transformation du modèle économique de la restauration collective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#5/5 — Confidentiel (Groupe de service (Petite enfance))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BABILOU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Groupe de service (Petite enfance)-300 millions de 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2024 - 3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Services &amp; Conseil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 / 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- Restructuring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Simplifier la gouvernance opérationnelle et remettre le middle management au centre du projet d’entreprise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Turn-over élevé, gouvernance complexe avec couches opérationnelles redondantes, organisation à simplifier.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Conseil de simplifier l’organisation opérationnelle en supprimant un échelon hiérarchique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Construction des bases d’un projet d’entreprise autour de la diminution du turn over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Revue de l’ensemble des missions et process des services centraux</w:t>
      </w:r>
    </w:p>
    <w:p w:rsidR="00000000" w:rsidDel="00000000" w:rsidP="00000000" w:rsidRDefault="00000000" w:rsidRPr="00000000" w14:paraId="0000010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Priorisation sur la limitation du turn-over</w:t>
      </w:r>
      <w:r w:rsidDel="00000000" w:rsidR="00000000" w:rsidRPr="00000000">
        <w:rPr>
          <w:rtl w:val="0"/>
        </w:rPr>
        <w:t xml:space="preserve"> - suppression d’une ligne hiérarchique</w:t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Simplifier la gouvernance pour gagner en efficacité opérationnelle et garantir la pérennité de la rentabilité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pageBreakBefore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#0 — Exemple commenté (cas fictif, ne pas publier)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bottom w:color="d97a2b" w:space="1" w:sz="6" w:val="single"/>
        </w:pBdr>
        <w:spacing w:after="6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Fiche-modèle annotée — consignes en italique gris, exemple en noir.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Règle de style OPValue+ : squelette identique pour tous les OPs (longueur, chiffrage, structure), voix personnelle sur les sections « Actions menées » et « Résumé ». Verbes d'action à la 1ʳᵉ personne, au présent.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Société Acme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  (vide si pas de logo public — afficher l'icône bâtiment générique)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Industrie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Janvier 2024 → Mars 2025 (14 mois)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Retournement BU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phrase. Le résultat visé au démarrage avec un chiffre ou une échéance. Évite « accompagner », « contribuer » — formule un état cible.]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lineRule="auto"/>
        <w:rPr/>
      </w:pPr>
      <w:r w:rsidDel="00000000" w:rsidR="00000000" w:rsidRPr="00000000">
        <w:rPr>
          <w:rtl w:val="0"/>
        </w:rPr>
        <w:t xml:space="preserve">Ramener l'EBITDA d'une BU industrielle à l'équilibre en 12 mois et préparer son intégration au reste du groupe.</w:t>
      </w:r>
    </w:p>
    <w:p w:rsidR="00000000" w:rsidDel="00000000" w:rsidP="00000000" w:rsidRDefault="00000000" w:rsidRPr="00000000" w14:paraId="00000128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à 2 phrases factuelles. Vocabulaire métier piochée dans le référentiel V4. Pas de jargon interne. Cite 3 à 4 difficultés concrètes — pas de généralités.]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lineRule="auto"/>
        <w:rPr/>
      </w:pPr>
      <w:r w:rsidDel="00000000" w:rsidR="00000000" w:rsidRPr="00000000">
        <w:rPr>
          <w:rtl w:val="0"/>
        </w:rPr>
        <w:t xml:space="preserve">BU non rentable depuis 3 trimestres, trésorerie tendue, contrats fournisseurs défavorables et équipes terrain démobilisées. Risque social majeur en cas de plan brutal.</w:t>
      </w:r>
    </w:p>
    <w:p w:rsidR="00000000" w:rsidDel="00000000" w:rsidP="00000000" w:rsidRDefault="00000000" w:rsidRPr="00000000" w14:paraId="0000012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[Bullets. Verbes à la 1ʳᵉ personne, au présent. 3 à 6 puces. Chaque puce = une action concrète, pas une phase de projet. C'est ici que ta voix s'exprime — choisis tes propres verbes (renégocier, piloter, refondre, structurer…).]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pris en main la direction opérationnelle de la BU et installé un comité de pilotage hebdomadaire centré sur 4 KPIs.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renégocié les 5 principaux contrats fournisseurs (−15 % en moyenne).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intervenu directement sur les marges produit avec les chefs de zone.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refondu l'organisation commerciale et redéfini les zones de chasse.</w:t>
      </w:r>
    </w:p>
    <w:p w:rsidR="00000000" w:rsidDel="00000000" w:rsidP="00000000" w:rsidRDefault="00000000" w:rsidRPr="00000000" w14:paraId="00000131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phrase chiffrée. Au moins une donnée mesurable (M€, %, mois, EBITDA, parts de marché, NPS…). Si confidentialité absolue, raisonne en variation relative (« CA ×2 », « EBITDA passé de négatif à positif ») plutôt qu'en valeurs absolues.]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lineRule="auto"/>
        <w:rPr/>
      </w:pPr>
      <w:r w:rsidDel="00000000" w:rsidR="00000000" w:rsidRPr="00000000">
        <w:rPr>
          <w:rtl w:val="0"/>
        </w:rPr>
        <w:t xml:space="preserve">EBITDA repassé positif en 11 mois, CA en croissance +8 %, intégration réussie de la BU au sein du groupe sans plan social.</w:t>
      </w:r>
    </w:p>
    <w:p w:rsidR="00000000" w:rsidDel="00000000" w:rsidP="00000000" w:rsidRDefault="00000000" w:rsidRPr="00000000" w14:paraId="00000134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[Punchline pour le site. Ton plus personnel — c'est ta phrase, pas celle du template. Doit pouvoir tenir seule, sans le reste de la fiche. Pense « ce que je dirais à un dirigeant en 10 secondes ».]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lineRule="auto"/>
        <w:rPr/>
      </w:pPr>
      <w:r w:rsidDel="00000000" w:rsidR="00000000" w:rsidRPr="00000000">
        <w:rPr>
          <w:rtl w:val="0"/>
        </w:rPr>
        <w:t xml:space="preserve">Une BU industrielle remise sur les rails en moins d'un an, sans casse sociale, prête à être intégrée.</w:t>
      </w:r>
    </w:p>
    <w:p w:rsidR="00000000" w:rsidDel="00000000" w:rsidP="00000000" w:rsidRDefault="00000000" w:rsidRPr="00000000" w14:paraId="00000137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#6 — [TITRE À COMPLÉTER]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(cf. table macro-activités)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Galliath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quel résultat l'entreprise visait-elle au départ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environnement, enjeux, points durs au démarrage.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chiffrer (CA, EBITDA, délais, %, K€) chaque fois que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phrase courte, percutante, prête à être recopiée sur 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Annexe — Rappel du format O.C.A.R.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Rule="auto"/>
        <w:rPr/>
      </w:pPr>
      <w:r w:rsidDel="00000000" w:rsidR="00000000" w:rsidRPr="00000000">
        <w:rPr>
          <w:rtl w:val="0"/>
        </w:rPr>
        <w:t xml:space="preserve">Issu du document méthodologique « Mes réalisations professionnelles ». Pour chaque mission, rédigez de façon concise, concrète et parlante, en utilisant des verbes d'action au présent, à la première personne du singulier.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Lettre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Objectif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 résultat visé au démarrage : chiffre, échéance, état cible.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Contexte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 contexte, les enjeux, les difficultés, les contraintes au démarrage.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Ce que J'AI fait personnellement (verbes d'action), avec un niveau de responsabilité clair. À puces.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Résultats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Quantifiez : %, K€, M€, délais, parts de marché, EBITDA, NPS… Tout ce qui est mesurable.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Verbes d'action utiles, par grande fonction 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Marketing / 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Production /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Étudier, Concevoir, Commercialiser, Définir, Analyser, Établir, Développer, Fidéliser, Négocier, Acheter, Conclure, Contracter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Mettre au point, Organiser, Améliorer, Rentabiliser, Vérifier, Superviser, Coordonner, Implanter, Produire, Restructurer, Rationaliser, Planifier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Définir, Décider, Arbitrer, Négocier, Diversifier, Restructurer, Manager, Mettre en place, Convaincre, Entériner, Représenter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Gestion / Finances / Administration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Personnel / Communication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Informatique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Gérer, Concevoir, Mettre en place, Consolider, Négocier, Superviser, Établir, Contrôler, Auditer, Tenir à jour, Financer, Convaincre, Inventorier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Créer, Animer, Organiser, Négocier, Gérer, Mettre en place, Promouvoir, Informer, Recruter, Interviewer, Recommander, Restructurer, Harmoniser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Concevoir, Piloter, Analyser, Programmer, Gérer, Animer, Contrôler, Tester, Harmoniser, Planifier, Implanter</w:t>
            </w:r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Page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tabs>
        <w:tab w:val="right" w:leader="none" w:pos="9026"/>
      </w:tabs>
      <w:rPr/>
    </w:pPr>
    <w:r w:rsidDel="00000000" w:rsidR="00000000" w:rsidRPr="00000000">
      <w:rPr>
        <w:color w:val="808080"/>
        <w:sz w:val="18"/>
        <w:szCs w:val="18"/>
        <w:rtl w:val="0"/>
      </w:rPr>
      <w:t xml:space="preserve">OPValue+ — Fiches missions</w:t>
    </w:r>
    <w:r w:rsidDel="00000000" w:rsidR="00000000" w:rsidRPr="00000000">
      <w:rPr>
        <w:i w:val="1"/>
        <w:iCs w:val="1"/>
        <w:color w:val="808080"/>
        <w:sz w:val="18"/>
        <w:szCs w:val="18"/>
        <w:rtl w:val="0"/>
      </w:rPr>
      <w:t xml:space="preserve">Frédéric Galliath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a4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a4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39wyWj59tpew18AKNjoO+1OJWw==">CgMxLjA4AHIhMVVDT0xHQllWOHdWbkg2Tm9STUhPNlRBcEhGV3VKUWlx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C50A0F5-1A27-484A-AA24-5223F2241241}"/>
</file>

<file path=customXML/itemProps3.xml><?xml version="1.0" encoding="utf-8"?>
<ds:datastoreItem xmlns:ds="http://schemas.openxmlformats.org/officeDocument/2006/customXml" ds:itemID="{3B051DC3-A172-45A3-A819-8ECDC97FF231}"/>
</file>

<file path=customXML/itemProps4.xml><?xml version="1.0" encoding="utf-8"?>
<ds:datastoreItem xmlns:ds="http://schemas.openxmlformats.org/officeDocument/2006/customXml" ds:itemID="{F3AC1535-BD66-48ED-A7D3-6288B4C1AF3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