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e4470"/>
          <w:sz w:val="48"/>
          <w:szCs w:val="48"/>
        </w:rPr>
      </w:pPr>
      <w:bookmarkStart w:colFirst="0" w:colLast="0" w:name="_f7131lrootg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e4470"/>
          <w:sz w:val="48"/>
          <w:szCs w:val="48"/>
          <w:rtl w:val="0"/>
        </w:rPr>
        <w:t xml:space="preserve">За нас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xk03wstp0w18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Здравей, приключенецо!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 Adventures.bg те очакват стотици вълнуващи приключения, които те канят да излезеш от зоната си на комфорт и да преоткриеш света около теб.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Предизвикай свой близък, като му подариш ваучер за незабравимо приключение…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jc w:val="cente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… или го резервирай за себе си и преживей най-якия ден!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j40rz4t4x6pc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История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През 2018 година поставихме началото на едно пътешествие, което промени играта – създадохме място, където всички приключения в България се срещат.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Adventures.bg не е просто онлайн магазин за ваучери – то е твой личен пътеводител към незабравимите моменти, които те карат да се чувстваш жив.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d2jqrqq1sfh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Мисия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Ти си тук, защото търсиш нещо повече от обикновеното – и това е нашата цел.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Да развиваме експеренциалния туризъм в България и да отворим врати към нови възможности за всички любители на адреналина.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