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hwrh9wegeua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Универсален ваучер за подарък приключение</w:t>
      </w:r>
    </w:p>
    <w:p w:rsidR="00000000" w:rsidDel="00000000" w:rsidP="00000000" w:rsidRDefault="00000000" w:rsidRPr="00000000" w14:paraId="00000002">
      <w:pPr>
        <w:ind w:right="300"/>
        <w:rPr/>
      </w:pPr>
      <w:r w:rsidDel="00000000" w:rsidR="00000000" w:rsidRPr="00000000">
        <w:rPr>
          <w:rtl w:val="0"/>
        </w:rPr>
        <w:t xml:space="preserve">Универсален ваучер за подарък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365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f36523"/>
            <w:rtl w:val="0"/>
          </w:rPr>
          <w:t xml:space="preserve">Начало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rFonts w:ascii="Roboto" w:cs="Roboto" w:eastAsia="Roboto" w:hAnsi="Roboto"/>
            <w:color w:val="f36523"/>
            <w:rtl w:val="0"/>
          </w:rPr>
          <w:t xml:space="preserve">Други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Ваучерът за подарък е идеалният вариант, когато не си сигурен кое приключение ще е най-удачно.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Този ваучер позволява получателят да избере от над 300 приключения в цялата страна.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Подари ваучер за избрана от теб сума - получателят ще може сам да избере и резервира своето приключение.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b w:val="1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Ти посочваш сумата на гифт картата – получателят избира приключението си!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Така ще си сигурен, че ще подариш на свой близък НАЙ-ЯКИЯ ДЕН.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 се ползва ваучера за подарък?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Получателят може да избере свободно от стотици приключения, и да го резервира с помощта на ваучера.</w:t>
        <w:br w:type="textWrapping"/>
        <w:t xml:space="preserve">Ако приключението е по-скъпо? Може да доплати.</w:t>
        <w:br w:type="textWrapping"/>
        <w:t xml:space="preserve">Ако е по-евтино? Ще може да използва останалото за друго приключение.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Каква е валидността на ваучера за подарък?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Валидността на вашия ваучер е 12 месеца от момента на покупката.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Каква сума е подходяща?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Бънджи скокове, рафтинг, каякинг, конна езда и много други приключения струват 60-100 лв. С ваучер от 100-200 лева се отварят опции за летене и гмуркане. Скоковете с парашут са около 300-400 лева. Полет с частен самолет, разходка с ветроходна и моторна яхта, или индивидуален полет с балон – 600-800 лв.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Какво ще получа след като закупя ваучер на стойност?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Ако си избрал доставка с куриер ще получиш персонализиран подаръчен ваучер в плик. Можеш да добавиш и опаковка.</w:t>
        <w:br w:type="textWrapping"/>
        <w:t xml:space="preserve">Ако си избрал доставка по e-mail, ще получиш електронен pdf ваучер.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d5f"/>
          <w:sz w:val="24"/>
          <w:szCs w:val="24"/>
          <w:rtl w:val="0"/>
        </w:rPr>
        <w:t xml:space="preserve">Може ли ваучерът да се използва повече от 1 път или за повече от 1 човек?</w:t>
        <w:br w:type="textWrapping"/>
      </w: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Ваучерът може да се използва няколко пъти, може да се плати за няколко по-евтини приключения или да бъде използван като част от плащане за по-скъпо. За остатъка от ваучера се издава нов ваучер с валидността на първоначалния.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d5f"/>
          <w:sz w:val="24"/>
          <w:szCs w:val="24"/>
          <w:rtl w:val="0"/>
        </w:rPr>
        <w:t xml:space="preserve">Чудиш се какво да подариш? Вземи универсален ваучер за подарък и получателят сам ще избере!</w:t>
      </w:r>
    </w:p>
    <w:p w:rsidR="00000000" w:rsidDel="00000000" w:rsidP="00000000" w:rsidRDefault="00000000" w:rsidRPr="00000000" w14:paraId="0000000F">
      <w:pPr>
        <w:shd w:fill="ffffff" w:val="clear"/>
        <w:spacing w:line="270" w:lineRule="auto"/>
        <w:rPr>
          <w:rFonts w:ascii="Roboto" w:cs="Roboto" w:eastAsia="Roboto" w:hAnsi="Roboto"/>
          <w:color w:val="454d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ventures.bg/" TargetMode="External"/><Relationship Id="rId7" Type="http://schemas.openxmlformats.org/officeDocument/2006/relationships/hyperlink" Target="https://adventures.bg/ideas/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